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C7" w:rsidRDefault="009219DC" w:rsidP="007D3C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1E">
        <w:rPr>
          <w:rFonts w:ascii="Times New Roman" w:hAnsi="Times New Roman" w:cs="Times New Roman"/>
          <w:b/>
          <w:sz w:val="32"/>
          <w:szCs w:val="32"/>
        </w:rPr>
        <w:t>Statement of Work</w:t>
      </w:r>
      <w:r w:rsidR="007D3CC7">
        <w:rPr>
          <w:rFonts w:ascii="Times New Roman" w:hAnsi="Times New Roman" w:cs="Times New Roman"/>
          <w:b/>
          <w:sz w:val="32"/>
          <w:szCs w:val="32"/>
        </w:rPr>
        <w:t xml:space="preserve"> f</w:t>
      </w:r>
      <w:r w:rsidRPr="00C6251E">
        <w:rPr>
          <w:rFonts w:ascii="Times New Roman" w:hAnsi="Times New Roman" w:cs="Times New Roman"/>
          <w:b/>
          <w:sz w:val="32"/>
          <w:szCs w:val="32"/>
        </w:rPr>
        <w:t xml:space="preserve">or Advanced LIGO </w:t>
      </w:r>
    </w:p>
    <w:p w:rsidR="00FC0FF3" w:rsidRPr="00C6251E" w:rsidRDefault="009219DC" w:rsidP="007D3C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1E">
        <w:rPr>
          <w:rFonts w:ascii="Times New Roman" w:hAnsi="Times New Roman" w:cs="Times New Roman"/>
          <w:b/>
          <w:sz w:val="32"/>
          <w:szCs w:val="32"/>
        </w:rPr>
        <w:t>HAM ISI Linear Voice Coil Actuators</w:t>
      </w:r>
    </w:p>
    <w:p w:rsidR="002C7502" w:rsidRDefault="002C7502" w:rsidP="0092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784" w:rsidRPr="004401EF" w:rsidRDefault="009219DC" w:rsidP="0092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80">
        <w:rPr>
          <w:rFonts w:ascii="Times New Roman" w:hAnsi="Times New Roman" w:cs="Times New Roman"/>
          <w:b/>
          <w:sz w:val="24"/>
          <w:szCs w:val="24"/>
        </w:rPr>
        <w:t>General Requirements</w:t>
      </w:r>
    </w:p>
    <w:p w:rsidR="009219DC" w:rsidRPr="00246784" w:rsidRDefault="009219DC" w:rsidP="0024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The revised large actuator shall be built in accordance with figures 1 and 2 shown</w:t>
      </w:r>
    </w:p>
    <w:p w:rsidR="00FA5960" w:rsidRPr="00246784" w:rsidRDefault="009219DC" w:rsidP="0024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below.</w:t>
      </w:r>
    </w:p>
    <w:p w:rsidR="009219DC" w:rsidRPr="00246784" w:rsidRDefault="009219DC" w:rsidP="0024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Operating environment will be ultrahigh vacuum, 10</w:t>
      </w:r>
      <w:r w:rsidRPr="00246784">
        <w:rPr>
          <w:rFonts w:ascii="Times New Roman" w:hAnsi="Times New Roman" w:cs="Times New Roman"/>
          <w:sz w:val="16"/>
          <w:szCs w:val="16"/>
        </w:rPr>
        <w:t xml:space="preserve">-8 </w:t>
      </w:r>
      <w:r w:rsidRPr="00246784">
        <w:rPr>
          <w:rFonts w:ascii="Times New Roman" w:hAnsi="Times New Roman" w:cs="Times New Roman"/>
          <w:sz w:val="24"/>
          <w:szCs w:val="24"/>
        </w:rPr>
        <w:t>torr</w:t>
      </w:r>
    </w:p>
    <w:p w:rsidR="00246784" w:rsidRPr="00246784" w:rsidRDefault="008D0344" w:rsidP="0024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Actuators will not include proof masses/flexures, encoders/sensors or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bearings/bushings</w:t>
      </w:r>
    </w:p>
    <w:p w:rsidR="008D0344" w:rsidRPr="00246784" w:rsidRDefault="008D0344" w:rsidP="0024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(stated as a preference, not a requirement) Preferred voltage range is +/- 25 V,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preferred current range is +/- 10 A</w:t>
      </w:r>
    </w:p>
    <w:p w:rsidR="008D0344" w:rsidRPr="00246784" w:rsidRDefault="008D0344" w:rsidP="0024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The voice coil assembly shall be capable of being vacuum baked (by the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customer) at 170C (non-operating) for indefinite duration (~48 hr.)</w:t>
      </w:r>
    </w:p>
    <w:p w:rsidR="00246784" w:rsidRPr="00246784" w:rsidRDefault="008D0344" w:rsidP="0024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The allowable temperature range of the coil should be at least from 15C to 200C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(operating)</w:t>
      </w:r>
    </w:p>
    <w:p w:rsidR="008D0344" w:rsidRPr="00246784" w:rsidRDefault="008D0344" w:rsidP="002467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 xml:space="preserve">For reference only (not a requirement): The nominal operating conditions are </w:t>
      </w:r>
      <w:r w:rsidR="00246784" w:rsidRPr="00246784">
        <w:rPr>
          <w:rFonts w:ascii="Times New Roman" w:hAnsi="Times New Roman" w:cs="Times New Roman"/>
          <w:sz w:val="24"/>
          <w:szCs w:val="24"/>
        </w:rPr>
        <w:t>in</w:t>
      </w:r>
      <w:r w:rsidR="00246784">
        <w:rPr>
          <w:rFonts w:ascii="Times New Roman" w:hAnsi="Times New Roman" w:cs="Times New Roman"/>
          <w:sz w:val="24"/>
          <w:szCs w:val="24"/>
        </w:rPr>
        <w:t xml:space="preserve"> 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vacuum </w:t>
      </w:r>
      <w:r w:rsidRPr="00246784">
        <w:rPr>
          <w:rFonts w:ascii="Times New Roman" w:hAnsi="Times New Roman" w:cs="Times New Roman"/>
          <w:sz w:val="24"/>
          <w:szCs w:val="24"/>
        </w:rPr>
        <w:t xml:space="preserve">at ~23C </w:t>
      </w:r>
      <w:r w:rsidRPr="00246784">
        <w:rPr>
          <w:rFonts w:ascii="Symbol" w:hAnsi="Symbol" w:cs="Symbol"/>
          <w:sz w:val="24"/>
          <w:szCs w:val="24"/>
        </w:rPr>
        <w:t></w:t>
      </w:r>
      <w:r w:rsidRPr="00246784">
        <w:rPr>
          <w:rFonts w:ascii="Symbol" w:hAnsi="Symbol" w:cs="Symbol"/>
          <w:sz w:val="24"/>
          <w:szCs w:val="24"/>
        </w:rPr>
        <w:t></w:t>
      </w:r>
      <w:r w:rsidRPr="00246784">
        <w:rPr>
          <w:rFonts w:ascii="Times New Roman" w:hAnsi="Times New Roman" w:cs="Times New Roman"/>
          <w:sz w:val="24"/>
          <w:szCs w:val="24"/>
        </w:rPr>
        <w:t xml:space="preserve">5C for the large actuator (and ~25C </w:t>
      </w:r>
      <w:r w:rsidRPr="00246784">
        <w:rPr>
          <w:rFonts w:ascii="Symbol" w:hAnsi="Symbol" w:cs="Symbol"/>
          <w:sz w:val="24"/>
          <w:szCs w:val="24"/>
        </w:rPr>
        <w:t></w:t>
      </w:r>
      <w:r w:rsidRPr="00246784">
        <w:rPr>
          <w:rFonts w:ascii="Symbol" w:hAnsi="Symbol" w:cs="Symbol"/>
          <w:sz w:val="24"/>
          <w:szCs w:val="24"/>
        </w:rPr>
        <w:t></w:t>
      </w:r>
      <w:r w:rsidRPr="00246784">
        <w:rPr>
          <w:rFonts w:ascii="Times New Roman" w:hAnsi="Times New Roman" w:cs="Times New Roman"/>
          <w:sz w:val="24"/>
          <w:szCs w:val="24"/>
        </w:rPr>
        <w:t>5C for the small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actuator) and dissipating &lt; 25 mW rms. Conduction dominates over radiation at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these conditions. Operation at the maximum continuous force will be for periods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of time considerably shorter than the thermal time constant. If operated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continuously at the maximum allowable continuous force, radiation effects would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reduce the interface resistances stated below.</w:t>
      </w:r>
    </w:p>
    <w:p w:rsidR="008D0344" w:rsidRDefault="008D0344" w:rsidP="0092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EF" w:rsidRDefault="004401EF" w:rsidP="00440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960">
        <w:rPr>
          <w:rFonts w:ascii="Times New Roman" w:hAnsi="Times New Roman" w:cs="Times New Roman"/>
          <w:b/>
          <w:sz w:val="24"/>
          <w:szCs w:val="24"/>
        </w:rPr>
        <w:t>General Design and Machining Requirements:</w:t>
      </w:r>
    </w:p>
    <w:p w:rsidR="004401EF" w:rsidRPr="004A7C49" w:rsidRDefault="004401EF" w:rsidP="0044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9">
        <w:rPr>
          <w:rFonts w:ascii="Times New Roman" w:hAnsi="Times New Roman" w:cs="Times New Roman"/>
          <w:sz w:val="24"/>
          <w:szCs w:val="24"/>
        </w:rPr>
        <w:t>No castings shall be used for any part of this assembly, machined parts only.</w:t>
      </w:r>
    </w:p>
    <w:p w:rsidR="004401EF" w:rsidRPr="004A7C49" w:rsidRDefault="004401EF" w:rsidP="0044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9">
        <w:rPr>
          <w:rFonts w:ascii="Times New Roman" w:hAnsi="Times New Roman" w:cs="Times New Roman"/>
          <w:sz w:val="24"/>
          <w:szCs w:val="24"/>
        </w:rPr>
        <w:t>None of the actuator parts shall have blind holes; if it’s impractical to use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49">
        <w:rPr>
          <w:rFonts w:ascii="Times New Roman" w:hAnsi="Times New Roman" w:cs="Times New Roman"/>
          <w:sz w:val="24"/>
          <w:szCs w:val="24"/>
        </w:rPr>
        <w:t>through hole, a vent hole shall be added to vent the volume trapped by assembly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49">
        <w:rPr>
          <w:rFonts w:ascii="Times New Roman" w:hAnsi="Times New Roman" w:cs="Times New Roman"/>
          <w:sz w:val="24"/>
          <w:szCs w:val="24"/>
        </w:rPr>
        <w:t>(this is for both thoroughness in cleaning and to aid vacuum pump down)</w:t>
      </w:r>
    </w:p>
    <w:p w:rsidR="004401EF" w:rsidRDefault="004401EF" w:rsidP="0044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9">
        <w:rPr>
          <w:rFonts w:ascii="Times New Roman" w:hAnsi="Times New Roman" w:cs="Times New Roman"/>
          <w:sz w:val="24"/>
          <w:szCs w:val="24"/>
        </w:rPr>
        <w:t>All tapped holes shall be tapped with a 0.005” oversize tap to reduce the risk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49">
        <w:rPr>
          <w:rFonts w:ascii="Times New Roman" w:hAnsi="Times New Roman" w:cs="Times New Roman"/>
          <w:sz w:val="24"/>
          <w:szCs w:val="24"/>
        </w:rPr>
        <w:t>galling in the ultra clean condition</w:t>
      </w:r>
    </w:p>
    <w:p w:rsidR="004401EF" w:rsidRDefault="004401EF" w:rsidP="0044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All screws used shall be silver plated stainless steel, to reduce the risk of galling in the ultra clean condition</w:t>
      </w:r>
    </w:p>
    <w:p w:rsidR="00D40293" w:rsidRDefault="00D40293" w:rsidP="0044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LIGO shall inspect and approve winding process, clean assembly area and assembly procedure before production begins</w:t>
      </w:r>
    </w:p>
    <w:p w:rsidR="00D40293" w:rsidRDefault="00D40293" w:rsidP="0044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 assembly and general assembly should be done in an environment free of metallic objects that may stick to the magnets both to prevent chipping of magnets and to </w:t>
      </w:r>
      <w:r w:rsidR="00EA3FE4">
        <w:rPr>
          <w:rFonts w:ascii="Times New Roman" w:hAnsi="Times New Roman" w:cs="Times New Roman"/>
          <w:sz w:val="24"/>
          <w:szCs w:val="24"/>
        </w:rPr>
        <w:t>prevent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A3FE4">
        <w:rPr>
          <w:rFonts w:ascii="Times New Roman" w:hAnsi="Times New Roman" w:cs="Times New Roman"/>
          <w:sz w:val="24"/>
          <w:szCs w:val="24"/>
        </w:rPr>
        <w:t>pretense</w:t>
      </w:r>
      <w:r>
        <w:rPr>
          <w:rFonts w:ascii="Times New Roman" w:hAnsi="Times New Roman" w:cs="Times New Roman"/>
          <w:sz w:val="24"/>
          <w:szCs w:val="24"/>
        </w:rPr>
        <w:t xml:space="preserve"> of extraneous materials in the final actuators</w:t>
      </w:r>
    </w:p>
    <w:p w:rsidR="00D40293" w:rsidRPr="004401EF" w:rsidRDefault="00D40293" w:rsidP="00440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Shipping screws shall be set in place to prevent the movement of the bobbin in the actuator assembly. Shipping screws should use non-magnetic washers to prevent these washers sticking to the magnets.</w:t>
      </w:r>
    </w:p>
    <w:p w:rsidR="00D40293" w:rsidRDefault="00D40293" w:rsidP="0092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EF" w:rsidRDefault="00EA3FE4" w:rsidP="00440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room</w:t>
      </w:r>
      <w:r w:rsidR="004401EF">
        <w:rPr>
          <w:rFonts w:ascii="Times New Roman" w:hAnsi="Times New Roman" w:cs="Times New Roman"/>
          <w:b/>
          <w:sz w:val="24"/>
          <w:szCs w:val="24"/>
        </w:rPr>
        <w:t xml:space="preserve"> and Clean Handling Requirements:</w:t>
      </w:r>
    </w:p>
    <w:p w:rsidR="00D40293" w:rsidRDefault="00D40293" w:rsidP="00D402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93">
        <w:rPr>
          <w:rFonts w:ascii="Times New Roman" w:hAnsi="Times New Roman" w:cs="Times New Roman"/>
          <w:sz w:val="24"/>
          <w:szCs w:val="24"/>
        </w:rPr>
        <w:t>Assembly of unit shall take place in a class 10,000 clean room environment</w:t>
      </w:r>
    </w:p>
    <w:p w:rsidR="00FB0CC3" w:rsidRPr="00D40293" w:rsidRDefault="00FB0CC3" w:rsidP="00D402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clean room practices shall be used including the use of </w:t>
      </w:r>
      <w:r w:rsidR="00EA3FE4">
        <w:rPr>
          <w:rFonts w:ascii="Times New Roman" w:hAnsi="Times New Roman" w:cs="Times New Roman"/>
          <w:sz w:val="24"/>
          <w:szCs w:val="24"/>
        </w:rPr>
        <w:t>lab coats</w:t>
      </w:r>
      <w:r>
        <w:rPr>
          <w:rFonts w:ascii="Times New Roman" w:hAnsi="Times New Roman" w:cs="Times New Roman"/>
          <w:sz w:val="24"/>
          <w:szCs w:val="24"/>
        </w:rPr>
        <w:t>, latex gloves, hair cover and facemask.</w:t>
      </w:r>
    </w:p>
    <w:p w:rsidR="00D40293" w:rsidRPr="00FB0CC3" w:rsidRDefault="00D40293" w:rsidP="004401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CC3">
        <w:rPr>
          <w:rFonts w:ascii="Times New Roman" w:hAnsi="Times New Roman" w:cs="Times New Roman"/>
          <w:sz w:val="24"/>
          <w:szCs w:val="24"/>
        </w:rPr>
        <w:lastRenderedPageBreak/>
        <w:t>Clean room environment shall be inspected by LIGO before assembly begins</w:t>
      </w:r>
    </w:p>
    <w:p w:rsidR="004401EF" w:rsidRDefault="004401EF" w:rsidP="0092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960" w:rsidRPr="00C84DD9" w:rsidRDefault="00C84DD9" w:rsidP="0092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DD9">
        <w:rPr>
          <w:rFonts w:ascii="Times New Roman" w:hAnsi="Times New Roman" w:cs="Times New Roman"/>
          <w:b/>
          <w:sz w:val="24"/>
          <w:szCs w:val="24"/>
        </w:rPr>
        <w:t>Bobbins</w:t>
      </w:r>
      <w:r>
        <w:rPr>
          <w:rFonts w:ascii="Times New Roman" w:hAnsi="Times New Roman" w:cs="Times New Roman"/>
          <w:b/>
          <w:sz w:val="24"/>
          <w:szCs w:val="24"/>
        </w:rPr>
        <w:t xml:space="preserve"> and Winding</w:t>
      </w:r>
      <w:r w:rsidRPr="00C84DD9">
        <w:rPr>
          <w:rFonts w:ascii="Times New Roman" w:hAnsi="Times New Roman" w:cs="Times New Roman"/>
          <w:b/>
          <w:sz w:val="24"/>
          <w:szCs w:val="24"/>
        </w:rPr>
        <w:t>:</w:t>
      </w:r>
    </w:p>
    <w:p w:rsidR="00C84DD9" w:rsidRPr="00246784" w:rsidRDefault="00C84DD9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Bobbin to be aluminum, with anodized areas limited to where required for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electrical insulation</w:t>
      </w:r>
    </w:p>
    <w:p w:rsidR="00C84DD9" w:rsidRPr="00246784" w:rsidRDefault="00C84DD9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 xml:space="preserve">Bobbin to be machined on all surfaces, then given to Caltech for </w:t>
      </w:r>
      <w:r w:rsidR="00246784" w:rsidRPr="00246784">
        <w:rPr>
          <w:rFonts w:ascii="Times New Roman" w:hAnsi="Times New Roman" w:cs="Times New Roman"/>
          <w:sz w:val="24"/>
          <w:szCs w:val="24"/>
        </w:rPr>
        <w:t>pre</w:t>
      </w:r>
      <w:r w:rsidR="00246784">
        <w:rPr>
          <w:rFonts w:ascii="Times New Roman" w:hAnsi="Times New Roman" w:cs="Times New Roman"/>
          <w:sz w:val="24"/>
          <w:szCs w:val="24"/>
        </w:rPr>
        <w:t>-</w:t>
      </w:r>
      <w:r w:rsidR="00246784" w:rsidRPr="00246784">
        <w:rPr>
          <w:rFonts w:ascii="Times New Roman" w:hAnsi="Times New Roman" w:cs="Times New Roman"/>
          <w:sz w:val="24"/>
          <w:szCs w:val="24"/>
        </w:rPr>
        <w:t>cleaning</w:t>
      </w:r>
      <w:r w:rsidRPr="00246784">
        <w:rPr>
          <w:rFonts w:ascii="Times New Roman" w:hAnsi="Times New Roman" w:cs="Times New Roman"/>
          <w:sz w:val="24"/>
          <w:szCs w:val="24"/>
        </w:rPr>
        <w:t xml:space="preserve"> prior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to winding; clean room gloves to be used for subsequent bobbin handling and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winding/curing of adhesive</w:t>
      </w:r>
    </w:p>
    <w:p w:rsidR="009219DC" w:rsidRPr="00246784" w:rsidRDefault="009219DC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Winding direction(s) and magnet placement designed to cancel external dipole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</w:t>
      </w:r>
      <w:r w:rsidRPr="00246784">
        <w:rPr>
          <w:rFonts w:ascii="Times New Roman" w:hAnsi="Times New Roman" w:cs="Times New Roman"/>
          <w:sz w:val="24"/>
          <w:szCs w:val="24"/>
        </w:rPr>
        <w:t>moments; the design shall include two counter wound coils</w:t>
      </w:r>
    </w:p>
    <w:p w:rsidR="004236A3" w:rsidRPr="00246784" w:rsidRDefault="004236A3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Wire insulation to be Polyimide-ML, or -HML</w:t>
      </w:r>
    </w:p>
    <w:p w:rsidR="00C84DD9" w:rsidRPr="00246784" w:rsidRDefault="004A78BC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 xml:space="preserve">Wire coating to be Polyimide:  PI2525 </w:t>
      </w:r>
      <w:r w:rsidR="004A7C49" w:rsidRPr="00246784">
        <w:rPr>
          <w:rFonts w:ascii="Times New Roman" w:hAnsi="Times New Roman" w:cs="Times New Roman"/>
          <w:sz w:val="24"/>
          <w:szCs w:val="24"/>
        </w:rPr>
        <w:t>(</w:t>
      </w:r>
      <w:r w:rsidRPr="00246784">
        <w:rPr>
          <w:rFonts w:ascii="Times New Roman" w:hAnsi="Times New Roman" w:cs="Times New Roman"/>
          <w:sz w:val="24"/>
          <w:szCs w:val="24"/>
        </w:rPr>
        <w:t>HD Microsystems</w:t>
      </w:r>
      <w:r w:rsidR="004A7C49" w:rsidRPr="00246784">
        <w:rPr>
          <w:rFonts w:ascii="Times New Roman" w:hAnsi="Times New Roman" w:cs="Times New Roman"/>
          <w:sz w:val="24"/>
          <w:szCs w:val="24"/>
        </w:rPr>
        <w:t>)</w:t>
      </w:r>
    </w:p>
    <w:p w:rsidR="004A78BC" w:rsidRPr="00246784" w:rsidRDefault="004A78BC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PEEK terminal blocks to be used at end of coil wires (AccuGlass part #111851, PEEK Terminal Block - 2 pole)</w:t>
      </w:r>
    </w:p>
    <w:p w:rsidR="004A78BC" w:rsidRPr="00246784" w:rsidRDefault="00246784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Polarity orientation should be consistent</w:t>
      </w:r>
      <w:r w:rsidR="004A78BC" w:rsidRPr="00246784">
        <w:rPr>
          <w:rFonts w:ascii="Times New Roman" w:hAnsi="Times New Roman" w:cs="Times New Roman"/>
          <w:sz w:val="24"/>
          <w:szCs w:val="24"/>
        </w:rPr>
        <w:t xml:space="preserve"> on each actuator</w:t>
      </w:r>
    </w:p>
    <w:p w:rsidR="004A78BC" w:rsidRPr="00246784" w:rsidRDefault="004A78BC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Terminal poles are to be marked +/- using a vacuum compatible marking method</w:t>
      </w:r>
      <w:r w:rsidR="00D40293">
        <w:rPr>
          <w:rFonts w:ascii="Times New Roman" w:hAnsi="Times New Roman" w:cs="Times New Roman"/>
          <w:sz w:val="24"/>
          <w:szCs w:val="24"/>
        </w:rPr>
        <w:t xml:space="preserve"> (engraving)</w:t>
      </w:r>
    </w:p>
    <w:p w:rsidR="00932C6F" w:rsidRPr="00246784" w:rsidRDefault="00932C6F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>Coils shall be evenly wound on the bobbin and not project out beyond the bobbin edges</w:t>
      </w:r>
    </w:p>
    <w:p w:rsidR="007C5308" w:rsidRPr="00246784" w:rsidRDefault="007C5308" w:rsidP="002467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784">
        <w:rPr>
          <w:rFonts w:ascii="Times New Roman" w:hAnsi="Times New Roman" w:cs="Times New Roman"/>
          <w:sz w:val="24"/>
          <w:szCs w:val="24"/>
        </w:rPr>
        <w:t xml:space="preserve">No over-run </w:t>
      </w:r>
      <w:r w:rsidR="004A7C49" w:rsidRPr="00246784">
        <w:rPr>
          <w:rFonts w:ascii="Times New Roman" w:hAnsi="Times New Roman" w:cs="Times New Roman"/>
          <w:sz w:val="24"/>
          <w:szCs w:val="24"/>
        </w:rPr>
        <w:t xml:space="preserve">polyimide may be present </w:t>
      </w:r>
      <w:r w:rsidRPr="00246784">
        <w:rPr>
          <w:rFonts w:ascii="Times New Roman" w:hAnsi="Times New Roman" w:cs="Times New Roman"/>
          <w:sz w:val="24"/>
          <w:szCs w:val="24"/>
        </w:rPr>
        <w:t>on mating surfaces of the bobbin after winding is complete.</w:t>
      </w:r>
    </w:p>
    <w:p w:rsidR="004A7C49" w:rsidRDefault="004A7C49" w:rsidP="004A7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C49" w:rsidRDefault="004A7C49" w:rsidP="004A7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C6F">
        <w:rPr>
          <w:rFonts w:ascii="Times New Roman" w:hAnsi="Times New Roman" w:cs="Times New Roman"/>
          <w:b/>
          <w:sz w:val="24"/>
          <w:szCs w:val="24"/>
        </w:rPr>
        <w:t>Magnet</w:t>
      </w:r>
      <w:r>
        <w:rPr>
          <w:rFonts w:ascii="Times New Roman" w:hAnsi="Times New Roman" w:cs="Times New Roman"/>
          <w:b/>
          <w:sz w:val="24"/>
          <w:szCs w:val="24"/>
        </w:rPr>
        <w:t xml:space="preserve"> Assembly:</w:t>
      </w:r>
    </w:p>
    <w:p w:rsidR="004A7C49" w:rsidRPr="004A7C49" w:rsidRDefault="004A7C49" w:rsidP="004A7C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9">
        <w:rPr>
          <w:rFonts w:ascii="Times New Roman" w:hAnsi="Times New Roman" w:cs="Times New Roman"/>
          <w:sz w:val="24"/>
          <w:szCs w:val="24"/>
        </w:rPr>
        <w:t>Magnet material to be SmCo, baked at 177C for 96 hr and then Ni plated to seal surface voids from contamination.</w:t>
      </w:r>
    </w:p>
    <w:p w:rsidR="004A7C49" w:rsidRPr="004A7C49" w:rsidRDefault="004A7C49" w:rsidP="004A7C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9">
        <w:rPr>
          <w:rFonts w:ascii="Times New Roman" w:hAnsi="Times New Roman" w:cs="Times New Roman"/>
          <w:sz w:val="24"/>
          <w:szCs w:val="24"/>
        </w:rPr>
        <w:t>Care must be taken to avoid chips in magnet edges</w:t>
      </w:r>
    </w:p>
    <w:p w:rsidR="004A7C49" w:rsidRPr="004A7C49" w:rsidRDefault="004A7C49" w:rsidP="004A7C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9">
        <w:rPr>
          <w:rFonts w:ascii="Times New Roman" w:hAnsi="Times New Roman" w:cs="Times New Roman"/>
          <w:sz w:val="24"/>
          <w:szCs w:val="24"/>
        </w:rPr>
        <w:t xml:space="preserve">Actuator frame, screws and magnets to be given to Caltech for </w:t>
      </w:r>
      <w:r w:rsidR="00246784" w:rsidRPr="004A7C49">
        <w:rPr>
          <w:rFonts w:ascii="Times New Roman" w:hAnsi="Times New Roman" w:cs="Times New Roman"/>
          <w:sz w:val="24"/>
          <w:szCs w:val="24"/>
        </w:rPr>
        <w:t>pre</w:t>
      </w:r>
      <w:r w:rsidR="00246784">
        <w:rPr>
          <w:rFonts w:ascii="Times New Roman" w:hAnsi="Times New Roman" w:cs="Times New Roman"/>
          <w:sz w:val="24"/>
          <w:szCs w:val="24"/>
        </w:rPr>
        <w:t>-</w:t>
      </w:r>
      <w:r w:rsidR="00246784" w:rsidRPr="004A7C49">
        <w:rPr>
          <w:rFonts w:ascii="Times New Roman" w:hAnsi="Times New Roman" w:cs="Times New Roman"/>
          <w:sz w:val="24"/>
          <w:szCs w:val="24"/>
        </w:rPr>
        <w:t>cleaning</w:t>
      </w:r>
      <w:r w:rsidRPr="004A7C49">
        <w:rPr>
          <w:rFonts w:ascii="Times New Roman" w:hAnsi="Times New Roman" w:cs="Times New Roman"/>
          <w:sz w:val="24"/>
          <w:szCs w:val="24"/>
        </w:rPr>
        <w:t xml:space="preserve"> prior to assembly; clean room gloves to be used for subsequent assembly, as well as any handling done prior to assembly</w:t>
      </w:r>
    </w:p>
    <w:p w:rsidR="00932C6F" w:rsidRPr="004401EF" w:rsidRDefault="004A7C49" w:rsidP="00921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49">
        <w:rPr>
          <w:rFonts w:ascii="Times New Roman" w:hAnsi="Times New Roman" w:cs="Times New Roman"/>
          <w:sz w:val="24"/>
          <w:szCs w:val="24"/>
        </w:rPr>
        <w:t>Magnets to be secured mechanically, with no epoxy</w:t>
      </w:r>
    </w:p>
    <w:p w:rsidR="00C40012" w:rsidRDefault="00C40012" w:rsidP="00C4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12" w:rsidRDefault="00C40012" w:rsidP="00C4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012">
        <w:rPr>
          <w:rFonts w:ascii="Times New Roman" w:hAnsi="Times New Roman" w:cs="Times New Roman"/>
          <w:b/>
          <w:sz w:val="24"/>
          <w:szCs w:val="24"/>
        </w:rPr>
        <w:t>Testing and Acceptance:</w:t>
      </w:r>
    </w:p>
    <w:p w:rsidR="00A36F1F" w:rsidRDefault="00A36F1F" w:rsidP="00D402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293">
        <w:rPr>
          <w:rFonts w:ascii="Times New Roman" w:hAnsi="Times New Roman" w:cs="Times New Roman"/>
          <w:sz w:val="24"/>
          <w:szCs w:val="24"/>
        </w:rPr>
        <w:t>Acceptance testing of first article will take place at vendor facility with a LIGO representative</w:t>
      </w:r>
    </w:p>
    <w:p w:rsidR="00D40293" w:rsidRDefault="00D40293" w:rsidP="00D402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inspection of all requirements and standards listed above will be performed by LIGO before acceptance of each unit</w:t>
      </w:r>
      <w:r w:rsidR="00FB0CC3">
        <w:rPr>
          <w:rFonts w:ascii="Times New Roman" w:hAnsi="Times New Roman" w:cs="Times New Roman"/>
          <w:sz w:val="24"/>
          <w:szCs w:val="24"/>
        </w:rPr>
        <w:t xml:space="preserve">; </w:t>
      </w:r>
      <w:r w:rsidR="00FB0CC3" w:rsidRPr="00246784">
        <w:rPr>
          <w:rFonts w:ascii="Times New Roman" w:hAnsi="Times New Roman" w:cs="Times New Roman"/>
          <w:sz w:val="24"/>
          <w:szCs w:val="24"/>
        </w:rPr>
        <w:t>QA for interface dimensions and workmanship inspection</w:t>
      </w:r>
    </w:p>
    <w:p w:rsidR="00FB0CC3" w:rsidRPr="00246784" w:rsidRDefault="00FB0CC3" w:rsidP="00FB0C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shall perform high-pot testing of coil</w:t>
      </w:r>
    </w:p>
    <w:p w:rsidR="009219DC" w:rsidRDefault="00C40012" w:rsidP="002467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</w:t>
      </w:r>
      <w:r w:rsidR="00FB0CC3">
        <w:rPr>
          <w:rFonts w:ascii="Times New Roman" w:hAnsi="Times New Roman" w:cs="Times New Roman"/>
          <w:sz w:val="24"/>
          <w:szCs w:val="24"/>
        </w:rPr>
        <w:t xml:space="preserve"> testing includes</w:t>
      </w:r>
      <w:r w:rsidR="009219DC" w:rsidRPr="00246784">
        <w:rPr>
          <w:rFonts w:ascii="Times New Roman" w:hAnsi="Times New Roman" w:cs="Times New Roman"/>
          <w:sz w:val="24"/>
          <w:szCs w:val="24"/>
        </w:rPr>
        <w:t xml:space="preserve"> of functional and performance testing</w:t>
      </w:r>
      <w:r w:rsidR="00246784" w:rsidRPr="00246784">
        <w:rPr>
          <w:rFonts w:ascii="Times New Roman" w:hAnsi="Times New Roman" w:cs="Times New Roman"/>
          <w:sz w:val="24"/>
          <w:szCs w:val="24"/>
        </w:rPr>
        <w:t xml:space="preserve"> (centered and at X </w:t>
      </w:r>
      <w:r w:rsidR="009219DC" w:rsidRPr="00246784">
        <w:rPr>
          <w:rFonts w:ascii="Times New Roman" w:hAnsi="Times New Roman" w:cs="Times New Roman"/>
          <w:sz w:val="24"/>
          <w:szCs w:val="24"/>
        </w:rPr>
        <w:t xml:space="preserve">&amp; Y </w:t>
      </w:r>
      <w:r w:rsidR="00FB0CC3">
        <w:rPr>
          <w:rFonts w:ascii="Times New Roman" w:hAnsi="Times New Roman" w:cs="Times New Roman"/>
          <w:sz w:val="24"/>
          <w:szCs w:val="24"/>
        </w:rPr>
        <w:t xml:space="preserve">maximum offsets) </w:t>
      </w:r>
    </w:p>
    <w:p w:rsidR="00FB0CC3" w:rsidRPr="00FB0CC3" w:rsidRDefault="00FB0CC3" w:rsidP="002467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0CC3">
        <w:rPr>
          <w:rFonts w:ascii="Times New Roman" w:hAnsi="Times New Roman" w:cs="Times New Roman"/>
          <w:sz w:val="24"/>
          <w:szCs w:val="24"/>
          <w:highlight w:val="yellow"/>
        </w:rPr>
        <w:t>Testing will also include (insert Fabrice's test plan here)</w:t>
      </w:r>
    </w:p>
    <w:p w:rsidR="009033D3" w:rsidRPr="002C7502" w:rsidRDefault="009219DC" w:rsidP="002C75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C7502">
        <w:rPr>
          <w:rFonts w:ascii="Times New Roman" w:hAnsi="Times New Roman" w:cs="Times New Roman"/>
          <w:sz w:val="24"/>
          <w:szCs w:val="24"/>
        </w:rPr>
        <w:t>Customer acceptance testing includes vacuum compatibility testing. All testing</w:t>
      </w:r>
      <w:r w:rsidR="00246784" w:rsidRPr="002C7502">
        <w:rPr>
          <w:rFonts w:ascii="Times New Roman" w:hAnsi="Times New Roman" w:cs="Times New Roman"/>
          <w:sz w:val="24"/>
          <w:szCs w:val="24"/>
        </w:rPr>
        <w:t xml:space="preserve"> </w:t>
      </w:r>
      <w:r w:rsidRPr="002C7502">
        <w:rPr>
          <w:rFonts w:ascii="Times New Roman" w:hAnsi="Times New Roman" w:cs="Times New Roman"/>
          <w:sz w:val="24"/>
          <w:szCs w:val="24"/>
        </w:rPr>
        <w:t>and liability with regard to compatibility with the LIGO vacuum system is the</w:t>
      </w:r>
      <w:r w:rsidR="00246784" w:rsidRPr="002C7502">
        <w:rPr>
          <w:rFonts w:ascii="Times New Roman" w:hAnsi="Times New Roman" w:cs="Times New Roman"/>
          <w:sz w:val="24"/>
          <w:szCs w:val="24"/>
        </w:rPr>
        <w:t xml:space="preserve"> </w:t>
      </w:r>
      <w:r w:rsidRPr="002C7502">
        <w:rPr>
          <w:rFonts w:ascii="Times New Roman" w:hAnsi="Times New Roman" w:cs="Times New Roman"/>
          <w:sz w:val="24"/>
          <w:szCs w:val="24"/>
        </w:rPr>
        <w:t>E070147-00-D</w:t>
      </w:r>
      <w:r w:rsidR="00246784" w:rsidRPr="002C7502">
        <w:rPr>
          <w:rFonts w:ascii="Times New Roman" w:hAnsi="Times New Roman" w:cs="Times New Roman"/>
          <w:sz w:val="24"/>
          <w:szCs w:val="24"/>
        </w:rPr>
        <w:t xml:space="preserve"> customer's </w:t>
      </w:r>
      <w:r w:rsidRPr="002C7502">
        <w:rPr>
          <w:rFonts w:ascii="Times New Roman" w:hAnsi="Times New Roman" w:cs="Times New Roman"/>
          <w:sz w:val="24"/>
          <w:szCs w:val="24"/>
        </w:rPr>
        <w:t>responsibility. The Manufacturer is only required to adhere to</w:t>
      </w:r>
      <w:r w:rsidR="00246784" w:rsidRPr="002C7502">
        <w:rPr>
          <w:rFonts w:ascii="Times New Roman" w:hAnsi="Times New Roman" w:cs="Times New Roman"/>
          <w:sz w:val="24"/>
          <w:szCs w:val="24"/>
        </w:rPr>
        <w:t xml:space="preserve"> </w:t>
      </w:r>
      <w:r w:rsidRPr="002C7502">
        <w:rPr>
          <w:rFonts w:ascii="Times New Roman" w:hAnsi="Times New Roman" w:cs="Times New Roman"/>
          <w:sz w:val="24"/>
          <w:szCs w:val="24"/>
        </w:rPr>
        <w:t>approved materials and processes</w:t>
      </w:r>
      <w:r w:rsidR="00246784" w:rsidRPr="002C7502">
        <w:rPr>
          <w:rFonts w:ascii="Times New Roman" w:hAnsi="Times New Roman" w:cs="Times New Roman"/>
          <w:sz w:val="24"/>
          <w:szCs w:val="24"/>
        </w:rPr>
        <w:t>.</w:t>
      </w:r>
    </w:p>
    <w:p w:rsidR="002C7502" w:rsidRDefault="002C7502" w:rsidP="002C7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  <w:sectPr w:rsidR="002C7502" w:rsidSect="00FC0FF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0876" w:rsidRDefault="00380876" w:rsidP="002C7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lastRenderedPageBreak/>
        <w:drawing>
          <wp:inline distT="0" distB="0" distL="0" distR="0">
            <wp:extent cx="6981873" cy="2828925"/>
            <wp:effectExtent l="19050" t="0" r="947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73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02" w:rsidRDefault="002C7502" w:rsidP="009033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502" w:rsidRDefault="002C7502" w:rsidP="009033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0876" w:rsidRPr="009033D3" w:rsidRDefault="009033D3" w:rsidP="009033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</w:t>
      </w:r>
    </w:p>
    <w:p w:rsidR="009219DC" w:rsidRDefault="00380876" w:rsidP="002C750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2704" cy="4667250"/>
            <wp:effectExtent l="19050" t="0" r="94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78" cy="467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9DC" w:rsidSect="002C750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C1" w:rsidRDefault="006E14C1" w:rsidP="006A3587">
      <w:pPr>
        <w:spacing w:after="0" w:line="240" w:lineRule="auto"/>
      </w:pPr>
      <w:r>
        <w:separator/>
      </w:r>
    </w:p>
  </w:endnote>
  <w:endnote w:type="continuationSeparator" w:id="1">
    <w:p w:rsidR="006E14C1" w:rsidRDefault="006E14C1" w:rsidP="006A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C1" w:rsidRDefault="006E14C1" w:rsidP="006A3587">
      <w:pPr>
        <w:spacing w:after="0" w:line="240" w:lineRule="auto"/>
      </w:pPr>
      <w:r>
        <w:separator/>
      </w:r>
    </w:p>
  </w:footnote>
  <w:footnote w:type="continuationSeparator" w:id="1">
    <w:p w:rsidR="006E14C1" w:rsidRDefault="006E14C1" w:rsidP="006A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87" w:rsidRDefault="006A3587" w:rsidP="006A3587">
    <w:pPr>
      <w:pStyle w:val="Header"/>
      <w:jc w:val="right"/>
    </w:pPr>
    <w:r>
      <w:t>LIGO-E0900037</w:t>
    </w:r>
  </w:p>
  <w:p w:rsidR="006A3587" w:rsidRDefault="006A3587" w:rsidP="006A3587">
    <w:pPr>
      <w:pStyle w:val="Header"/>
      <w:jc w:val="right"/>
    </w:pPr>
    <w:r>
      <w:t>S. Foley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6BF"/>
    <w:multiLevelType w:val="hybridMultilevel"/>
    <w:tmpl w:val="2DA2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6787"/>
    <w:multiLevelType w:val="hybridMultilevel"/>
    <w:tmpl w:val="0790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323C"/>
    <w:multiLevelType w:val="hybridMultilevel"/>
    <w:tmpl w:val="AEB4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F3184"/>
    <w:multiLevelType w:val="hybridMultilevel"/>
    <w:tmpl w:val="AC8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63B96"/>
    <w:multiLevelType w:val="hybridMultilevel"/>
    <w:tmpl w:val="769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52C88"/>
    <w:multiLevelType w:val="hybridMultilevel"/>
    <w:tmpl w:val="4406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133BD"/>
    <w:multiLevelType w:val="hybridMultilevel"/>
    <w:tmpl w:val="35A6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329BE"/>
    <w:multiLevelType w:val="hybridMultilevel"/>
    <w:tmpl w:val="373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19DC"/>
    <w:rsid w:val="00246784"/>
    <w:rsid w:val="002C7502"/>
    <w:rsid w:val="00320B98"/>
    <w:rsid w:val="00353180"/>
    <w:rsid w:val="00380876"/>
    <w:rsid w:val="004236A3"/>
    <w:rsid w:val="004401EF"/>
    <w:rsid w:val="004A78BC"/>
    <w:rsid w:val="004A7C49"/>
    <w:rsid w:val="005A4583"/>
    <w:rsid w:val="006009AF"/>
    <w:rsid w:val="00686CDE"/>
    <w:rsid w:val="006A3587"/>
    <w:rsid w:val="006E14C1"/>
    <w:rsid w:val="007C5308"/>
    <w:rsid w:val="007D3CC7"/>
    <w:rsid w:val="008D0344"/>
    <w:rsid w:val="009033D3"/>
    <w:rsid w:val="009219DC"/>
    <w:rsid w:val="00932C6F"/>
    <w:rsid w:val="009F4B3C"/>
    <w:rsid w:val="00A36F1F"/>
    <w:rsid w:val="00C40012"/>
    <w:rsid w:val="00C6251E"/>
    <w:rsid w:val="00C84DD9"/>
    <w:rsid w:val="00D40293"/>
    <w:rsid w:val="00EA3FE4"/>
    <w:rsid w:val="00FA5960"/>
    <w:rsid w:val="00FB0CC3"/>
    <w:rsid w:val="00FC0FF3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587"/>
  </w:style>
  <w:style w:type="paragraph" w:styleId="Footer">
    <w:name w:val="footer"/>
    <w:basedOn w:val="Normal"/>
    <w:link w:val="FooterChar"/>
    <w:uiPriority w:val="99"/>
    <w:semiHidden/>
    <w:unhideWhenUsed/>
    <w:rsid w:val="006A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stephf</dc:creator>
  <cp:keywords/>
  <dc:description/>
  <cp:lastModifiedBy>stephf</cp:lastModifiedBy>
  <cp:revision>16</cp:revision>
  <dcterms:created xsi:type="dcterms:W3CDTF">2009-02-10T16:54:00Z</dcterms:created>
  <dcterms:modified xsi:type="dcterms:W3CDTF">2009-02-12T20:17:00Z</dcterms:modified>
</cp:coreProperties>
</file>