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36" w:type="dxa"/>
        <w:tblBorders>
          <w:top w:val="single" w:sz="18" w:space="0" w:color="auto"/>
          <w:left w:val="single" w:sz="4" w:space="0" w:color="auto"/>
          <w:bottom w:val="single" w:sz="18" w:space="0" w:color="auto"/>
          <w:right w:val="single" w:sz="4" w:space="0" w:color="auto"/>
          <w:insideH w:val="single" w:sz="4" w:space="0" w:color="auto"/>
          <w:insideV w:val="single" w:sz="18" w:space="0" w:color="auto"/>
        </w:tblBorders>
        <w:tblLayout w:type="fixed"/>
        <w:tblLook w:val="0000" w:firstRow="0" w:lastRow="0" w:firstColumn="0" w:lastColumn="0" w:noHBand="0" w:noVBand="0"/>
      </w:tblPr>
      <w:tblGrid>
        <w:gridCol w:w="3798"/>
        <w:gridCol w:w="990"/>
        <w:gridCol w:w="630"/>
        <w:gridCol w:w="1530"/>
        <w:gridCol w:w="720"/>
        <w:gridCol w:w="810"/>
        <w:gridCol w:w="720"/>
        <w:gridCol w:w="738"/>
      </w:tblGrid>
      <w:tr w:rsidR="00C03D66" w14:paraId="66F8126D" w14:textId="77777777">
        <w:tc>
          <w:tcPr>
            <w:tcW w:w="3798" w:type="dxa"/>
          </w:tcPr>
          <w:p w14:paraId="282ED2CD" w14:textId="77777777" w:rsidR="00C03D66" w:rsidRDefault="005B7E3E">
            <w:pPr>
              <w:jc w:val="center"/>
              <w:rPr>
                <w:rFonts w:ascii="Arial Narrow" w:hAnsi="Arial Narrow"/>
                <w:b/>
              </w:rPr>
            </w:pPr>
            <w:r>
              <w:rPr>
                <w:rFonts w:ascii="Arial Narrow" w:hAnsi="Arial Narrow"/>
                <w:b/>
              </w:rPr>
              <w:t>APPROVALS</w:t>
            </w:r>
          </w:p>
        </w:tc>
        <w:tc>
          <w:tcPr>
            <w:tcW w:w="990" w:type="dxa"/>
            <w:tcBorders>
              <w:right w:val="nil"/>
            </w:tcBorders>
          </w:tcPr>
          <w:p w14:paraId="2759D220" w14:textId="77777777" w:rsidR="00C03D66" w:rsidRDefault="005B7E3E">
            <w:pPr>
              <w:rPr>
                <w:rFonts w:ascii="Arial Narrow" w:hAnsi="Arial Narrow"/>
                <w:b/>
              </w:rPr>
            </w:pPr>
            <w:r>
              <w:rPr>
                <w:rFonts w:ascii="Arial Narrow" w:hAnsi="Arial Narrow"/>
                <w:b/>
              </w:rPr>
              <w:t>DATE</w:t>
            </w:r>
          </w:p>
        </w:tc>
        <w:tc>
          <w:tcPr>
            <w:tcW w:w="630" w:type="dxa"/>
            <w:tcBorders>
              <w:top w:val="single" w:sz="18" w:space="0" w:color="auto"/>
              <w:left w:val="double" w:sz="4" w:space="0" w:color="auto"/>
              <w:bottom w:val="single" w:sz="4" w:space="0" w:color="auto"/>
            </w:tcBorders>
          </w:tcPr>
          <w:p w14:paraId="3BDECC53" w14:textId="77777777" w:rsidR="00C03D66" w:rsidRDefault="005B7E3E">
            <w:pPr>
              <w:rPr>
                <w:rFonts w:ascii="Arial Narrow" w:hAnsi="Arial Narrow"/>
                <w:b/>
              </w:rPr>
            </w:pPr>
            <w:r>
              <w:rPr>
                <w:rFonts w:ascii="Arial Narrow" w:hAnsi="Arial Narrow"/>
                <w:b/>
              </w:rPr>
              <w:t>REV</w:t>
            </w:r>
          </w:p>
        </w:tc>
        <w:tc>
          <w:tcPr>
            <w:tcW w:w="1530" w:type="dxa"/>
          </w:tcPr>
          <w:p w14:paraId="6D51568E" w14:textId="77777777" w:rsidR="00C03D66" w:rsidRDefault="005B7E3E">
            <w:pPr>
              <w:rPr>
                <w:rFonts w:ascii="Arial Narrow" w:hAnsi="Arial Narrow"/>
                <w:b/>
              </w:rPr>
            </w:pPr>
            <w:r>
              <w:rPr>
                <w:rFonts w:ascii="Arial Narrow" w:hAnsi="Arial Narrow"/>
                <w:b/>
              </w:rPr>
              <w:t xml:space="preserve">DCN NO. </w:t>
            </w:r>
          </w:p>
        </w:tc>
        <w:tc>
          <w:tcPr>
            <w:tcW w:w="720" w:type="dxa"/>
          </w:tcPr>
          <w:p w14:paraId="64726D96" w14:textId="77777777" w:rsidR="00C03D66" w:rsidRDefault="005B7E3E">
            <w:pPr>
              <w:rPr>
                <w:rFonts w:ascii="Arial Narrow" w:hAnsi="Arial Narrow"/>
                <w:b/>
              </w:rPr>
            </w:pPr>
            <w:r>
              <w:rPr>
                <w:rFonts w:ascii="Arial Narrow" w:hAnsi="Arial Narrow"/>
                <w:b/>
              </w:rPr>
              <w:t xml:space="preserve">BY </w:t>
            </w:r>
          </w:p>
        </w:tc>
        <w:tc>
          <w:tcPr>
            <w:tcW w:w="810" w:type="dxa"/>
          </w:tcPr>
          <w:p w14:paraId="14E2F1D4" w14:textId="77777777" w:rsidR="00C03D66" w:rsidRDefault="005B7E3E">
            <w:pPr>
              <w:rPr>
                <w:rFonts w:ascii="Arial Narrow" w:hAnsi="Arial Narrow"/>
                <w:b/>
              </w:rPr>
            </w:pPr>
            <w:r>
              <w:rPr>
                <w:rFonts w:ascii="Arial Narrow" w:hAnsi="Arial Narrow"/>
                <w:b/>
              </w:rPr>
              <w:t xml:space="preserve">CHECK </w:t>
            </w:r>
          </w:p>
        </w:tc>
        <w:tc>
          <w:tcPr>
            <w:tcW w:w="720" w:type="dxa"/>
          </w:tcPr>
          <w:p w14:paraId="61641FCA" w14:textId="77777777" w:rsidR="00C03D66" w:rsidRDefault="005B7E3E">
            <w:pPr>
              <w:rPr>
                <w:rFonts w:ascii="Arial Narrow" w:hAnsi="Arial Narrow"/>
                <w:b/>
              </w:rPr>
            </w:pPr>
            <w:r>
              <w:rPr>
                <w:rFonts w:ascii="Arial Narrow" w:hAnsi="Arial Narrow"/>
                <w:b/>
              </w:rPr>
              <w:t>DCC</w:t>
            </w:r>
          </w:p>
        </w:tc>
        <w:tc>
          <w:tcPr>
            <w:tcW w:w="738" w:type="dxa"/>
          </w:tcPr>
          <w:p w14:paraId="5924770D" w14:textId="77777777" w:rsidR="00C03D66" w:rsidRDefault="005B7E3E">
            <w:pPr>
              <w:rPr>
                <w:rFonts w:ascii="Arial Narrow" w:hAnsi="Arial Narrow"/>
                <w:b/>
              </w:rPr>
            </w:pPr>
            <w:r>
              <w:rPr>
                <w:rFonts w:ascii="Arial Narrow" w:hAnsi="Arial Narrow"/>
                <w:b/>
              </w:rPr>
              <w:t>DATE</w:t>
            </w:r>
          </w:p>
        </w:tc>
      </w:tr>
      <w:tr w:rsidR="00C03D66" w14:paraId="1BB2A721" w14:textId="77777777">
        <w:tc>
          <w:tcPr>
            <w:tcW w:w="3798" w:type="dxa"/>
          </w:tcPr>
          <w:p w14:paraId="55E7BE3B" w14:textId="77777777" w:rsidR="00C03D66" w:rsidRDefault="005B7E3E">
            <w:pPr>
              <w:pStyle w:val="Footer"/>
              <w:tabs>
                <w:tab w:val="clear" w:pos="4320"/>
                <w:tab w:val="clear" w:pos="8640"/>
              </w:tabs>
              <w:rPr>
                <w:rFonts w:ascii="Arial Narrow" w:hAnsi="Arial Narrow"/>
                <w:b/>
              </w:rPr>
            </w:pPr>
            <w:r>
              <w:rPr>
                <w:rFonts w:ascii="Arial Narrow" w:hAnsi="Arial Narrow"/>
                <w:b/>
              </w:rPr>
              <w:t>AUTHOR: Billingsley</w:t>
            </w:r>
          </w:p>
        </w:tc>
        <w:tc>
          <w:tcPr>
            <w:tcW w:w="990" w:type="dxa"/>
            <w:tcBorders>
              <w:right w:val="nil"/>
            </w:tcBorders>
          </w:tcPr>
          <w:p w14:paraId="3679C715" w14:textId="77777777" w:rsidR="00C03D66" w:rsidRDefault="00E24D59">
            <w:pPr>
              <w:rPr>
                <w:b/>
              </w:rPr>
            </w:pPr>
            <w:r>
              <w:rPr>
                <w:b/>
              </w:rPr>
              <w:t>12/17/12</w:t>
            </w:r>
          </w:p>
        </w:tc>
        <w:tc>
          <w:tcPr>
            <w:tcW w:w="630" w:type="dxa"/>
            <w:tcBorders>
              <w:top w:val="single" w:sz="4" w:space="0" w:color="auto"/>
              <w:left w:val="double" w:sz="4" w:space="0" w:color="auto"/>
              <w:bottom w:val="single" w:sz="4" w:space="0" w:color="auto"/>
            </w:tcBorders>
          </w:tcPr>
          <w:p w14:paraId="78D74ED0" w14:textId="77777777" w:rsidR="00C03D66" w:rsidRDefault="005B7E3E">
            <w:pPr>
              <w:rPr>
                <w:b/>
              </w:rPr>
            </w:pPr>
            <w:r>
              <w:rPr>
                <w:b/>
              </w:rPr>
              <w:t>V</w:t>
            </w:r>
            <w:r w:rsidR="00C827B2">
              <w:rPr>
                <w:b/>
              </w:rPr>
              <w:t>6</w:t>
            </w:r>
          </w:p>
        </w:tc>
        <w:tc>
          <w:tcPr>
            <w:tcW w:w="1530" w:type="dxa"/>
          </w:tcPr>
          <w:p w14:paraId="76F767C3" w14:textId="77777777" w:rsidR="00C03D66" w:rsidRDefault="00C827B2">
            <w:pPr>
              <w:rPr>
                <w:b/>
              </w:rPr>
            </w:pPr>
            <w:r w:rsidRPr="00C827B2">
              <w:rPr>
                <w:b/>
              </w:rPr>
              <w:t>E1201114</w:t>
            </w:r>
          </w:p>
        </w:tc>
        <w:tc>
          <w:tcPr>
            <w:tcW w:w="720" w:type="dxa"/>
          </w:tcPr>
          <w:p w14:paraId="0C549AC1" w14:textId="77777777" w:rsidR="00C03D66" w:rsidRDefault="00C03D66">
            <w:pPr>
              <w:rPr>
                <w:b/>
              </w:rPr>
            </w:pPr>
          </w:p>
        </w:tc>
        <w:tc>
          <w:tcPr>
            <w:tcW w:w="810" w:type="dxa"/>
          </w:tcPr>
          <w:p w14:paraId="24C19BC8" w14:textId="77777777" w:rsidR="00C03D66" w:rsidRDefault="00C03D66">
            <w:pPr>
              <w:rPr>
                <w:b/>
              </w:rPr>
            </w:pPr>
          </w:p>
        </w:tc>
        <w:tc>
          <w:tcPr>
            <w:tcW w:w="720" w:type="dxa"/>
          </w:tcPr>
          <w:p w14:paraId="32820DF1" w14:textId="77777777" w:rsidR="00C03D66" w:rsidRDefault="00C03D66">
            <w:pPr>
              <w:rPr>
                <w:b/>
              </w:rPr>
            </w:pPr>
          </w:p>
        </w:tc>
        <w:tc>
          <w:tcPr>
            <w:tcW w:w="738" w:type="dxa"/>
          </w:tcPr>
          <w:p w14:paraId="425D9890" w14:textId="77777777" w:rsidR="00C03D66" w:rsidRDefault="00C03D66">
            <w:pPr>
              <w:rPr>
                <w:b/>
              </w:rPr>
            </w:pPr>
          </w:p>
        </w:tc>
      </w:tr>
      <w:tr w:rsidR="00C03D66" w14:paraId="0C63501B" w14:textId="77777777">
        <w:tc>
          <w:tcPr>
            <w:tcW w:w="3798" w:type="dxa"/>
          </w:tcPr>
          <w:p w14:paraId="2FC25629" w14:textId="77777777" w:rsidR="00C03D66" w:rsidRDefault="005B7E3E">
            <w:pPr>
              <w:rPr>
                <w:rFonts w:ascii="Arial Narrow" w:hAnsi="Arial Narrow"/>
                <w:b/>
              </w:rPr>
            </w:pPr>
            <w:r>
              <w:rPr>
                <w:rFonts w:ascii="Arial Narrow" w:hAnsi="Arial Narrow"/>
                <w:b/>
              </w:rPr>
              <w:t>CHECKED: Torrie</w:t>
            </w:r>
          </w:p>
        </w:tc>
        <w:tc>
          <w:tcPr>
            <w:tcW w:w="990" w:type="dxa"/>
            <w:tcBorders>
              <w:right w:val="nil"/>
            </w:tcBorders>
          </w:tcPr>
          <w:p w14:paraId="4D702D13" w14:textId="77777777" w:rsidR="00C03D66" w:rsidRDefault="00C03D66">
            <w:pPr>
              <w:rPr>
                <w:b/>
              </w:rPr>
            </w:pPr>
          </w:p>
        </w:tc>
        <w:tc>
          <w:tcPr>
            <w:tcW w:w="630" w:type="dxa"/>
            <w:tcBorders>
              <w:top w:val="single" w:sz="4" w:space="0" w:color="auto"/>
              <w:left w:val="double" w:sz="4" w:space="0" w:color="auto"/>
              <w:bottom w:val="single" w:sz="4" w:space="0" w:color="auto"/>
            </w:tcBorders>
          </w:tcPr>
          <w:p w14:paraId="637E04FF" w14:textId="77777777" w:rsidR="00C03D66" w:rsidRDefault="00C03D66">
            <w:pPr>
              <w:rPr>
                <w:b/>
              </w:rPr>
            </w:pPr>
          </w:p>
        </w:tc>
        <w:tc>
          <w:tcPr>
            <w:tcW w:w="1530" w:type="dxa"/>
          </w:tcPr>
          <w:p w14:paraId="74929555" w14:textId="77777777" w:rsidR="00C03D66" w:rsidRDefault="00C03D66">
            <w:pPr>
              <w:rPr>
                <w:b/>
              </w:rPr>
            </w:pPr>
          </w:p>
        </w:tc>
        <w:tc>
          <w:tcPr>
            <w:tcW w:w="720" w:type="dxa"/>
          </w:tcPr>
          <w:p w14:paraId="3677D0E5" w14:textId="77777777" w:rsidR="00C03D66" w:rsidRDefault="00C03D66">
            <w:pPr>
              <w:rPr>
                <w:b/>
              </w:rPr>
            </w:pPr>
          </w:p>
        </w:tc>
        <w:tc>
          <w:tcPr>
            <w:tcW w:w="810" w:type="dxa"/>
          </w:tcPr>
          <w:p w14:paraId="2D95B423" w14:textId="77777777" w:rsidR="00C03D66" w:rsidRDefault="00C03D66">
            <w:pPr>
              <w:rPr>
                <w:b/>
              </w:rPr>
            </w:pPr>
          </w:p>
        </w:tc>
        <w:tc>
          <w:tcPr>
            <w:tcW w:w="720" w:type="dxa"/>
          </w:tcPr>
          <w:p w14:paraId="632C7F79" w14:textId="77777777" w:rsidR="00C03D66" w:rsidRDefault="00C03D66">
            <w:pPr>
              <w:rPr>
                <w:b/>
              </w:rPr>
            </w:pPr>
          </w:p>
        </w:tc>
        <w:tc>
          <w:tcPr>
            <w:tcW w:w="738" w:type="dxa"/>
          </w:tcPr>
          <w:p w14:paraId="3D234037" w14:textId="77777777" w:rsidR="00C03D66" w:rsidRDefault="00C03D66">
            <w:pPr>
              <w:rPr>
                <w:b/>
              </w:rPr>
            </w:pPr>
          </w:p>
        </w:tc>
      </w:tr>
      <w:tr w:rsidR="00C03D66" w14:paraId="2EDBA140" w14:textId="77777777">
        <w:tc>
          <w:tcPr>
            <w:tcW w:w="3798" w:type="dxa"/>
            <w:tcBorders>
              <w:bottom w:val="nil"/>
            </w:tcBorders>
          </w:tcPr>
          <w:p w14:paraId="5904D248" w14:textId="77777777" w:rsidR="00C03D66" w:rsidRDefault="005B7E3E">
            <w:pPr>
              <w:rPr>
                <w:rFonts w:ascii="Arial Narrow" w:hAnsi="Arial Narrow"/>
                <w:b/>
              </w:rPr>
            </w:pPr>
            <w:r>
              <w:rPr>
                <w:rFonts w:ascii="Arial Narrow" w:hAnsi="Arial Narrow"/>
                <w:b/>
              </w:rPr>
              <w:t>APPROVED:Torrie</w:t>
            </w:r>
          </w:p>
        </w:tc>
        <w:tc>
          <w:tcPr>
            <w:tcW w:w="990" w:type="dxa"/>
            <w:tcBorders>
              <w:bottom w:val="nil"/>
              <w:right w:val="nil"/>
            </w:tcBorders>
          </w:tcPr>
          <w:p w14:paraId="2903F005" w14:textId="77777777" w:rsidR="00C03D66" w:rsidRDefault="00C03D66">
            <w:pPr>
              <w:rPr>
                <w:b/>
              </w:rPr>
            </w:pPr>
          </w:p>
        </w:tc>
        <w:tc>
          <w:tcPr>
            <w:tcW w:w="630" w:type="dxa"/>
            <w:tcBorders>
              <w:top w:val="single" w:sz="4" w:space="0" w:color="auto"/>
              <w:left w:val="double" w:sz="4" w:space="0" w:color="auto"/>
              <w:bottom w:val="single" w:sz="4" w:space="0" w:color="auto"/>
            </w:tcBorders>
          </w:tcPr>
          <w:p w14:paraId="171BBDD2" w14:textId="77777777" w:rsidR="00C03D66" w:rsidRDefault="00C03D66">
            <w:pPr>
              <w:rPr>
                <w:b/>
              </w:rPr>
            </w:pPr>
          </w:p>
        </w:tc>
        <w:tc>
          <w:tcPr>
            <w:tcW w:w="1530" w:type="dxa"/>
          </w:tcPr>
          <w:p w14:paraId="1E4DD824" w14:textId="77777777" w:rsidR="00C03D66" w:rsidRDefault="00C03D66">
            <w:pPr>
              <w:rPr>
                <w:b/>
              </w:rPr>
            </w:pPr>
          </w:p>
        </w:tc>
        <w:tc>
          <w:tcPr>
            <w:tcW w:w="720" w:type="dxa"/>
          </w:tcPr>
          <w:p w14:paraId="2B698F0F" w14:textId="77777777" w:rsidR="00C03D66" w:rsidRDefault="00C03D66">
            <w:pPr>
              <w:rPr>
                <w:b/>
              </w:rPr>
            </w:pPr>
          </w:p>
        </w:tc>
        <w:tc>
          <w:tcPr>
            <w:tcW w:w="810" w:type="dxa"/>
          </w:tcPr>
          <w:p w14:paraId="0BA1EBD9" w14:textId="77777777" w:rsidR="00C03D66" w:rsidRDefault="00C03D66">
            <w:pPr>
              <w:rPr>
                <w:b/>
              </w:rPr>
            </w:pPr>
          </w:p>
        </w:tc>
        <w:tc>
          <w:tcPr>
            <w:tcW w:w="720" w:type="dxa"/>
          </w:tcPr>
          <w:p w14:paraId="5DE19C8D" w14:textId="77777777" w:rsidR="00C03D66" w:rsidRDefault="00C03D66">
            <w:pPr>
              <w:rPr>
                <w:b/>
              </w:rPr>
            </w:pPr>
          </w:p>
        </w:tc>
        <w:tc>
          <w:tcPr>
            <w:tcW w:w="738" w:type="dxa"/>
          </w:tcPr>
          <w:p w14:paraId="333FBA52" w14:textId="77777777" w:rsidR="00C03D66" w:rsidRDefault="00C03D66">
            <w:pPr>
              <w:rPr>
                <w:b/>
              </w:rPr>
            </w:pPr>
          </w:p>
        </w:tc>
      </w:tr>
      <w:tr w:rsidR="00C03D66" w14:paraId="37A5C4DE" w14:textId="77777777">
        <w:tc>
          <w:tcPr>
            <w:tcW w:w="3798" w:type="dxa"/>
            <w:tcBorders>
              <w:top w:val="double" w:sz="4" w:space="0" w:color="auto"/>
              <w:bottom w:val="single" w:sz="18" w:space="0" w:color="auto"/>
            </w:tcBorders>
          </w:tcPr>
          <w:p w14:paraId="3AC5D656" w14:textId="77777777" w:rsidR="00C03D66" w:rsidRDefault="005B7E3E">
            <w:pPr>
              <w:rPr>
                <w:rFonts w:ascii="Arial Narrow" w:hAnsi="Arial Narrow"/>
                <w:b/>
              </w:rPr>
            </w:pPr>
            <w:r>
              <w:rPr>
                <w:rFonts w:ascii="Arial Narrow" w:hAnsi="Arial Narrow"/>
                <w:b/>
              </w:rPr>
              <w:t>DCC RELEASE</w:t>
            </w:r>
          </w:p>
        </w:tc>
        <w:tc>
          <w:tcPr>
            <w:tcW w:w="990" w:type="dxa"/>
            <w:tcBorders>
              <w:top w:val="double" w:sz="4" w:space="0" w:color="auto"/>
              <w:bottom w:val="single" w:sz="18" w:space="0" w:color="auto"/>
              <w:right w:val="nil"/>
            </w:tcBorders>
          </w:tcPr>
          <w:p w14:paraId="52BC8306" w14:textId="77777777" w:rsidR="00C03D66" w:rsidRDefault="00C03D66">
            <w:pPr>
              <w:rPr>
                <w:b/>
              </w:rPr>
            </w:pPr>
          </w:p>
        </w:tc>
        <w:tc>
          <w:tcPr>
            <w:tcW w:w="630" w:type="dxa"/>
            <w:tcBorders>
              <w:top w:val="single" w:sz="4" w:space="0" w:color="auto"/>
              <w:left w:val="double" w:sz="4" w:space="0" w:color="auto"/>
              <w:bottom w:val="single" w:sz="18" w:space="0" w:color="auto"/>
            </w:tcBorders>
          </w:tcPr>
          <w:p w14:paraId="24FB5898" w14:textId="77777777" w:rsidR="00C03D66" w:rsidRDefault="00C03D66">
            <w:pPr>
              <w:rPr>
                <w:b/>
              </w:rPr>
            </w:pPr>
          </w:p>
        </w:tc>
        <w:tc>
          <w:tcPr>
            <w:tcW w:w="1530" w:type="dxa"/>
          </w:tcPr>
          <w:p w14:paraId="598289C5" w14:textId="77777777" w:rsidR="00C03D66" w:rsidRDefault="00C03D66">
            <w:pPr>
              <w:rPr>
                <w:b/>
              </w:rPr>
            </w:pPr>
          </w:p>
        </w:tc>
        <w:tc>
          <w:tcPr>
            <w:tcW w:w="720" w:type="dxa"/>
          </w:tcPr>
          <w:p w14:paraId="7FEC4080" w14:textId="77777777" w:rsidR="00C03D66" w:rsidRDefault="00C03D66">
            <w:pPr>
              <w:rPr>
                <w:b/>
              </w:rPr>
            </w:pPr>
          </w:p>
        </w:tc>
        <w:tc>
          <w:tcPr>
            <w:tcW w:w="810" w:type="dxa"/>
          </w:tcPr>
          <w:p w14:paraId="25736AF5" w14:textId="77777777" w:rsidR="00C03D66" w:rsidRDefault="00C03D66">
            <w:pPr>
              <w:rPr>
                <w:b/>
              </w:rPr>
            </w:pPr>
          </w:p>
        </w:tc>
        <w:tc>
          <w:tcPr>
            <w:tcW w:w="720" w:type="dxa"/>
          </w:tcPr>
          <w:p w14:paraId="57DB079A" w14:textId="77777777" w:rsidR="00C03D66" w:rsidRDefault="00C03D66">
            <w:pPr>
              <w:rPr>
                <w:b/>
              </w:rPr>
            </w:pPr>
          </w:p>
        </w:tc>
        <w:tc>
          <w:tcPr>
            <w:tcW w:w="738" w:type="dxa"/>
          </w:tcPr>
          <w:p w14:paraId="08BF8D8B" w14:textId="77777777" w:rsidR="00C03D66" w:rsidRDefault="00C03D66">
            <w:pPr>
              <w:rPr>
                <w:b/>
              </w:rPr>
            </w:pPr>
          </w:p>
        </w:tc>
      </w:tr>
    </w:tbl>
    <w:p w14:paraId="6D7E5B67" w14:textId="77777777" w:rsidR="00C03D66" w:rsidRDefault="005B7E3E" w:rsidP="00C03D66">
      <w:pPr>
        <w:pStyle w:val="Heading1"/>
      </w:pPr>
      <w:r>
        <w:t>Scope</w:t>
      </w:r>
      <w:bookmarkStart w:id="0" w:name="_GoBack"/>
      <w:bookmarkEnd w:id="0"/>
    </w:p>
    <w:p w14:paraId="238567B2" w14:textId="77777777" w:rsidR="00C03D66" w:rsidRDefault="005B7E3E" w:rsidP="00C03D66">
      <w:r>
        <w:t xml:space="preserve">aLIGO optic containers are used to ship </w:t>
      </w:r>
      <w:r w:rsidR="00DF5078">
        <w:t xml:space="preserve">and store </w:t>
      </w:r>
      <w:r>
        <w:t>specific aLIGO optics.  There is one container and one shipping case per optic.  This procedure covers disassembly, installation of an optic, and assembly.</w:t>
      </w:r>
      <w:r w:rsidR="00DF5078">
        <w:t xml:space="preserve">  Optics may be stored indefinitely in these containers without experiencing degradation.  Optics should always be re-cleaned per LIGO-E1100439 prior to use.</w:t>
      </w:r>
    </w:p>
    <w:p w14:paraId="4FE7D315" w14:textId="77777777" w:rsidR="00C03D66" w:rsidRDefault="00C03D66" w:rsidP="00C03D66"/>
    <w:p w14:paraId="0B99A80C" w14:textId="77777777" w:rsidR="00C03D66" w:rsidRDefault="005B7E3E" w:rsidP="00C03D66">
      <w:pPr>
        <w:pStyle w:val="Heading1"/>
      </w:pPr>
      <w:r>
        <w:t>Applicable Documents</w:t>
      </w:r>
    </w:p>
    <w:p w14:paraId="20D0788D" w14:textId="77777777" w:rsidR="00C03D66" w:rsidRDefault="005B7E3E" w:rsidP="00C03D66">
      <w:r>
        <w:t>D0902146-v2</w:t>
      </w:r>
      <w:r>
        <w:tab/>
        <w:t>Assembly, ETM, COC Optic Container, Advanced LIGO</w:t>
      </w:r>
    </w:p>
    <w:p w14:paraId="78AD88CB" w14:textId="77777777" w:rsidR="00C03D66" w:rsidRDefault="005B7E3E" w:rsidP="00C03D66">
      <w:r>
        <w:t>D0902120-v2</w:t>
      </w:r>
      <w:r>
        <w:tab/>
        <w:t>Assembly, FM, COC Optic Container, Advanced LIGO</w:t>
      </w:r>
    </w:p>
    <w:p w14:paraId="3465D034" w14:textId="77777777" w:rsidR="00C03D66" w:rsidRDefault="005B7E3E" w:rsidP="00C03D66">
      <w:r>
        <w:t>D0902001-v6</w:t>
      </w:r>
      <w:r>
        <w:tab/>
        <w:t>Assembly, CP, COC Optic Container, Advanced LIGO</w:t>
      </w:r>
    </w:p>
    <w:p w14:paraId="40F1297E" w14:textId="77777777" w:rsidR="00C03D66" w:rsidRDefault="005B7E3E" w:rsidP="00C03D66">
      <w:r>
        <w:t>D0902138-v2</w:t>
      </w:r>
      <w:r>
        <w:tab/>
        <w:t>Assembly, R, COC Optic Container, Advanced LIGO</w:t>
      </w:r>
    </w:p>
    <w:p w14:paraId="7ED18F00" w14:textId="77777777" w:rsidR="00E24D59" w:rsidRDefault="00E24D59" w:rsidP="00C03D66">
      <w:r>
        <w:t>E1100439-v5</w:t>
      </w:r>
      <w:r>
        <w:tab/>
        <w:t>General Optics cleaning procedure</w:t>
      </w:r>
    </w:p>
    <w:p w14:paraId="4867F719" w14:textId="77777777" w:rsidR="00C03D66" w:rsidRDefault="00C03D66" w:rsidP="00C03D66"/>
    <w:p w14:paraId="577F5CE9" w14:textId="77777777" w:rsidR="00C03D66" w:rsidRDefault="005B7E3E" w:rsidP="00C03D66">
      <w:pPr>
        <w:pStyle w:val="Heading1"/>
      </w:pPr>
      <w:r>
        <w:t>Environment</w:t>
      </w:r>
    </w:p>
    <w:p w14:paraId="4C1C46E3" w14:textId="77777777" w:rsidR="00C03D66" w:rsidRDefault="005B7E3E" w:rsidP="00C03D66">
      <w:r>
        <w:t xml:space="preserve">Optic Containers should only be opened in a clean environment, preferably a clean room.  Use clean room protocol, tools should be wiped with methanol, use powder-free gloves for handling. Find the LIGO accepted clean room gloves </w:t>
      </w:r>
      <w:hyperlink r:id="rId8" w:history="1">
        <w:r>
          <w:rPr>
            <w:rStyle w:val="Hyperlink"/>
          </w:rPr>
          <w:t>here</w:t>
        </w:r>
      </w:hyperlink>
      <w:r>
        <w:t>. Avaliable from vwrsp.com, catalog number 79999-304.</w:t>
      </w:r>
    </w:p>
    <w:p w14:paraId="73D8500C" w14:textId="77777777" w:rsidR="00DF5078" w:rsidRDefault="00DF5078" w:rsidP="00C03D66"/>
    <w:p w14:paraId="4C83D78B" w14:textId="77777777" w:rsidR="00DF5078" w:rsidRDefault="00DF5078" w:rsidP="00C03D66">
      <w:r>
        <w:t>Optic containers, internal and external, should be stored indoors in a temperature controlled environment, roughly 25 +/- 5 C</w:t>
      </w:r>
      <w:r w:rsidR="00E24D59">
        <w:t>°.</w:t>
      </w:r>
    </w:p>
    <w:p w14:paraId="78F0BAA5" w14:textId="77777777" w:rsidR="00C03D66" w:rsidRDefault="00C03D66" w:rsidP="00C03D66"/>
    <w:p w14:paraId="46355343" w14:textId="77777777" w:rsidR="00C03D66" w:rsidRDefault="005B7E3E" w:rsidP="00C03D66">
      <w:pPr>
        <w:pStyle w:val="Heading1"/>
      </w:pPr>
      <w:r>
        <w:t>Disassembly</w:t>
      </w:r>
    </w:p>
    <w:p w14:paraId="06C80CFB" w14:textId="77777777" w:rsidR="00C03D66" w:rsidRDefault="005B7E3E" w:rsidP="00C03D66">
      <w:r>
        <w:t>All numbers ( ) reference Figure 1.</w:t>
      </w:r>
    </w:p>
    <w:p w14:paraId="43A6B247" w14:textId="77777777" w:rsidR="00C03D66" w:rsidRDefault="005B7E3E" w:rsidP="00C03D66">
      <w:pPr>
        <w:numPr>
          <w:ilvl w:val="0"/>
          <w:numId w:val="2"/>
        </w:numPr>
      </w:pPr>
      <w:r>
        <w:t xml:space="preserve">Remove the optic container from the shipping case using the top handles only. MUST USE a two man lift or a crane if the optic is inside the container. Set the container down gently, preferably onto a rubber cushioned surface. Wipe the outside of the optic container using a lint free rag and methanol or isopropyl alcohol. Transport to a clean area.  </w:t>
      </w:r>
    </w:p>
    <w:p w14:paraId="6D12375D" w14:textId="77777777" w:rsidR="00C03D66" w:rsidRDefault="005B7E3E" w:rsidP="00C03D66">
      <w:pPr>
        <w:numPr>
          <w:ilvl w:val="0"/>
          <w:numId w:val="2"/>
        </w:numPr>
      </w:pPr>
      <w:r>
        <w:t>Loosen the hex nut in the center of the top plate and screw wedge plate clamp (12) up using ¼” hex on top.</w:t>
      </w:r>
    </w:p>
    <w:p w14:paraId="6EE2E85D" w14:textId="77777777" w:rsidR="00C03D66" w:rsidRDefault="005B7E3E" w:rsidP="00C03D66">
      <w:pPr>
        <w:numPr>
          <w:ilvl w:val="0"/>
          <w:numId w:val="2"/>
        </w:numPr>
      </w:pPr>
      <w:r>
        <w:t>Unscrew the three socket head bolts on the top cover (3).</w:t>
      </w:r>
    </w:p>
    <w:p w14:paraId="11F9221D" w14:textId="77777777" w:rsidR="00C03D66" w:rsidRDefault="005B7E3E" w:rsidP="00C03D66">
      <w:pPr>
        <w:numPr>
          <w:ilvl w:val="0"/>
          <w:numId w:val="2"/>
        </w:numPr>
      </w:pPr>
      <w:r>
        <w:t>Remove the top cover, turn the cover over to set it down, so that it rests on the handle.</w:t>
      </w:r>
    </w:p>
    <w:p w14:paraId="1D9E5C6C" w14:textId="77777777" w:rsidR="00C03D66" w:rsidRDefault="005B7E3E" w:rsidP="00C03D66">
      <w:pPr>
        <w:numPr>
          <w:ilvl w:val="0"/>
          <w:numId w:val="2"/>
        </w:numPr>
      </w:pPr>
      <w:r>
        <w:t xml:space="preserve">Use the side handles (26) to remove the </w:t>
      </w:r>
      <w:r w:rsidRPr="006246AD">
        <w:t xml:space="preserve">outer </w:t>
      </w:r>
      <w:r>
        <w:t>sleeve</w:t>
      </w:r>
      <w:r w:rsidRPr="006246AD">
        <w:t>.</w:t>
      </w:r>
    </w:p>
    <w:p w14:paraId="5F4C6350" w14:textId="77777777" w:rsidR="00C03D66" w:rsidRDefault="005B7E3E" w:rsidP="00C03D66">
      <w:pPr>
        <w:numPr>
          <w:ilvl w:val="0"/>
          <w:numId w:val="2"/>
        </w:numPr>
      </w:pPr>
      <w:r>
        <w:t>Use the handles (1), to lift the wedgeplate off of the top of the optic.  Turn the wedgeplate over to set it down, so that it rests on the handles, not on the O-ring.</w:t>
      </w:r>
    </w:p>
    <w:p w14:paraId="108AEA3A" w14:textId="77777777" w:rsidR="00C03D66" w:rsidRDefault="005B7E3E" w:rsidP="00C03D66">
      <w:pPr>
        <w:numPr>
          <w:ilvl w:val="0"/>
          <w:numId w:val="2"/>
        </w:numPr>
      </w:pPr>
      <w:r>
        <w:t xml:space="preserve">Remove the locating sleeves </w:t>
      </w:r>
      <w:r w:rsidRPr="006D0E7E">
        <w:rPr>
          <w:b/>
        </w:rPr>
        <w:t>ONLY if you can’t get a wrench in with them on</w:t>
      </w:r>
      <w:r>
        <w:t>. (18). Most of the Teflon sleeves have notches cut in them to allow for removal of the shafts and sleeves at the same time. If possible, leave the sleeves in place to give the optic more protection.</w:t>
      </w:r>
    </w:p>
    <w:p w14:paraId="3C4877B5" w14:textId="77777777" w:rsidR="00C03D66" w:rsidRDefault="005B7E3E" w:rsidP="00C03D66">
      <w:pPr>
        <w:numPr>
          <w:ilvl w:val="0"/>
          <w:numId w:val="2"/>
        </w:numPr>
      </w:pPr>
      <w:r>
        <w:t>Unscrew the locating shafts (17) and set aside.</w:t>
      </w:r>
    </w:p>
    <w:p w14:paraId="43251CEA" w14:textId="77777777" w:rsidR="00C03D66" w:rsidRDefault="005B7E3E" w:rsidP="00C03D66">
      <w:pPr>
        <w:numPr>
          <w:ilvl w:val="0"/>
          <w:numId w:val="2"/>
        </w:numPr>
      </w:pPr>
      <w:r>
        <w:t>If the optic is a Test Mass, remove the blocks and screws (10, 11, 24).</w:t>
      </w:r>
    </w:p>
    <w:p w14:paraId="01D325C3" w14:textId="77777777" w:rsidR="00C03D66" w:rsidRDefault="005B7E3E" w:rsidP="00C03D66">
      <w:pPr>
        <w:pStyle w:val="Heading1"/>
        <w:pageBreakBefore/>
      </w:pPr>
      <w:r>
        <w:lastRenderedPageBreak/>
        <w:t>Assembly</w:t>
      </w:r>
    </w:p>
    <w:p w14:paraId="1C5C5AC5" w14:textId="77777777" w:rsidR="00C03D66" w:rsidRDefault="005B7E3E" w:rsidP="00C03D66">
      <w:r>
        <w:t>Ship the following optics only in the correct container type.</w:t>
      </w:r>
    </w:p>
    <w:p w14:paraId="1E130280" w14:textId="77777777" w:rsidR="00C03D66" w:rsidRPr="000874BB" w:rsidRDefault="00C03D66" w:rsidP="00C03D6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307"/>
        <w:gridCol w:w="3307"/>
        <w:gridCol w:w="3308"/>
      </w:tblGrid>
      <w:tr w:rsidR="00C03D66" w14:paraId="4863206C" w14:textId="77777777">
        <w:tc>
          <w:tcPr>
            <w:tcW w:w="3307" w:type="dxa"/>
          </w:tcPr>
          <w:p w14:paraId="5A53A531" w14:textId="77777777" w:rsidR="00C03D66" w:rsidRPr="00FE65C2" w:rsidRDefault="005B7E3E" w:rsidP="00C03D66">
            <w:pPr>
              <w:rPr>
                <w:b/>
              </w:rPr>
            </w:pPr>
            <w:r w:rsidRPr="00FE65C2">
              <w:rPr>
                <w:b/>
              </w:rPr>
              <w:t>Optic Type</w:t>
            </w:r>
          </w:p>
        </w:tc>
        <w:tc>
          <w:tcPr>
            <w:tcW w:w="3307" w:type="dxa"/>
          </w:tcPr>
          <w:p w14:paraId="55F52796" w14:textId="77777777" w:rsidR="00C03D66" w:rsidRPr="00FE65C2" w:rsidRDefault="005B7E3E" w:rsidP="00C03D66">
            <w:pPr>
              <w:rPr>
                <w:b/>
              </w:rPr>
            </w:pPr>
            <w:r w:rsidRPr="00FE65C2">
              <w:rPr>
                <w:b/>
              </w:rPr>
              <w:t>Container type</w:t>
            </w:r>
          </w:p>
        </w:tc>
        <w:tc>
          <w:tcPr>
            <w:tcW w:w="3308" w:type="dxa"/>
          </w:tcPr>
          <w:p w14:paraId="38FC76B7" w14:textId="77777777" w:rsidR="00C03D66" w:rsidRPr="00FE65C2" w:rsidRDefault="005B7E3E" w:rsidP="00C03D66">
            <w:pPr>
              <w:rPr>
                <w:b/>
              </w:rPr>
            </w:pPr>
            <w:r w:rsidRPr="00FE65C2">
              <w:rPr>
                <w:b/>
              </w:rPr>
              <w:t>Container Drawing number</w:t>
            </w:r>
          </w:p>
        </w:tc>
      </w:tr>
      <w:tr w:rsidR="00C03D66" w14:paraId="27763475" w14:textId="77777777">
        <w:tc>
          <w:tcPr>
            <w:tcW w:w="3307" w:type="dxa"/>
          </w:tcPr>
          <w:p w14:paraId="1DDFB630" w14:textId="77777777" w:rsidR="00C03D66" w:rsidRDefault="005B7E3E" w:rsidP="00C03D66">
            <w:r>
              <w:t>ETM, ITM</w:t>
            </w:r>
          </w:p>
        </w:tc>
        <w:tc>
          <w:tcPr>
            <w:tcW w:w="3307" w:type="dxa"/>
          </w:tcPr>
          <w:p w14:paraId="2A5D18F2" w14:textId="77777777" w:rsidR="00C03D66" w:rsidRDefault="005B7E3E" w:rsidP="00C03D66">
            <w:r>
              <w:t>ETM</w:t>
            </w:r>
          </w:p>
        </w:tc>
        <w:tc>
          <w:tcPr>
            <w:tcW w:w="3308" w:type="dxa"/>
          </w:tcPr>
          <w:p w14:paraId="5092B6A8" w14:textId="77777777" w:rsidR="00C03D66" w:rsidRDefault="005B7E3E" w:rsidP="00C03D66">
            <w:r>
              <w:t>D0902146</w:t>
            </w:r>
          </w:p>
        </w:tc>
      </w:tr>
      <w:tr w:rsidR="00C03D66" w14:paraId="36AFFE61" w14:textId="77777777">
        <w:tc>
          <w:tcPr>
            <w:tcW w:w="3307" w:type="dxa"/>
          </w:tcPr>
          <w:p w14:paraId="7CC735C8" w14:textId="77777777" w:rsidR="00C03D66" w:rsidRDefault="005B7E3E" w:rsidP="00C03D66">
            <w:r>
              <w:t>FM, BS</w:t>
            </w:r>
          </w:p>
        </w:tc>
        <w:tc>
          <w:tcPr>
            <w:tcW w:w="3307" w:type="dxa"/>
          </w:tcPr>
          <w:p w14:paraId="01672C3A" w14:textId="77777777" w:rsidR="00C03D66" w:rsidRDefault="005B7E3E" w:rsidP="00C03D66">
            <w:r>
              <w:t>FM</w:t>
            </w:r>
          </w:p>
        </w:tc>
        <w:tc>
          <w:tcPr>
            <w:tcW w:w="3308" w:type="dxa"/>
          </w:tcPr>
          <w:p w14:paraId="6E185634" w14:textId="77777777" w:rsidR="00C03D66" w:rsidRDefault="005B7E3E" w:rsidP="00C03D66">
            <w:r>
              <w:t>D0902120</w:t>
            </w:r>
          </w:p>
        </w:tc>
      </w:tr>
      <w:tr w:rsidR="00C03D66" w14:paraId="50C454C0" w14:textId="77777777">
        <w:tc>
          <w:tcPr>
            <w:tcW w:w="3307" w:type="dxa"/>
          </w:tcPr>
          <w:p w14:paraId="18BEAD6D" w14:textId="77777777" w:rsidR="00C03D66" w:rsidRDefault="005B7E3E" w:rsidP="00C03D66">
            <w:r>
              <w:t>CP</w:t>
            </w:r>
          </w:p>
        </w:tc>
        <w:tc>
          <w:tcPr>
            <w:tcW w:w="3307" w:type="dxa"/>
          </w:tcPr>
          <w:p w14:paraId="660FEE6F" w14:textId="77777777" w:rsidR="00C03D66" w:rsidRDefault="005B7E3E" w:rsidP="00C03D66">
            <w:r>
              <w:t>CP</w:t>
            </w:r>
          </w:p>
        </w:tc>
        <w:tc>
          <w:tcPr>
            <w:tcW w:w="3308" w:type="dxa"/>
          </w:tcPr>
          <w:p w14:paraId="0C3B0F3D" w14:textId="77777777" w:rsidR="00C03D66" w:rsidRDefault="005B7E3E" w:rsidP="00C03D66">
            <w:r>
              <w:t>D0902001</w:t>
            </w:r>
          </w:p>
        </w:tc>
      </w:tr>
      <w:tr w:rsidR="00C03D66" w14:paraId="774E6595" w14:textId="77777777">
        <w:tc>
          <w:tcPr>
            <w:tcW w:w="3307" w:type="dxa"/>
          </w:tcPr>
          <w:p w14:paraId="16F42F6E" w14:textId="77777777" w:rsidR="00C03D66" w:rsidRDefault="005B7E3E" w:rsidP="00C03D66">
            <w:r>
              <w:t>PR3, F-PR3, SR3</w:t>
            </w:r>
          </w:p>
        </w:tc>
        <w:tc>
          <w:tcPr>
            <w:tcW w:w="3307" w:type="dxa"/>
          </w:tcPr>
          <w:p w14:paraId="30CC5518" w14:textId="77777777" w:rsidR="00C03D66" w:rsidRDefault="005B7E3E" w:rsidP="00C03D66">
            <w:r>
              <w:t>R</w:t>
            </w:r>
          </w:p>
        </w:tc>
        <w:tc>
          <w:tcPr>
            <w:tcW w:w="3308" w:type="dxa"/>
          </w:tcPr>
          <w:p w14:paraId="29E95429" w14:textId="77777777" w:rsidR="00C03D66" w:rsidRDefault="005B7E3E" w:rsidP="00C03D66">
            <w:r>
              <w:t>D0902138</w:t>
            </w:r>
          </w:p>
        </w:tc>
      </w:tr>
    </w:tbl>
    <w:p w14:paraId="159C0A48" w14:textId="77777777" w:rsidR="00C03D66" w:rsidRDefault="00C03D66" w:rsidP="00C03D66"/>
    <w:p w14:paraId="1E431718" w14:textId="77777777" w:rsidR="00C03D66" w:rsidRDefault="00C03D66" w:rsidP="00C03D66"/>
    <w:p w14:paraId="0ED9AA45" w14:textId="77777777" w:rsidR="00C03D66" w:rsidRDefault="005B7E3E" w:rsidP="00C03D66">
      <w:pPr>
        <w:numPr>
          <w:ilvl w:val="0"/>
          <w:numId w:val="3"/>
        </w:numPr>
      </w:pPr>
      <w:r>
        <w:t xml:space="preserve">Wipe the O-rings with a clean, lint-free cloth and spectroscopic grade isopropanol. See LIGO document </w:t>
      </w:r>
      <w:hyperlink r:id="rId9" w:history="1">
        <w:r>
          <w:rPr>
            <w:rStyle w:val="Hyperlink"/>
          </w:rPr>
          <w:t>T1000105</w:t>
        </w:r>
      </w:hyperlink>
      <w:r>
        <w:t xml:space="preserve"> for the full o-ring cleaning procedure. Do not use acetone to clean the o-rings. </w:t>
      </w:r>
    </w:p>
    <w:p w14:paraId="4F65D588" w14:textId="77777777" w:rsidR="00C03D66" w:rsidRDefault="005B7E3E" w:rsidP="00C03D66">
      <w:pPr>
        <w:numPr>
          <w:ilvl w:val="0"/>
          <w:numId w:val="3"/>
        </w:numPr>
      </w:pPr>
      <w:r>
        <w:t xml:space="preserve">Insert two of the three locating shafts (17). </w:t>
      </w:r>
    </w:p>
    <w:p w14:paraId="10BDB2A7" w14:textId="77777777" w:rsidR="00C03D66" w:rsidRDefault="005B7E3E" w:rsidP="00C03D66">
      <w:pPr>
        <w:numPr>
          <w:ilvl w:val="0"/>
          <w:numId w:val="3"/>
        </w:numPr>
      </w:pPr>
      <w:r>
        <w:t xml:space="preserve">Cover the two locating shafts with locating sleeves (18). </w:t>
      </w:r>
      <w:r w:rsidRPr="00AD5EA3">
        <w:t>The libraries of locating sleeves have 1, 2, 3 or 4 rings on one end of the sleeve.</w:t>
      </w:r>
      <w:r>
        <w:rPr>
          <w:b/>
        </w:rPr>
        <w:t xml:space="preserve"> NOTE: The end with the rings is oriented up. If there are no rings on the sleeves, the end with the larger diameter is oriented up.</w:t>
      </w:r>
    </w:p>
    <w:p w14:paraId="587B67E4" w14:textId="77777777" w:rsidR="00C03D66" w:rsidRDefault="005B7E3E" w:rsidP="00C03D66">
      <w:pPr>
        <w:numPr>
          <w:ilvl w:val="0"/>
          <w:numId w:val="3"/>
        </w:numPr>
      </w:pPr>
      <w:r>
        <w:t>Locate the arrow on the barrel of the optic, this points to side one.</w:t>
      </w:r>
    </w:p>
    <w:p w14:paraId="114D6AA6" w14:textId="77777777" w:rsidR="00C03D66" w:rsidRDefault="005B7E3E" w:rsidP="00C03D66">
      <w:pPr>
        <w:numPr>
          <w:ilvl w:val="0"/>
          <w:numId w:val="3"/>
        </w:numPr>
      </w:pPr>
      <w:r>
        <w:t xml:space="preserve">Using the two locating sleeves as a guide, insert the optic, </w:t>
      </w:r>
      <w:r w:rsidRPr="001F518B">
        <w:rPr>
          <w:b/>
          <w:u w:val="single"/>
        </w:rPr>
        <w:t>SIDE ONE DOWN</w:t>
      </w:r>
      <w:r>
        <w:t>, snugly up against the two sleeves.</w:t>
      </w:r>
    </w:p>
    <w:p w14:paraId="62012D75" w14:textId="77777777" w:rsidR="00C03D66" w:rsidRDefault="005B7E3E" w:rsidP="00C03D66">
      <w:pPr>
        <w:numPr>
          <w:ilvl w:val="0"/>
          <w:numId w:val="3"/>
        </w:numPr>
      </w:pPr>
      <w:r>
        <w:t>Insert the third locating shaft (17)</w:t>
      </w:r>
    </w:p>
    <w:p w14:paraId="6239C276" w14:textId="77777777" w:rsidR="00C03D66" w:rsidRDefault="005B7E3E" w:rsidP="00C03D66">
      <w:pPr>
        <w:numPr>
          <w:ilvl w:val="0"/>
          <w:numId w:val="3"/>
        </w:numPr>
      </w:pPr>
      <w:r>
        <w:t>Select a locating sleeve (18) from the sleeve library that fits snugly against the optic.</w:t>
      </w:r>
    </w:p>
    <w:p w14:paraId="5CE6045A" w14:textId="77777777" w:rsidR="00C03D66" w:rsidRDefault="005B7E3E" w:rsidP="00C03D66">
      <w:pPr>
        <w:numPr>
          <w:ilvl w:val="0"/>
          <w:numId w:val="3"/>
        </w:numPr>
      </w:pPr>
      <w:r w:rsidRPr="004C3B20">
        <w:rPr>
          <w:u w:val="single"/>
        </w:rPr>
        <w:t>If the container is being shipped empty</w:t>
      </w:r>
      <w:r>
        <w:t>, install the shipping sleeves (20) over the locating sleeves (18).</w:t>
      </w:r>
      <w:r w:rsidR="00DA2A8E">
        <w:t xml:space="preserve"> NOTE: The empty container must be shipped with the three original(non-notched) locating sleeves. The shipping sleeves will not fit over the notched sleeves. </w:t>
      </w:r>
    </w:p>
    <w:p w14:paraId="7F41E894" w14:textId="77777777" w:rsidR="00C03D66" w:rsidRDefault="005B7E3E" w:rsidP="00C03D66">
      <w:pPr>
        <w:numPr>
          <w:ilvl w:val="0"/>
          <w:numId w:val="3"/>
        </w:numPr>
      </w:pPr>
      <w:r>
        <w:t>If the optic is a Test Mass, install the blocks</w:t>
      </w:r>
      <w:r w:rsidR="00DA2A8E">
        <w:t xml:space="preserve"> and screws (10, 11, 24) snugly enough so the blocks do not move when pressed.</w:t>
      </w:r>
    </w:p>
    <w:p w14:paraId="1E846796" w14:textId="77777777" w:rsidR="00C03D66" w:rsidRDefault="005B7E3E" w:rsidP="00C03D66">
      <w:pPr>
        <w:numPr>
          <w:ilvl w:val="0"/>
          <w:numId w:val="3"/>
        </w:numPr>
      </w:pPr>
      <w:r>
        <w:t>Wipe the o-ring of the wedgeplate with a clean, lint-free cloth and isopropanol.</w:t>
      </w:r>
    </w:p>
    <w:p w14:paraId="588695AB" w14:textId="77777777" w:rsidR="00C03D66" w:rsidRDefault="005B7E3E" w:rsidP="00C03D66">
      <w:pPr>
        <w:numPr>
          <w:ilvl w:val="0"/>
          <w:numId w:val="3"/>
        </w:numPr>
      </w:pPr>
      <w:r>
        <w:t>Install the wedgeplate.</w:t>
      </w:r>
    </w:p>
    <w:p w14:paraId="3E28B975" w14:textId="77777777" w:rsidR="00C03D66" w:rsidRDefault="005B7E3E" w:rsidP="00C03D66">
      <w:pPr>
        <w:numPr>
          <w:ilvl w:val="0"/>
          <w:numId w:val="3"/>
        </w:numPr>
      </w:pPr>
      <w:r>
        <w:t xml:space="preserve">Install the outer sleeve.  </w:t>
      </w:r>
      <w:r w:rsidRPr="00025306">
        <w:rPr>
          <w:b/>
        </w:rPr>
        <w:t>Check for shipping case orientation</w:t>
      </w:r>
      <w:r>
        <w:t>, sleeve handle is next to any locating shaft on all cases but BS/FM.  For BS/FM sleeve handles are located parallel to any two locating shafts.  See section 6 for a full description</w:t>
      </w:r>
    </w:p>
    <w:p w14:paraId="3B5F8C67" w14:textId="77777777" w:rsidR="00C03D66" w:rsidRDefault="005B7E3E" w:rsidP="00C03D66">
      <w:pPr>
        <w:numPr>
          <w:ilvl w:val="0"/>
          <w:numId w:val="3"/>
        </w:numPr>
      </w:pPr>
      <w:r>
        <w:t>Loosen the clamp on the top cover (12)</w:t>
      </w:r>
    </w:p>
    <w:p w14:paraId="5B9A2F85" w14:textId="77777777" w:rsidR="00C03D66" w:rsidRDefault="005B7E3E" w:rsidP="00C03D66">
      <w:pPr>
        <w:numPr>
          <w:ilvl w:val="0"/>
          <w:numId w:val="3"/>
        </w:numPr>
      </w:pPr>
      <w:r>
        <w:t xml:space="preserve">Install the top cover, </w:t>
      </w:r>
      <w:r w:rsidRPr="00E14212">
        <w:rPr>
          <w:b/>
        </w:rPr>
        <w:t>fully tighten the three bolts which hold it in place.</w:t>
      </w:r>
    </w:p>
    <w:p w14:paraId="451DF4EE" w14:textId="77777777" w:rsidR="00C03D66" w:rsidRDefault="005B7E3E" w:rsidP="00C03D66">
      <w:pPr>
        <w:numPr>
          <w:ilvl w:val="0"/>
          <w:numId w:val="3"/>
        </w:numPr>
      </w:pPr>
      <w:r>
        <w:t>Tighten the clamp on the top cover, ¼ turn past first contact.</w:t>
      </w:r>
    </w:p>
    <w:p w14:paraId="294A32B7" w14:textId="77777777" w:rsidR="00C03D66" w:rsidRDefault="005B7E3E" w:rsidP="00C03D66">
      <w:pPr>
        <w:numPr>
          <w:ilvl w:val="0"/>
          <w:numId w:val="3"/>
        </w:numPr>
      </w:pPr>
      <w:r>
        <w:t>Tighten the locking nut on the clamp.</w:t>
      </w:r>
    </w:p>
    <w:p w14:paraId="1E8871AC" w14:textId="77777777" w:rsidR="00E24D59" w:rsidRDefault="00E24D59" w:rsidP="00C03D66">
      <w:pPr>
        <w:numPr>
          <w:ilvl w:val="0"/>
          <w:numId w:val="3"/>
        </w:numPr>
      </w:pPr>
      <w:r>
        <w:t xml:space="preserve">Check that the shipping case foam is firm and in good condition.  </w:t>
      </w:r>
    </w:p>
    <w:p w14:paraId="737D8921" w14:textId="77777777" w:rsidR="00C03D66" w:rsidRDefault="005B7E3E" w:rsidP="00C03D66">
      <w:pPr>
        <w:numPr>
          <w:ilvl w:val="0"/>
          <w:numId w:val="3"/>
        </w:numPr>
      </w:pPr>
      <w:r>
        <w:t xml:space="preserve">Install in the shipping case by </w:t>
      </w:r>
      <w:r w:rsidRPr="00E14212">
        <w:rPr>
          <w:b/>
        </w:rPr>
        <w:t>following procedure in Section 6</w:t>
      </w:r>
      <w:r>
        <w:t>. Include any tools that the container shipped with as well as the library of three extra locating sleeves (different sleeve widths allow for best fit for optic during shipping,) shipping sleeves and the three alignment knobs.</w:t>
      </w:r>
    </w:p>
    <w:p w14:paraId="3202B94A" w14:textId="77777777" w:rsidR="00C03D66" w:rsidRDefault="00C03D66" w:rsidP="00C03D66">
      <w:pPr>
        <w:ind w:left="360"/>
      </w:pPr>
    </w:p>
    <w:p w14:paraId="2D8B20EE" w14:textId="77777777" w:rsidR="00C03D66" w:rsidRDefault="005B7E3E" w:rsidP="00C03D66">
      <w:pPr>
        <w:pStyle w:val="Heading2"/>
      </w:pPr>
      <w:r>
        <w:t xml:space="preserve">Alternative assembly </w:t>
      </w:r>
    </w:p>
    <w:p w14:paraId="4D7B0428" w14:textId="77777777" w:rsidR="00C03D66" w:rsidRDefault="005B7E3E" w:rsidP="00C03D66">
      <w:r>
        <w:t>Alignment knobs may be used instead of using the two locating shafts and sleeves to guide the optic into the correct position.  The alignment knobs must be removed and locating shafts and sleeves installed before installing the wedgeplate.</w:t>
      </w:r>
    </w:p>
    <w:p w14:paraId="035B4721" w14:textId="77777777" w:rsidR="00C03D66" w:rsidRDefault="005B7E3E" w:rsidP="00C03D66">
      <w:pPr>
        <w:pStyle w:val="Heading1"/>
        <w:pageBreakBefore/>
      </w:pPr>
      <w:r>
        <w:t>Fitting optics containers into orange shipping containers</w:t>
      </w:r>
    </w:p>
    <w:p w14:paraId="5FC4733C" w14:textId="77777777" w:rsidR="00C03D66" w:rsidRDefault="005B7E3E" w:rsidP="00C03D66">
      <w:pPr>
        <w:widowControl w:val="0"/>
        <w:autoSpaceDE w:val="0"/>
        <w:autoSpaceDN w:val="0"/>
        <w:adjustRightInd w:val="0"/>
        <w:rPr>
          <w:rFonts w:cs="Helvetica"/>
          <w:szCs w:val="24"/>
        </w:rPr>
      </w:pPr>
      <w:r>
        <w:rPr>
          <w:rFonts w:cs="Helvetica"/>
          <w:szCs w:val="24"/>
        </w:rPr>
        <w:t>In order to fit the</w:t>
      </w:r>
      <w:r w:rsidRPr="001968DC">
        <w:rPr>
          <w:rFonts w:cs="Helvetica"/>
          <w:szCs w:val="24"/>
        </w:rPr>
        <w:t xml:space="preserve"> optic containers into shipping </w:t>
      </w:r>
      <w:r w:rsidRPr="006217D4">
        <w:rPr>
          <w:rFonts w:cs="Helvetica"/>
          <w:szCs w:val="24"/>
        </w:rPr>
        <w:t>containers</w:t>
      </w:r>
      <w:r>
        <w:rPr>
          <w:rFonts w:cs="Helvetica"/>
          <w:szCs w:val="24"/>
        </w:rPr>
        <w:t xml:space="preserve"> correctly</w:t>
      </w:r>
      <w:r w:rsidRPr="006217D4">
        <w:rPr>
          <w:rFonts w:cs="Helvetica"/>
          <w:b/>
          <w:szCs w:val="24"/>
        </w:rPr>
        <w:t xml:space="preserve"> </w:t>
      </w:r>
      <w:r w:rsidRPr="00396DA4">
        <w:rPr>
          <w:rFonts w:cs="Helvetica"/>
          <w:szCs w:val="24"/>
        </w:rPr>
        <w:t xml:space="preserve">you </w:t>
      </w:r>
      <w:r w:rsidRPr="00066F77">
        <w:rPr>
          <w:rFonts w:cs="Helvetica"/>
          <w:szCs w:val="24"/>
        </w:rPr>
        <w:t>must</w:t>
      </w:r>
      <w:r w:rsidRPr="00066F77">
        <w:rPr>
          <w:rFonts w:cs="Helvetica"/>
          <w:b/>
          <w:sz w:val="22"/>
          <w:szCs w:val="24"/>
        </w:rPr>
        <w:t xml:space="preserve"> </w:t>
      </w:r>
      <w:r w:rsidRPr="00066F77">
        <w:rPr>
          <w:rFonts w:cs="Helvetica"/>
          <w:b/>
          <w:szCs w:val="24"/>
        </w:rPr>
        <w:t>orient the top handles of the optic container</w:t>
      </w:r>
      <w:r w:rsidRPr="00066F77">
        <w:rPr>
          <w:rFonts w:cs="Helvetica"/>
          <w:b/>
          <w:szCs w:val="24"/>
          <w:u w:val="single"/>
        </w:rPr>
        <w:t xml:space="preserve"> </w:t>
      </w:r>
      <w:r w:rsidRPr="00396DA4">
        <w:rPr>
          <w:rFonts w:cs="Helvetica"/>
          <w:szCs w:val="24"/>
        </w:rPr>
        <w:t>so that the two foam rectangles on the top of the shipping cases fall in between them (See Fig.4 for TM, CP and R and Fig. 6 for FM/BS)</w:t>
      </w:r>
      <w:r>
        <w:rPr>
          <w:rFonts w:cs="Helvetica"/>
          <w:szCs w:val="24"/>
        </w:rPr>
        <w:t xml:space="preserve"> </w:t>
      </w:r>
    </w:p>
    <w:p w14:paraId="0E85B21F" w14:textId="77777777" w:rsidR="00C03D66" w:rsidRPr="00066F77" w:rsidRDefault="005B7E3E" w:rsidP="00C03D66">
      <w:pPr>
        <w:widowControl w:val="0"/>
        <w:autoSpaceDE w:val="0"/>
        <w:autoSpaceDN w:val="0"/>
        <w:adjustRightInd w:val="0"/>
        <w:rPr>
          <w:rFonts w:cs="Helvetica"/>
          <w:b/>
          <w:szCs w:val="24"/>
        </w:rPr>
      </w:pPr>
      <w:r w:rsidRPr="00066F77">
        <w:rPr>
          <w:rFonts w:cs="Helvetica"/>
          <w:b/>
          <w:szCs w:val="24"/>
        </w:rPr>
        <w:t>Note that the two foam rectangles on the top of the FM/BS shipping cases are at a 90</w:t>
      </w:r>
      <w:r w:rsidRPr="00066F77">
        <w:rPr>
          <w:rFonts w:cs="Helvetica"/>
          <w:b/>
          <w:szCs w:val="24"/>
          <w:vertAlign w:val="superscript"/>
        </w:rPr>
        <w:t>o</w:t>
      </w:r>
      <w:r w:rsidRPr="00066F77">
        <w:rPr>
          <w:rFonts w:cs="Helvetica"/>
          <w:b/>
          <w:szCs w:val="24"/>
        </w:rPr>
        <w:t xml:space="preserve"> angle to the rest of the cases! These cases have 4 handles total, while the rest have only two.  </w:t>
      </w:r>
    </w:p>
    <w:p w14:paraId="3A0F0343" w14:textId="77777777" w:rsidR="00C03D66" w:rsidRDefault="005B7E3E" w:rsidP="00C03D66">
      <w:pPr>
        <w:widowControl w:val="0"/>
        <w:autoSpaceDE w:val="0"/>
        <w:autoSpaceDN w:val="0"/>
        <w:adjustRightInd w:val="0"/>
        <w:rPr>
          <w:rFonts w:cs="Helvetica"/>
          <w:szCs w:val="24"/>
        </w:rPr>
      </w:pPr>
      <w:r>
        <w:rPr>
          <w:rFonts w:cs="Helvetica"/>
          <w:szCs w:val="24"/>
        </w:rPr>
        <w:t>For the Test Mass, CP and R shipping cases to fit in the shipping cases, align the outer sleeve of the optic container such that the top handles are in line with the sleeve handles (Fig. 5).</w:t>
      </w:r>
    </w:p>
    <w:p w14:paraId="6CFCFD6D" w14:textId="77777777" w:rsidR="00C03D66" w:rsidRDefault="005B7E3E" w:rsidP="00C03D66">
      <w:pPr>
        <w:widowControl w:val="0"/>
        <w:autoSpaceDE w:val="0"/>
        <w:autoSpaceDN w:val="0"/>
        <w:adjustRightInd w:val="0"/>
        <w:rPr>
          <w:rFonts w:cs="Helvetica"/>
          <w:szCs w:val="24"/>
        </w:rPr>
      </w:pPr>
      <w:r>
        <w:rPr>
          <w:rFonts w:cs="Helvetica"/>
          <w:szCs w:val="24"/>
        </w:rPr>
        <w:t xml:space="preserve">For the FM optics containers, orient their top handles perpendicular to the sleeve handles (Fig. 7). </w:t>
      </w:r>
      <w:r w:rsidRPr="006217D4">
        <w:rPr>
          <w:rFonts w:cs="Helvetica"/>
          <w:szCs w:val="24"/>
        </w:rPr>
        <w:t xml:space="preserve"> </w:t>
      </w:r>
    </w:p>
    <w:p w14:paraId="40932181" w14:textId="77777777" w:rsidR="00C03D66" w:rsidRDefault="00C03D66" w:rsidP="00C03D66">
      <w:pPr>
        <w:widowControl w:val="0"/>
        <w:autoSpaceDE w:val="0"/>
        <w:autoSpaceDN w:val="0"/>
        <w:adjustRightInd w:val="0"/>
        <w:rPr>
          <w:rFonts w:cs="Helvetica"/>
          <w:szCs w:val="24"/>
        </w:rPr>
      </w:pPr>
    </w:p>
    <w:p w14:paraId="677922B5" w14:textId="77777777" w:rsidR="00C03D66" w:rsidRPr="00B42748" w:rsidRDefault="005B7E3E" w:rsidP="00C03D66">
      <w:pPr>
        <w:widowControl w:val="0"/>
        <w:autoSpaceDE w:val="0"/>
        <w:autoSpaceDN w:val="0"/>
        <w:adjustRightInd w:val="0"/>
        <w:rPr>
          <w:rFonts w:ascii="Arial" w:hAnsi="Arial" w:cs="Helvetica"/>
          <w:b/>
          <w:sz w:val="22"/>
          <w:szCs w:val="24"/>
        </w:rPr>
      </w:pPr>
      <w:r>
        <w:rPr>
          <w:rFonts w:ascii="Arial" w:hAnsi="Arial" w:cs="Helvetica"/>
          <w:b/>
          <w:sz w:val="22"/>
          <w:szCs w:val="24"/>
        </w:rPr>
        <w:t>7 Pictures and Diagrams</w:t>
      </w:r>
    </w:p>
    <w:p w14:paraId="2D357995" w14:textId="77777777" w:rsidR="00C03D66" w:rsidRDefault="005B7E3E" w:rsidP="00C03D66">
      <w:pPr>
        <w:keepNext/>
        <w:widowControl w:val="0"/>
        <w:autoSpaceDE w:val="0"/>
        <w:autoSpaceDN w:val="0"/>
        <w:adjustRightInd w:val="0"/>
      </w:pPr>
      <w:r>
        <w:rPr>
          <w:noProof/>
        </w:rPr>
        <w:drawing>
          <wp:inline distT="0" distB="0" distL="0" distR="0" wp14:anchorId="36F7E8CD" wp14:editId="5FAAE46D">
            <wp:extent cx="6155055" cy="3996055"/>
            <wp:effectExtent l="25400" t="0" r="0" b="0"/>
            <wp:docPr id="1" name="Picture 1" descr="ETM container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M container assembly"/>
                    <pic:cNvPicPr>
                      <a:picLocks noChangeAspect="1" noChangeArrowheads="1"/>
                    </pic:cNvPicPr>
                  </pic:nvPicPr>
                  <pic:blipFill>
                    <a:blip r:embed="rId10"/>
                    <a:srcRect/>
                    <a:stretch>
                      <a:fillRect/>
                    </a:stretch>
                  </pic:blipFill>
                  <pic:spPr bwMode="auto">
                    <a:xfrm>
                      <a:off x="0" y="0"/>
                      <a:ext cx="6155055" cy="3996055"/>
                    </a:xfrm>
                    <a:prstGeom prst="rect">
                      <a:avLst/>
                    </a:prstGeom>
                    <a:noFill/>
                    <a:ln w="9525">
                      <a:noFill/>
                      <a:miter lim="800000"/>
                      <a:headEnd/>
                      <a:tailEnd/>
                    </a:ln>
                  </pic:spPr>
                </pic:pic>
              </a:graphicData>
            </a:graphic>
          </wp:inline>
        </w:drawing>
      </w:r>
    </w:p>
    <w:p w14:paraId="77861E52" w14:textId="77777777" w:rsidR="00C03D66" w:rsidRDefault="005B7E3E" w:rsidP="00C03D66">
      <w:pPr>
        <w:pStyle w:val="Caption"/>
        <w:jc w:val="center"/>
      </w:pPr>
      <w:r>
        <w:t xml:space="preserve">Figure </w:t>
      </w:r>
      <w:r w:rsidR="007B5C54">
        <w:fldChar w:fldCharType="begin"/>
      </w:r>
      <w:r>
        <w:instrText xml:space="preserve"> SEQ Figure \* ARABIC </w:instrText>
      </w:r>
      <w:r w:rsidR="007B5C54">
        <w:fldChar w:fldCharType="separate"/>
      </w:r>
      <w:r w:rsidR="00E87C7F">
        <w:rPr>
          <w:noProof/>
        </w:rPr>
        <w:t>1</w:t>
      </w:r>
      <w:r w:rsidR="007B5C54">
        <w:fldChar w:fldCharType="end"/>
      </w:r>
      <w:r>
        <w:t>: ITM Optic Container Assembly</w:t>
      </w:r>
    </w:p>
    <w:p w14:paraId="6F461DC8" w14:textId="77777777" w:rsidR="00C03D66" w:rsidRDefault="00C03D66" w:rsidP="00C03D66"/>
    <w:p w14:paraId="6FF1745E" w14:textId="77777777" w:rsidR="00C03D66" w:rsidRDefault="00C03D66" w:rsidP="00C03D66"/>
    <w:p w14:paraId="1D0A3DF3" w14:textId="77777777" w:rsidR="00C03D66" w:rsidRDefault="00C03D66" w:rsidP="00C03D66"/>
    <w:p w14:paraId="2CF75A3C" w14:textId="77777777" w:rsidR="00C03D66" w:rsidRDefault="00C03D66" w:rsidP="00C03D66"/>
    <w:p w14:paraId="284D8A2A" w14:textId="77777777" w:rsidR="00C03D66" w:rsidRDefault="00C03D66" w:rsidP="00C03D66"/>
    <w:p w14:paraId="41BA22FB" w14:textId="77777777" w:rsidR="00C03D66" w:rsidRDefault="00C03D66" w:rsidP="00C03D66"/>
    <w:p w14:paraId="1CDCDA17" w14:textId="77777777" w:rsidR="00C03D66" w:rsidRDefault="00C03D66" w:rsidP="00C03D66"/>
    <w:p w14:paraId="5FA77534" w14:textId="77777777" w:rsidR="00C03D66" w:rsidRDefault="00C03D66" w:rsidP="00C03D66"/>
    <w:p w14:paraId="3648255B" w14:textId="77777777" w:rsidR="00C03D66" w:rsidRDefault="00C03D66" w:rsidP="00C03D66"/>
    <w:p w14:paraId="08CDE941" w14:textId="77777777" w:rsidR="00C03D66" w:rsidRDefault="00C03D66" w:rsidP="00C03D66">
      <w:pPr>
        <w:pStyle w:val="Heading1"/>
        <w:pageBreakBefore/>
        <w:numPr>
          <w:ilvl w:val="0"/>
          <w:numId w:val="0"/>
        </w:numPr>
      </w:pPr>
      <w:r>
        <w:t xml:space="preserve">                         </w:t>
      </w:r>
      <w:r w:rsidRPr="00E62CAC">
        <w:rPr>
          <w:noProof/>
        </w:rPr>
        <w:drawing>
          <wp:inline distT="0" distB="0" distL="0" distR="0" wp14:anchorId="3A0A0F47" wp14:editId="2EF8DCED">
            <wp:extent cx="3509911" cy="2335107"/>
            <wp:effectExtent l="25400" t="0" r="0" b="0"/>
            <wp:docPr id="5" name="Picture 5" descr=":::Pictures:DSC_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s:DSC_0173.JPG"/>
                    <pic:cNvPicPr>
                      <a:picLocks noChangeAspect="1" noChangeArrowheads="1"/>
                    </pic:cNvPicPr>
                  </pic:nvPicPr>
                  <pic:blipFill>
                    <a:blip r:embed="rId11"/>
                    <a:srcRect/>
                    <a:stretch>
                      <a:fillRect/>
                    </a:stretch>
                  </pic:blipFill>
                  <pic:spPr bwMode="auto">
                    <a:xfrm>
                      <a:off x="0" y="0"/>
                      <a:ext cx="3510592" cy="2335560"/>
                    </a:xfrm>
                    <a:prstGeom prst="rect">
                      <a:avLst/>
                    </a:prstGeom>
                    <a:noFill/>
                    <a:ln w="9525">
                      <a:noFill/>
                      <a:miter lim="800000"/>
                      <a:headEnd/>
                      <a:tailEnd/>
                    </a:ln>
                  </pic:spPr>
                </pic:pic>
              </a:graphicData>
            </a:graphic>
          </wp:inline>
        </w:drawing>
      </w:r>
    </w:p>
    <w:p w14:paraId="5E7A2A3E" w14:textId="77777777" w:rsidR="00BB3E64" w:rsidRDefault="00C03D66" w:rsidP="00BB3E64">
      <w:pPr>
        <w:pStyle w:val="Caption"/>
        <w:jc w:val="center"/>
      </w:pPr>
      <w:r>
        <w:t xml:space="preserve">Figure </w:t>
      </w:r>
      <w:fldSimple w:instr=" SEQ Figure \* ARABIC ">
        <w:r w:rsidR="00E87C7F">
          <w:rPr>
            <w:noProof/>
          </w:rPr>
          <w:t>2</w:t>
        </w:r>
      </w:fldSimple>
      <w:r>
        <w:t>: Sleeve handle is aligned with post for proper fit into TM, R, &amp; CP shipping cases.</w:t>
      </w:r>
      <w:r w:rsidR="00BB3E64" w:rsidRPr="00BB3E64">
        <w:t xml:space="preserve"> </w:t>
      </w:r>
      <w:r w:rsidR="00BB3E64" w:rsidRPr="00C03D66">
        <w:rPr>
          <w:noProof/>
        </w:rPr>
        <w:drawing>
          <wp:inline distT="0" distB="0" distL="0" distR="0" wp14:anchorId="1C404A8A" wp14:editId="69784CD3">
            <wp:extent cx="3553413" cy="2750862"/>
            <wp:effectExtent l="0" t="406400" r="0" b="398738"/>
            <wp:docPr id="11" name="Picture 2" descr=":::Pictures:DSC_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Pictures:DSC_0188.JPG"/>
                    <pic:cNvPicPr>
                      <a:picLocks noChangeAspect="1" noChangeArrowheads="1"/>
                    </pic:cNvPicPr>
                  </pic:nvPicPr>
                  <pic:blipFill>
                    <a:blip r:embed="rId12"/>
                    <a:srcRect l="13963"/>
                    <a:stretch>
                      <a:fillRect/>
                    </a:stretch>
                  </pic:blipFill>
                  <pic:spPr bwMode="auto">
                    <a:xfrm rot="5400000">
                      <a:off x="0" y="0"/>
                      <a:ext cx="3567126" cy="2761478"/>
                    </a:xfrm>
                    <a:prstGeom prst="rect">
                      <a:avLst/>
                    </a:prstGeom>
                    <a:noFill/>
                    <a:ln w="9525">
                      <a:noFill/>
                      <a:miter lim="800000"/>
                      <a:headEnd/>
                      <a:tailEnd/>
                    </a:ln>
                  </pic:spPr>
                </pic:pic>
              </a:graphicData>
            </a:graphic>
          </wp:inline>
        </w:drawing>
      </w:r>
    </w:p>
    <w:p w14:paraId="0FB37F3E" w14:textId="77777777" w:rsidR="00C03D66" w:rsidRPr="00BB3E64" w:rsidRDefault="005B7E3E" w:rsidP="00BB3E64">
      <w:pPr>
        <w:pStyle w:val="Caption"/>
        <w:jc w:val="center"/>
      </w:pPr>
      <w:r w:rsidRPr="00C03D66">
        <w:rPr>
          <w:sz w:val="16"/>
        </w:rPr>
        <w:t xml:space="preserve"> </w:t>
      </w:r>
      <w:r w:rsidRPr="00BB3E64">
        <w:t xml:space="preserve">Figure </w:t>
      </w:r>
      <w:r w:rsidR="007B5C54" w:rsidRPr="00BB3E64">
        <w:fldChar w:fldCharType="begin"/>
      </w:r>
      <w:r w:rsidRPr="00BB3E64">
        <w:instrText xml:space="preserve"> SEQ Figure \* ARABIC </w:instrText>
      </w:r>
      <w:r w:rsidR="007B5C54" w:rsidRPr="00BB3E64">
        <w:fldChar w:fldCharType="separate"/>
      </w:r>
      <w:r w:rsidR="00E87C7F">
        <w:rPr>
          <w:noProof/>
        </w:rPr>
        <w:t>3</w:t>
      </w:r>
      <w:r w:rsidR="007B5C54" w:rsidRPr="00BB3E64">
        <w:fldChar w:fldCharType="end"/>
      </w:r>
      <w:r w:rsidRPr="00BB3E64">
        <w:t>: Proper orientation of shipping case foam and top handles on ITM, CP and R cases. Note the two foam rectangles that fit between the top handles of the optic container.</w:t>
      </w:r>
    </w:p>
    <w:p w14:paraId="74252485" w14:textId="77777777" w:rsidR="00C03D66" w:rsidRDefault="005B7E3E" w:rsidP="00C03D66">
      <w:pPr>
        <w:keepNext/>
      </w:pPr>
      <w:r>
        <w:t xml:space="preserve">                               </w:t>
      </w:r>
    </w:p>
    <w:p w14:paraId="4FF6E898" w14:textId="77777777" w:rsidR="00C03D66" w:rsidRPr="00A377F5" w:rsidRDefault="005B7E3E" w:rsidP="00C03D66">
      <w:pPr>
        <w:pStyle w:val="Caption"/>
      </w:pPr>
      <w:r>
        <w:t xml:space="preserve"> </w:t>
      </w:r>
    </w:p>
    <w:p w14:paraId="4E45E6CF" w14:textId="77777777" w:rsidR="00C03D66" w:rsidRDefault="00C03D66" w:rsidP="00C03D66">
      <w:pPr>
        <w:keepNext/>
        <w:jc w:val="center"/>
      </w:pPr>
    </w:p>
    <w:p w14:paraId="6AB47A00" w14:textId="77777777" w:rsidR="00396DA4" w:rsidRDefault="00396DA4" w:rsidP="00C03D66">
      <w:pPr>
        <w:pStyle w:val="Caption"/>
        <w:jc w:val="center"/>
      </w:pPr>
    </w:p>
    <w:p w14:paraId="28B933EF" w14:textId="77777777" w:rsidR="00396DA4" w:rsidRDefault="00396DA4" w:rsidP="00C03D66">
      <w:pPr>
        <w:pStyle w:val="Caption"/>
        <w:jc w:val="center"/>
      </w:pPr>
    </w:p>
    <w:p w14:paraId="640A1ACF" w14:textId="77777777" w:rsidR="00396DA4" w:rsidRDefault="00396DA4" w:rsidP="00C03D66">
      <w:pPr>
        <w:pStyle w:val="Caption"/>
        <w:jc w:val="center"/>
      </w:pPr>
    </w:p>
    <w:p w14:paraId="72B35FDF" w14:textId="77777777" w:rsidR="00396DA4" w:rsidRDefault="00396DA4" w:rsidP="00C03D66">
      <w:pPr>
        <w:pStyle w:val="Caption"/>
        <w:jc w:val="center"/>
      </w:pPr>
    </w:p>
    <w:p w14:paraId="6671E4B2" w14:textId="77777777" w:rsidR="00396DA4" w:rsidRDefault="00396DA4" w:rsidP="00396DA4">
      <w:pPr>
        <w:pStyle w:val="Caption"/>
        <w:keepNext/>
        <w:jc w:val="center"/>
      </w:pPr>
      <w:r>
        <w:rPr>
          <w:noProof/>
        </w:rPr>
        <w:drawing>
          <wp:inline distT="0" distB="0" distL="0" distR="0" wp14:anchorId="47281970" wp14:editId="6864AEE8">
            <wp:extent cx="3366135" cy="2239454"/>
            <wp:effectExtent l="25400" t="0" r="12065" b="0"/>
            <wp:docPr id="15" name="Picture 2" descr=":::Pictures:DSC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DSC_0171.JPG"/>
                    <pic:cNvPicPr>
                      <a:picLocks noChangeAspect="1" noChangeArrowheads="1"/>
                    </pic:cNvPicPr>
                  </pic:nvPicPr>
                  <pic:blipFill>
                    <a:blip r:embed="rId13"/>
                    <a:srcRect/>
                    <a:stretch>
                      <a:fillRect/>
                    </a:stretch>
                  </pic:blipFill>
                  <pic:spPr bwMode="auto">
                    <a:xfrm>
                      <a:off x="0" y="0"/>
                      <a:ext cx="3366589" cy="2239756"/>
                    </a:xfrm>
                    <a:prstGeom prst="rect">
                      <a:avLst/>
                    </a:prstGeom>
                    <a:noFill/>
                    <a:ln w="9525">
                      <a:noFill/>
                      <a:miter lim="800000"/>
                      <a:headEnd/>
                      <a:tailEnd/>
                    </a:ln>
                  </pic:spPr>
                </pic:pic>
              </a:graphicData>
            </a:graphic>
          </wp:inline>
        </w:drawing>
      </w:r>
    </w:p>
    <w:p w14:paraId="3A5F7614" w14:textId="77777777" w:rsidR="00396DA4" w:rsidRDefault="00396DA4" w:rsidP="00396DA4">
      <w:pPr>
        <w:pStyle w:val="Caption"/>
        <w:jc w:val="center"/>
      </w:pPr>
      <w:r>
        <w:t xml:space="preserve">Figure </w:t>
      </w:r>
      <w:fldSimple w:instr=" SEQ Figure \* ARABIC ">
        <w:r w:rsidR="00E87C7F">
          <w:rPr>
            <w:noProof/>
          </w:rPr>
          <w:t>4</w:t>
        </w:r>
      </w:fldSimple>
      <w:r>
        <w:t xml:space="preserve">: Orientation of FM/BS container handles to inner optics container posts. </w:t>
      </w:r>
    </w:p>
    <w:p w14:paraId="7B41A8F1" w14:textId="77777777" w:rsidR="00C03D66" w:rsidRPr="00580E04" w:rsidRDefault="00C03D66" w:rsidP="00C03D66"/>
    <w:p w14:paraId="20FB10ED" w14:textId="77777777" w:rsidR="00396DA4" w:rsidRDefault="00396DA4" w:rsidP="00396DA4">
      <w:pPr>
        <w:keepNext/>
      </w:pPr>
      <w:r>
        <w:t xml:space="preserve">                                          </w:t>
      </w:r>
      <w:r>
        <w:rPr>
          <w:noProof/>
        </w:rPr>
        <w:drawing>
          <wp:inline distT="0" distB="0" distL="0" distR="0" wp14:anchorId="7996F696" wp14:editId="2F7EBF72">
            <wp:extent cx="3373663" cy="2489652"/>
            <wp:effectExtent l="0" t="457200" r="0" b="431348"/>
            <wp:docPr id="12" name="Picture 3" descr=":::Pictures:DSC_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Pictures:DSC_0189.JPG"/>
                    <pic:cNvPicPr>
                      <a:picLocks noChangeAspect="1" noChangeArrowheads="1"/>
                    </pic:cNvPicPr>
                  </pic:nvPicPr>
                  <pic:blipFill>
                    <a:blip r:embed="rId14"/>
                    <a:srcRect l="9973"/>
                    <a:stretch>
                      <a:fillRect/>
                    </a:stretch>
                  </pic:blipFill>
                  <pic:spPr bwMode="auto">
                    <a:xfrm rot="5400000">
                      <a:off x="0" y="0"/>
                      <a:ext cx="3375959" cy="2491346"/>
                    </a:xfrm>
                    <a:prstGeom prst="rect">
                      <a:avLst/>
                    </a:prstGeom>
                    <a:noFill/>
                    <a:ln w="9525">
                      <a:noFill/>
                      <a:miter lim="800000"/>
                      <a:headEnd/>
                      <a:tailEnd/>
                    </a:ln>
                  </pic:spPr>
                </pic:pic>
              </a:graphicData>
            </a:graphic>
          </wp:inline>
        </w:drawing>
      </w:r>
    </w:p>
    <w:p w14:paraId="5AC512D0" w14:textId="77777777" w:rsidR="00C03D66" w:rsidRPr="00396DA4" w:rsidRDefault="00396DA4" w:rsidP="00396DA4">
      <w:pPr>
        <w:pStyle w:val="Caption"/>
        <w:jc w:val="center"/>
        <w:rPr>
          <w:sz w:val="18"/>
        </w:rPr>
      </w:pPr>
      <w:r w:rsidRPr="00396DA4">
        <w:rPr>
          <w:sz w:val="18"/>
        </w:rPr>
        <w:t xml:space="preserve">Figure </w:t>
      </w:r>
      <w:r w:rsidR="007B5C54" w:rsidRPr="00396DA4">
        <w:rPr>
          <w:sz w:val="18"/>
        </w:rPr>
        <w:fldChar w:fldCharType="begin"/>
      </w:r>
      <w:r w:rsidRPr="00396DA4">
        <w:rPr>
          <w:sz w:val="18"/>
        </w:rPr>
        <w:instrText xml:space="preserve"> SEQ Figure \* ARABIC </w:instrText>
      </w:r>
      <w:r w:rsidR="007B5C54" w:rsidRPr="00396DA4">
        <w:rPr>
          <w:sz w:val="18"/>
        </w:rPr>
        <w:fldChar w:fldCharType="separate"/>
      </w:r>
      <w:r w:rsidR="00E87C7F">
        <w:rPr>
          <w:noProof/>
          <w:sz w:val="18"/>
        </w:rPr>
        <w:t>5</w:t>
      </w:r>
      <w:r w:rsidR="007B5C54" w:rsidRPr="00396DA4">
        <w:rPr>
          <w:sz w:val="18"/>
        </w:rPr>
        <w:fldChar w:fldCharType="end"/>
      </w:r>
      <w:r w:rsidRPr="00396DA4">
        <w:rPr>
          <w:sz w:val="18"/>
        </w:rPr>
        <w:t>: Proper orientation of the FM/BS container top handles and foam. The foam fits between the top handles.</w:t>
      </w:r>
    </w:p>
    <w:p w14:paraId="556F90AD" w14:textId="77777777" w:rsidR="00C03D66" w:rsidRDefault="005B7E3E" w:rsidP="00C03D66">
      <w:pPr>
        <w:pStyle w:val="Heading1"/>
        <w:pageBreakBefore/>
      </w:pPr>
      <w:r>
        <w:t>Assembly &amp; Shipping Optics Container Checklists</w:t>
      </w:r>
    </w:p>
    <w:p w14:paraId="340E11E4" w14:textId="77777777" w:rsidR="00C03D66" w:rsidRPr="00E008C3" w:rsidRDefault="00C03D66" w:rsidP="00C03D66"/>
    <w:p w14:paraId="1AD137E4" w14:textId="77777777" w:rsidR="00C03D66" w:rsidRPr="00E008C3" w:rsidRDefault="005B7E3E" w:rsidP="00C03D66">
      <w:pPr>
        <w:ind w:left="432"/>
        <w:rPr>
          <w:rFonts w:ascii="Arial" w:hAnsi="Arial"/>
          <w:b/>
          <w:sz w:val="24"/>
        </w:rPr>
      </w:pPr>
      <w:r>
        <w:rPr>
          <w:rFonts w:ascii="Arial" w:hAnsi="Arial"/>
          <w:b/>
          <w:sz w:val="24"/>
        </w:rPr>
        <w:t>7.1 Disassembly</w:t>
      </w:r>
    </w:p>
    <w:p w14:paraId="6759D40F" w14:textId="77777777" w:rsidR="00C03D66" w:rsidRDefault="005B7E3E" w:rsidP="00C03D66">
      <w:pPr>
        <w:ind w:left="1440"/>
        <w:rPr>
          <w:rFonts w:eastAsia="ＭＳ ゴシック"/>
          <w:sz w:val="28"/>
        </w:rPr>
      </w:pPr>
      <w:r w:rsidRPr="006D0E7E">
        <w:rPr>
          <w:rFonts w:ascii="Apple Symbols" w:eastAsia="ＭＳ ゴシック" w:hAnsi="Apple Symbols" w:cs="Apple Symbols"/>
          <w:sz w:val="28"/>
        </w:rPr>
        <w:t>☐</w:t>
      </w:r>
      <w:r>
        <w:rPr>
          <w:rFonts w:eastAsia="ＭＳ ゴシック"/>
          <w:sz w:val="28"/>
        </w:rPr>
        <w:t xml:space="preserve"> Clean work area</w:t>
      </w:r>
    </w:p>
    <w:p w14:paraId="7C29200F" w14:textId="77777777" w:rsidR="00C03D66" w:rsidRPr="006D0E7E" w:rsidRDefault="005B7E3E" w:rsidP="00C03D66">
      <w:pPr>
        <w:ind w:left="1440"/>
        <w:rPr>
          <w:rFonts w:eastAsia="ＭＳ ゴシック"/>
          <w:sz w:val="28"/>
        </w:rPr>
      </w:pPr>
      <w:r w:rsidRPr="006D0E7E">
        <w:rPr>
          <w:rFonts w:ascii="Apple Symbols" w:eastAsia="ＭＳ ゴシック" w:hAnsi="Apple Symbols" w:cs="Apple Symbols"/>
          <w:sz w:val="28"/>
        </w:rPr>
        <w:t>☐</w:t>
      </w:r>
      <w:r w:rsidRPr="006D0E7E">
        <w:rPr>
          <w:rFonts w:eastAsia="ＭＳ ゴシック"/>
          <w:sz w:val="28"/>
        </w:rPr>
        <w:t xml:space="preserve"> </w:t>
      </w:r>
      <w:r>
        <w:rPr>
          <w:rFonts w:eastAsia="ＭＳ ゴシック"/>
          <w:sz w:val="28"/>
        </w:rPr>
        <w:t xml:space="preserve">Wear </w:t>
      </w:r>
      <w:r w:rsidRPr="006D0E7E">
        <w:rPr>
          <w:rFonts w:eastAsia="ＭＳ ゴシック"/>
          <w:sz w:val="28"/>
        </w:rPr>
        <w:t>Gloves</w:t>
      </w:r>
    </w:p>
    <w:p w14:paraId="50BFCCC5" w14:textId="77777777" w:rsidR="00C03D66" w:rsidRDefault="005B7E3E" w:rsidP="00C03D66">
      <w:pPr>
        <w:ind w:left="1440"/>
        <w:rPr>
          <w:rFonts w:eastAsia="ＭＳ ゴシック"/>
          <w:sz w:val="28"/>
        </w:rPr>
      </w:pPr>
      <w:r w:rsidRPr="006D0E7E">
        <w:rPr>
          <w:rFonts w:ascii="Apple Symbols" w:eastAsia="ＭＳ ゴシック" w:hAnsi="Apple Symbols" w:cs="Apple Symbols"/>
          <w:sz w:val="28"/>
        </w:rPr>
        <w:t>☐</w:t>
      </w:r>
      <w:r>
        <w:rPr>
          <w:rFonts w:eastAsia="ＭＳ ゴシック"/>
          <w:sz w:val="28"/>
        </w:rPr>
        <w:t xml:space="preserve"> 2 people (or crane if optic is inside) to lift from shipping case</w:t>
      </w:r>
    </w:p>
    <w:p w14:paraId="691F7C01" w14:textId="77777777" w:rsidR="00C03D66" w:rsidRDefault="005B7E3E" w:rsidP="00C03D66">
      <w:pPr>
        <w:ind w:left="1440"/>
        <w:rPr>
          <w:rFonts w:eastAsia="ＭＳ ゴシック"/>
          <w:sz w:val="28"/>
        </w:rPr>
      </w:pPr>
      <w:r w:rsidRPr="006D0E7E">
        <w:rPr>
          <w:rFonts w:ascii="Apple Symbols" w:eastAsia="ＭＳ ゴシック" w:hAnsi="Apple Symbols" w:cs="Apple Symbols"/>
          <w:sz w:val="28"/>
        </w:rPr>
        <w:t>☐</w:t>
      </w:r>
      <w:r>
        <w:rPr>
          <w:rFonts w:eastAsia="ＭＳ ゴシック"/>
          <w:sz w:val="28"/>
        </w:rPr>
        <w:t xml:space="preserve"> Wipe outside of container with lint free cloth and methanol</w:t>
      </w:r>
    </w:p>
    <w:p w14:paraId="77E5156A" w14:textId="77777777" w:rsidR="00C03D66" w:rsidRDefault="005B7E3E" w:rsidP="00C03D66">
      <w:pPr>
        <w:rPr>
          <w:rFonts w:ascii="Arial" w:eastAsia="ＭＳ ゴシック" w:hAnsi="Arial"/>
          <w:b/>
          <w:sz w:val="24"/>
        </w:rPr>
      </w:pPr>
      <w:r>
        <w:rPr>
          <w:rFonts w:ascii="Arial" w:eastAsia="ＭＳ ゴシック" w:hAnsi="Arial"/>
          <w:b/>
          <w:sz w:val="24"/>
        </w:rPr>
        <w:t xml:space="preserve">      7.2  Assembly </w:t>
      </w:r>
    </w:p>
    <w:p w14:paraId="2A7388A8" w14:textId="77777777" w:rsidR="00C03D66" w:rsidRDefault="005B7E3E" w:rsidP="00C03D66">
      <w:pPr>
        <w:ind w:left="1440"/>
        <w:rPr>
          <w:rFonts w:eastAsia="ＭＳ ゴシック"/>
          <w:sz w:val="28"/>
        </w:rPr>
      </w:pPr>
      <w:r w:rsidRPr="007459C7">
        <w:rPr>
          <w:rFonts w:ascii="Apple Symbols" w:eastAsia="ＭＳ ゴシック" w:hAnsi="Apple Symbols" w:cs="Apple Symbols"/>
          <w:sz w:val="28"/>
        </w:rPr>
        <w:t>☐</w:t>
      </w:r>
      <w:r>
        <w:rPr>
          <w:rFonts w:eastAsia="ＭＳ ゴシック"/>
          <w:sz w:val="28"/>
        </w:rPr>
        <w:t xml:space="preserve"> Wipe orings with lint free cloth and spectroscopic grade isopropanol</w:t>
      </w:r>
    </w:p>
    <w:p w14:paraId="2D4E6654" w14:textId="77777777" w:rsidR="00C03D66" w:rsidRDefault="005B7E3E" w:rsidP="00C03D66">
      <w:pPr>
        <w:ind w:left="1440"/>
        <w:rPr>
          <w:rFonts w:eastAsia="ＭＳ ゴシック"/>
          <w:sz w:val="28"/>
        </w:rPr>
      </w:pPr>
      <w:r w:rsidRPr="007459C7">
        <w:rPr>
          <w:rFonts w:ascii="Apple Symbols" w:eastAsia="ＭＳ ゴシック" w:hAnsi="Apple Symbols" w:cs="Apple Symbols"/>
          <w:sz w:val="28"/>
        </w:rPr>
        <w:t>☐</w:t>
      </w:r>
      <w:r>
        <w:rPr>
          <w:rFonts w:eastAsia="ＭＳ ゴシック"/>
          <w:sz w:val="28"/>
        </w:rPr>
        <w:t xml:space="preserve"> Place optic snugly against Teflon sleeves.</w:t>
      </w:r>
    </w:p>
    <w:p w14:paraId="33B8816E" w14:textId="77777777" w:rsidR="00C03D66" w:rsidRDefault="005B7E3E" w:rsidP="00C03D66">
      <w:pPr>
        <w:ind w:left="1440"/>
        <w:rPr>
          <w:rFonts w:eastAsia="ＭＳ ゴシック"/>
          <w:sz w:val="28"/>
        </w:rPr>
      </w:pPr>
      <w:r w:rsidRPr="007459C7">
        <w:rPr>
          <w:rFonts w:ascii="Apple Symbols" w:eastAsia="ＭＳ ゴシック" w:hAnsi="Apple Symbols" w:cs="Apple Symbols"/>
          <w:sz w:val="28"/>
        </w:rPr>
        <w:t>☐</w:t>
      </w:r>
      <w:r>
        <w:rPr>
          <w:rFonts w:eastAsia="ＭＳ ゴシック"/>
          <w:sz w:val="28"/>
        </w:rPr>
        <w:t xml:space="preserve"> Choose third Teflon sleeve for snug fit.</w:t>
      </w:r>
    </w:p>
    <w:p w14:paraId="484A156E" w14:textId="77777777" w:rsidR="00C03D66" w:rsidRDefault="005B7E3E" w:rsidP="00C03D66">
      <w:pPr>
        <w:ind w:left="1440"/>
        <w:rPr>
          <w:rFonts w:eastAsia="ＭＳ ゴシック"/>
          <w:sz w:val="28"/>
        </w:rPr>
      </w:pPr>
      <w:r w:rsidRPr="007459C7">
        <w:rPr>
          <w:rFonts w:ascii="Apple Symbols" w:eastAsia="ＭＳ ゴシック" w:hAnsi="Apple Symbols" w:cs="Apple Symbols"/>
          <w:sz w:val="28"/>
        </w:rPr>
        <w:t>☐</w:t>
      </w:r>
      <w:r>
        <w:rPr>
          <w:rFonts w:eastAsia="ＭＳ ゴシック"/>
          <w:sz w:val="28"/>
        </w:rPr>
        <w:t xml:space="preserve"> Shipping sleeves in place when shipping empty (20 in Fig. 1)</w:t>
      </w:r>
    </w:p>
    <w:p w14:paraId="5D24E6D7" w14:textId="77777777" w:rsidR="00C03D66" w:rsidRDefault="005B7E3E" w:rsidP="00C03D66">
      <w:pPr>
        <w:ind w:left="1440"/>
        <w:rPr>
          <w:rFonts w:eastAsia="ＭＳ ゴシック"/>
          <w:sz w:val="28"/>
        </w:rPr>
      </w:pPr>
      <w:r w:rsidRPr="007459C7">
        <w:rPr>
          <w:rFonts w:ascii="Apple Symbols" w:eastAsia="ＭＳ ゴシック" w:hAnsi="Apple Symbols" w:cs="Apple Symbols"/>
          <w:sz w:val="28"/>
        </w:rPr>
        <w:t>☐</w:t>
      </w:r>
      <w:r>
        <w:rPr>
          <w:rFonts w:eastAsia="ＭＳ ゴシック"/>
          <w:sz w:val="28"/>
        </w:rPr>
        <w:t xml:space="preserve"> Orient outer sleeve handles correctly to allow the shipping case to close</w:t>
      </w:r>
    </w:p>
    <w:p w14:paraId="6BB8A3B0" w14:textId="77777777" w:rsidR="00C03D66" w:rsidRDefault="005B7E3E" w:rsidP="00C03D66">
      <w:pPr>
        <w:ind w:left="1440"/>
        <w:rPr>
          <w:rFonts w:eastAsia="ＭＳ ゴシック"/>
          <w:sz w:val="28"/>
        </w:rPr>
      </w:pPr>
      <w:r w:rsidRPr="007459C7">
        <w:rPr>
          <w:rFonts w:ascii="Apple Symbols" w:eastAsia="ＭＳ ゴシック" w:hAnsi="Apple Symbols" w:cs="Apple Symbols"/>
          <w:sz w:val="28"/>
        </w:rPr>
        <w:t>☐</w:t>
      </w:r>
      <w:r>
        <w:rPr>
          <w:rFonts w:eastAsia="ＭＳ ゴシック"/>
          <w:sz w:val="28"/>
        </w:rPr>
        <w:t xml:space="preserve"> Tighten 3 hex nuts.</w:t>
      </w:r>
    </w:p>
    <w:p w14:paraId="256C921F" w14:textId="77777777" w:rsidR="00C03D66" w:rsidRDefault="005B7E3E" w:rsidP="00C03D66">
      <w:pPr>
        <w:ind w:left="1440"/>
        <w:rPr>
          <w:rFonts w:eastAsia="ＭＳ ゴシック"/>
          <w:sz w:val="28"/>
        </w:rPr>
      </w:pPr>
      <w:r w:rsidRPr="007459C7">
        <w:rPr>
          <w:rFonts w:ascii="Apple Symbols" w:eastAsia="ＭＳ ゴシック" w:hAnsi="Apple Symbols" w:cs="Apple Symbols"/>
          <w:sz w:val="28"/>
        </w:rPr>
        <w:t>☐</w:t>
      </w:r>
      <w:r>
        <w:rPr>
          <w:rFonts w:eastAsia="ＭＳ ゴシック"/>
          <w:sz w:val="28"/>
        </w:rPr>
        <w:t xml:space="preserve"> Tighten top clamp.</w:t>
      </w:r>
    </w:p>
    <w:p w14:paraId="512E7A6A" w14:textId="77777777" w:rsidR="00C03D66" w:rsidRDefault="005B7E3E" w:rsidP="00C03D66">
      <w:pPr>
        <w:ind w:left="1440"/>
        <w:rPr>
          <w:rFonts w:eastAsia="ＭＳ ゴシック"/>
          <w:sz w:val="28"/>
        </w:rPr>
      </w:pPr>
      <w:r w:rsidRPr="007459C7">
        <w:rPr>
          <w:rFonts w:ascii="Apple Symbols" w:eastAsia="ＭＳ ゴシック" w:hAnsi="Apple Symbols" w:cs="Apple Symbols"/>
          <w:sz w:val="28"/>
        </w:rPr>
        <w:t>☐</w:t>
      </w:r>
      <w:r>
        <w:rPr>
          <w:rFonts w:eastAsia="ＭＳ ゴシック"/>
          <w:sz w:val="28"/>
        </w:rPr>
        <w:t xml:space="preserve"> Check for correct fit into the shipping case.</w:t>
      </w:r>
      <w:r w:rsidR="00E24D59">
        <w:rPr>
          <w:rFonts w:eastAsia="ＭＳ ゴシック"/>
          <w:sz w:val="28"/>
        </w:rPr>
        <w:t xml:space="preserve"> Check foam condition.</w:t>
      </w:r>
    </w:p>
    <w:p w14:paraId="7F1B1576" w14:textId="77777777" w:rsidR="00C03D66" w:rsidRDefault="005B7E3E" w:rsidP="00C03D66">
      <w:pPr>
        <w:ind w:left="1440"/>
        <w:rPr>
          <w:rFonts w:eastAsia="ＭＳ ゴシック"/>
          <w:sz w:val="28"/>
        </w:rPr>
      </w:pPr>
      <w:r w:rsidRPr="007459C7">
        <w:rPr>
          <w:rFonts w:ascii="Apple Symbols" w:eastAsia="ＭＳ ゴシック" w:hAnsi="Apple Symbols" w:cs="Apple Symbols"/>
          <w:sz w:val="28"/>
        </w:rPr>
        <w:t>☐</w:t>
      </w:r>
      <w:r>
        <w:rPr>
          <w:rFonts w:eastAsia="ＭＳ ゴシック"/>
          <w:sz w:val="28"/>
        </w:rPr>
        <w:t xml:space="preserve"> Include all the tools:</w:t>
      </w:r>
    </w:p>
    <w:p w14:paraId="4D1351B8" w14:textId="77777777" w:rsidR="00C03D66" w:rsidRDefault="005B7E3E" w:rsidP="00C03D66">
      <w:pPr>
        <w:ind w:left="1440" w:firstLine="720"/>
        <w:rPr>
          <w:rFonts w:eastAsia="ＭＳ ゴシック"/>
          <w:sz w:val="28"/>
        </w:rPr>
      </w:pPr>
      <w:r>
        <w:rPr>
          <w:rFonts w:eastAsia="ＭＳ ゴシック"/>
          <w:sz w:val="28"/>
        </w:rPr>
        <w:t>shipping sleeves</w:t>
      </w:r>
    </w:p>
    <w:p w14:paraId="7932D170" w14:textId="77777777" w:rsidR="00C03D66" w:rsidRDefault="005B7E3E" w:rsidP="00C03D66">
      <w:pPr>
        <w:ind w:left="1440" w:firstLine="720"/>
        <w:rPr>
          <w:rFonts w:eastAsia="ＭＳ ゴシック"/>
          <w:sz w:val="28"/>
        </w:rPr>
      </w:pPr>
      <w:r>
        <w:rPr>
          <w:rFonts w:eastAsia="ＭＳ ゴシック"/>
          <w:sz w:val="28"/>
        </w:rPr>
        <w:t>modified R container allen keys</w:t>
      </w:r>
    </w:p>
    <w:p w14:paraId="2D99AE79" w14:textId="77777777" w:rsidR="00C03D66" w:rsidRDefault="005B7E3E" w:rsidP="00C03D66">
      <w:pPr>
        <w:ind w:left="1440" w:firstLine="720"/>
        <w:rPr>
          <w:rFonts w:eastAsia="ＭＳ ゴシック"/>
          <w:sz w:val="28"/>
        </w:rPr>
      </w:pPr>
      <w:r>
        <w:rPr>
          <w:rFonts w:eastAsia="ＭＳ ゴシック"/>
          <w:sz w:val="28"/>
        </w:rPr>
        <w:t>extra Teflon sleeves</w:t>
      </w:r>
      <w:r w:rsidR="00DA2A8E">
        <w:rPr>
          <w:rFonts w:eastAsia="ＭＳ ゴシック"/>
          <w:sz w:val="28"/>
        </w:rPr>
        <w:t>(must add up to 6 total, 3 in the container and                                                three extra in the shipping case.)</w:t>
      </w:r>
      <w:r>
        <w:rPr>
          <w:rFonts w:eastAsia="ＭＳ ゴシック"/>
          <w:sz w:val="28"/>
        </w:rPr>
        <w:t xml:space="preserve"> </w:t>
      </w:r>
    </w:p>
    <w:p w14:paraId="7BC72A4D" w14:textId="77777777" w:rsidR="00C03D66" w:rsidRPr="007459C7" w:rsidRDefault="005B7E3E" w:rsidP="00C03D66">
      <w:pPr>
        <w:ind w:left="1440" w:firstLine="720"/>
        <w:rPr>
          <w:rFonts w:eastAsia="ＭＳ ゴシック"/>
          <w:sz w:val="28"/>
        </w:rPr>
      </w:pPr>
      <w:r>
        <w:rPr>
          <w:rFonts w:eastAsia="ＭＳ ゴシック"/>
          <w:sz w:val="28"/>
        </w:rPr>
        <w:t>alignment knobs</w:t>
      </w:r>
    </w:p>
    <w:p w14:paraId="22AEBDB7" w14:textId="77777777" w:rsidR="00C03D66" w:rsidRPr="00E008C3" w:rsidRDefault="00C03D66" w:rsidP="00C03D66">
      <w:pPr>
        <w:rPr>
          <w:rFonts w:ascii="Arial" w:hAnsi="Arial"/>
          <w:b/>
          <w:sz w:val="28"/>
        </w:rPr>
      </w:pPr>
    </w:p>
    <w:p w14:paraId="24B0E522" w14:textId="0F34FD6D" w:rsidR="00C03D66" w:rsidRDefault="00842A39" w:rsidP="00C03D66">
      <w:r>
        <w:rPr>
          <w:noProof/>
        </w:rPr>
        <mc:AlternateContent>
          <mc:Choice Requires="wpg">
            <w:drawing>
              <wp:anchor distT="0" distB="0" distL="114300" distR="114300" simplePos="0" relativeHeight="251674624" behindDoc="0" locked="0" layoutInCell="1" allowOverlap="1" wp14:anchorId="2C834212" wp14:editId="79857060">
                <wp:simplePos x="0" y="0"/>
                <wp:positionH relativeFrom="column">
                  <wp:posOffset>3818890</wp:posOffset>
                </wp:positionH>
                <wp:positionV relativeFrom="paragraph">
                  <wp:posOffset>69850</wp:posOffset>
                </wp:positionV>
                <wp:extent cx="1371600" cy="1371600"/>
                <wp:effectExtent l="26035" t="11430" r="24765" b="13970"/>
                <wp:wrapTight wrapText="bothSides">
                  <wp:wrapPolygon edited="0">
                    <wp:start x="8550" y="-150"/>
                    <wp:lineTo x="1200" y="1200"/>
                    <wp:lineTo x="-600" y="1650"/>
                    <wp:lineTo x="-600" y="3000"/>
                    <wp:lineTo x="150" y="4500"/>
                    <wp:lineTo x="750" y="4650"/>
                    <wp:lineTo x="0" y="7050"/>
                    <wp:lineTo x="-600" y="9450"/>
                    <wp:lineTo x="-750" y="11850"/>
                    <wp:lineTo x="-450" y="14250"/>
                    <wp:lineTo x="450" y="16650"/>
                    <wp:lineTo x="1800" y="18900"/>
                    <wp:lineTo x="4950" y="21600"/>
                    <wp:lineTo x="7800" y="22650"/>
                    <wp:lineTo x="8100" y="22650"/>
                    <wp:lineTo x="13650" y="22650"/>
                    <wp:lineTo x="13950" y="22650"/>
                    <wp:lineTo x="16800" y="21600"/>
                    <wp:lineTo x="16800" y="21450"/>
                    <wp:lineTo x="22500" y="19200"/>
                    <wp:lineTo x="22800" y="18450"/>
                    <wp:lineTo x="22350" y="17700"/>
                    <wp:lineTo x="21450" y="16650"/>
                    <wp:lineTo x="22350" y="14250"/>
                    <wp:lineTo x="22650" y="11850"/>
                    <wp:lineTo x="22500" y="9450"/>
                    <wp:lineTo x="21900" y="7050"/>
                    <wp:lineTo x="20550" y="4650"/>
                    <wp:lineTo x="18000" y="1800"/>
                    <wp:lineTo x="14700" y="300"/>
                    <wp:lineTo x="12900" y="-150"/>
                    <wp:lineTo x="8550" y="-150"/>
                  </wp:wrapPolygon>
                </wp:wrapTight>
                <wp:docPr id="1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371600"/>
                          <a:chOff x="7281" y="10444"/>
                          <a:chExt cx="2160" cy="2160"/>
                        </a:xfrm>
                      </wpg:grpSpPr>
                      <wpg:grpSp>
                        <wpg:cNvPr id="14" name="Group 15"/>
                        <wpg:cNvGrpSpPr>
                          <a:grpSpLocks/>
                        </wpg:cNvGrpSpPr>
                        <wpg:grpSpPr bwMode="auto">
                          <a:xfrm>
                            <a:off x="7281" y="10444"/>
                            <a:ext cx="2160" cy="2160"/>
                            <a:chOff x="2781" y="10444"/>
                            <a:chExt cx="2160" cy="2160"/>
                          </a:xfrm>
                        </wpg:grpSpPr>
                        <wps:wsp>
                          <wps:cNvPr id="16" name="Oval 16"/>
                          <wps:cNvSpPr>
                            <a:spLocks noChangeArrowheads="1"/>
                          </wps:cNvSpPr>
                          <wps:spPr bwMode="auto">
                            <a:xfrm>
                              <a:off x="2781" y="10444"/>
                              <a:ext cx="2160" cy="2160"/>
                            </a:xfrm>
                            <a:prstGeom prst="ellipse">
                              <a:avLst/>
                            </a:prstGeom>
                            <a:noFill/>
                            <a:ln w="19050">
                              <a:solidFill>
                                <a:schemeClr val="tx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bodyPr rot="0" vert="horz" wrap="square" lIns="91440" tIns="91440" rIns="91440" bIns="91440" anchor="t" anchorCtr="0" upright="1">
                            <a:noAutofit/>
                          </wps:bodyPr>
                        </wps:wsp>
                        <wps:wsp>
                          <wps:cNvPr id="17" name="Oval 17"/>
                          <wps:cNvSpPr>
                            <a:spLocks noChangeArrowheads="1"/>
                          </wps:cNvSpPr>
                          <wps:spPr bwMode="auto">
                            <a:xfrm>
                              <a:off x="3141" y="10984"/>
                              <a:ext cx="186" cy="179"/>
                            </a:xfrm>
                            <a:prstGeom prst="ellipse">
                              <a:avLst/>
                            </a:prstGeom>
                            <a:noFill/>
                            <a:ln w="19050">
                              <a:solidFill>
                                <a:schemeClr val="tx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bodyPr rot="0" vert="horz" wrap="square" lIns="91440" tIns="91440" rIns="91440" bIns="91440" anchor="t" anchorCtr="0" upright="1">
                            <a:noAutofit/>
                          </wps:bodyPr>
                        </wps:wsp>
                        <wps:wsp>
                          <wps:cNvPr id="18" name="Oval 18"/>
                          <wps:cNvSpPr>
                            <a:spLocks noChangeArrowheads="1"/>
                          </wps:cNvSpPr>
                          <wps:spPr bwMode="auto">
                            <a:xfrm>
                              <a:off x="4401" y="10984"/>
                              <a:ext cx="179" cy="182"/>
                            </a:xfrm>
                            <a:prstGeom prst="ellipse">
                              <a:avLst/>
                            </a:prstGeom>
                            <a:noFill/>
                            <a:ln w="19050">
                              <a:solidFill>
                                <a:schemeClr val="tx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bodyPr rot="0" vert="horz" wrap="square" lIns="91440" tIns="91440" rIns="91440" bIns="91440" anchor="t" anchorCtr="0" upright="1">
                            <a:noAutofit/>
                          </wps:bodyPr>
                        </wps:wsp>
                        <wps:wsp>
                          <wps:cNvPr id="19" name="Oval 19"/>
                          <wps:cNvSpPr>
                            <a:spLocks noChangeArrowheads="1"/>
                          </wps:cNvSpPr>
                          <wps:spPr bwMode="auto">
                            <a:xfrm>
                              <a:off x="3681" y="12244"/>
                              <a:ext cx="186" cy="179"/>
                            </a:xfrm>
                            <a:prstGeom prst="ellipse">
                              <a:avLst/>
                            </a:prstGeom>
                            <a:noFill/>
                            <a:ln w="19050">
                              <a:solidFill>
                                <a:schemeClr val="tx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bodyPr rot="0" vert="horz" wrap="square" lIns="91440" tIns="91440" rIns="91440" bIns="91440" anchor="t" anchorCtr="0" upright="1">
                            <a:noAutofit/>
                          </wps:bodyPr>
                        </wps:wsp>
                      </wpg:grpSp>
                      <wps:wsp>
                        <wps:cNvPr id="20" name="Line 20"/>
                        <wps:cNvCnPr/>
                        <wps:spPr bwMode="auto">
                          <a:xfrm>
                            <a:off x="7281" y="10624"/>
                            <a:ext cx="180" cy="180"/>
                          </a:xfrm>
                          <a:prstGeom prst="line">
                            <a:avLst/>
                          </a:prstGeom>
                          <a:noFill/>
                          <a:ln w="44450">
                            <a:solidFill>
                              <a:schemeClr val="tx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wps:wsp>
                        <wps:cNvPr id="21" name="Line 21"/>
                        <wps:cNvCnPr/>
                        <wps:spPr bwMode="auto">
                          <a:xfrm>
                            <a:off x="9261" y="12064"/>
                            <a:ext cx="180" cy="180"/>
                          </a:xfrm>
                          <a:prstGeom prst="line">
                            <a:avLst/>
                          </a:prstGeom>
                          <a:noFill/>
                          <a:ln w="44450">
                            <a:solidFill>
                              <a:schemeClr val="tx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300.7pt;margin-top:5.5pt;width:108pt;height:108pt;z-index:251674624" coordorigin="7281,10444" coordsize="2160,21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">
                <v:group id="Group 15" o:spid="_x0000_s1027" style="position:absolute;left:7281;top:10444;width:2160;height:2160" coordorigin="2781,10444" coordsize="2160,2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oval id="Oval 16" o:spid="_x0000_s1028" style="position:absolute;left:2781;top:10444;width:2160;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DTMWwgAA&#10;ANsAAAAPAAAAZHJzL2Rvd25yZXYueG1sRE9Na8JAEL0X+h+WEXqrG3vQEl1FhDa5tGhsweOQHbPB&#10;7GzMbjT9965Q8DaP9zmL1WAbcaHO144VTMYJCOLS6ZorBT/7j9d3ED4ga2wck4I/8rBaPj8tMNXu&#10;yju6FKESMYR9igpMCG0qpS8NWfRj1xJH7ug6iyHCrpK6w2sMt418S5KptFhzbDDY0sZQeSp6q+A3&#10;73tjj6fd5/Z8zr7zr2x2KDKlXkbDeg4i0BAe4n93ruP8Kdx/iQfI5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ENMxbCAAAA2wAAAA8AAAAAAAAAAAAAAAAAlwIAAGRycy9kb3du&#10;cmV2LnhtbFBLBQYAAAAABAAEAPUAAACGAwAAAAA=&#10;" filled="f" fillcolor="#9bc1ff" strokecolor="black [3213]" strokeweight="1.5pt">
                    <v:fill color2="#3f80cd" focus="100%" type="gradient"/>
                    <v:shadow on="t" opacity="22938f" mv:blur="38100f" offset="0,2pt"/>
                    <v:textbox inset=",7.2pt,,7.2pt"/>
                  </v:oval>
                  <v:oval id="Oval 17" o:spid="_x0000_s1029" style="position:absolute;left:3141;top:10984;width:186;height:1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ZaNwgAA&#10;ANsAAAAPAAAAZHJzL2Rvd25yZXYueG1sRE9Na8JAEL0L/Q/LFHrTTT1Uia4iQk0uLZq24HHIjtlg&#10;djZmN5r++64g9DaP9znL9WAbcaXO144VvE4SEMSl0zVXCr6/3sdzED4ga2wck4Jf8rBePY2WmGp3&#10;4wNdi1CJGMI+RQUmhDaV0peGLPqJa4kjd3KdxRBhV0nd4S2G20ZOk+RNWqw5NhhsaWuoPBe9VfCT&#10;972xp/Nht79css/8I5sdi0ypl+dhswARaAj/4oc713H+DO6/xAPk6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5Blo3CAAAA2wAAAA8AAAAAAAAAAAAAAAAAlwIAAGRycy9kb3du&#10;cmV2LnhtbFBLBQYAAAAABAAEAPUAAACGAwAAAAA=&#10;" filled="f" fillcolor="#9bc1ff" strokecolor="black [3213]" strokeweight="1.5pt">
                    <v:fill color2="#3f80cd" focus="100%" type="gradient"/>
                    <v:shadow on="t" opacity="22938f" mv:blur="38100f" offset="0,2pt"/>
                    <v:textbox inset=",7.2pt,,7.2pt"/>
                  </v:oval>
                  <v:oval id="Oval 18" o:spid="_x0000_s1030" style="position:absolute;left:4401;top:10984;width:179;height:1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3gL/xQAA&#10;ANsAAAAPAAAAZHJzL2Rvd25yZXYueG1sRI9BT8MwDIXvSPsPkSdxYykcAJVl04S0tRcQKyDtaDVe&#10;U61xuibdyr/HByRutt7ze5+X68l36kJDbAMbuF9koIjrYFtuDHx9bu+eQcWEbLELTAZ+KMJ6NbtZ&#10;Ym7Dlfd0qVKjJIRjjgZcSn2udawdeYyL0BOLdgyDxyTr0Gg74FXCfacfsuxRe2xZGhz29OqoPlWj&#10;N/BdjqPzx9N+93E+F+/lW/F0qApjbufT5gVUoin9m/+uSyv4Aiu/yAB6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eAv/FAAAA2wAAAA8AAAAAAAAAAAAAAAAAlwIAAGRycy9k&#10;b3ducmV2LnhtbFBLBQYAAAAABAAEAPUAAACJAwAAAAA=&#10;" filled="f" fillcolor="#9bc1ff" strokecolor="black [3213]" strokeweight="1.5pt">
                    <v:fill color2="#3f80cd" focus="100%" type="gradient"/>
                    <v:shadow on="t" opacity="22938f" mv:blur="38100f" offset="0,2pt"/>
                    <v:textbox inset=",7.2pt,,7.2pt"/>
                  </v:oval>
                  <v:oval id="Oval 19" o:spid="_x0000_s1031" style="position:absolute;left:3681;top:12244;width:186;height:1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kqdkwwAA&#10;ANsAAAAPAAAAZHJzL2Rvd25yZXYueG1sRE9Na8JAEL0X/A/LFLzVTXvQNrqKCDW5WGpaweOQHbPB&#10;7GzMbjT++26h0Ns83ucsVoNtxJU6XztW8DxJQBCXTtdcKfj+en96BeEDssbGMSm4k4fVcvSwwFS7&#10;G+/pWoRKxBD2KSowIbSplL40ZNFPXEscuZPrLIYIu0rqDm8x3DbyJUmm0mLNscFgSxtD5bnorYJD&#10;3vfGns777eflkn3ku2x2LDKlxo/Deg4i0BD+xX/uXMf5b/D7SzxAL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kqdkwwAAANsAAAAPAAAAAAAAAAAAAAAAAJcCAABkcnMvZG93&#10;bnJldi54bWxQSwUGAAAAAAQABAD1AAAAhwMAAAAA&#10;" filled="f" fillcolor="#9bc1ff" strokecolor="black [3213]" strokeweight="1.5pt">
                    <v:fill color2="#3f80cd" focus="100%" type="gradient"/>
                    <v:shadow on="t" opacity="22938f" mv:blur="38100f" offset="0,2pt"/>
                    <v:textbox inset=",7.2pt,,7.2pt"/>
                  </v:oval>
                </v:group>
                <v:line id="Line 20" o:spid="_x0000_s1032" style="position:absolute;visibility:visible;mso-wrap-style:square" from="7281,10624" to="7461,108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" strokecolor="black [3213]" strokeweight="3.5pt">
                  <v:fill o:detectmouseclick="t"/>
                  <v:shadow on="t" opacity="22938f" mv:blur="38100f" offset="0,2pt"/>
                </v:line>
                <v:line id="Line 21" o:spid="_x0000_s1033" style="position:absolute;visibility:visible;mso-wrap-style:square" from="9261,12064" to="9441,122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tCK174AAADbAAAADwAAAGRycy9kb3ducmV2LnhtbESP3YrCMBSE74V9h3CEvbNJXRCpxrIW&#10;FnrrzwMcmmNbtjkpSbT17Y2wsJfDzHzD7MvZDuJBPvSONeSZAkHcONNzq+F6+VltQYSIbHBwTBqe&#10;FKA8fCz2WBg38Yke59iKBOFQoIYuxrGQMjQdWQyZG4mTd3PeYkzSt9J4nBLcDnKt1EZa7DktdDhS&#10;1VHze75bDZLqZzXZoGyFRtV+S3j8umv9uZy/dyAizfE//NeujYZ1Du8v6QfIwws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C0IrXvgAAANsAAAAPAAAAAAAAAAAAAAAAAKEC&#10;AABkcnMvZG93bnJldi54bWxQSwUGAAAAAAQABAD5AAAAjAMAAAAA&#10;" strokecolor="black [3213]" strokeweight="3.5pt">
                  <v:fill o:detectmouseclick="t"/>
                  <v:shadow on="t" opacity="22938f" mv:blur="38100f" offset="0,2pt"/>
                </v:line>
                <w10:wrap type="tight"/>
              </v:group>
            </w:pict>
          </mc:Fallback>
        </mc:AlternateContent>
      </w:r>
      <w:r>
        <w:rPr>
          <w:noProof/>
        </w:rPr>
        <mc:AlternateContent>
          <mc:Choice Requires="wpg">
            <w:drawing>
              <wp:anchor distT="0" distB="0" distL="114300" distR="114300" simplePos="0" relativeHeight="251671040" behindDoc="0" locked="0" layoutInCell="1" allowOverlap="1" wp14:anchorId="428A7538" wp14:editId="58E2393E">
                <wp:simplePos x="0" y="0"/>
                <wp:positionH relativeFrom="column">
                  <wp:posOffset>847090</wp:posOffset>
                </wp:positionH>
                <wp:positionV relativeFrom="paragraph">
                  <wp:posOffset>69850</wp:posOffset>
                </wp:positionV>
                <wp:extent cx="1600200" cy="1371600"/>
                <wp:effectExtent l="26035" t="11430" r="24765" b="13970"/>
                <wp:wrapTight wrapText="bothSides">
                  <wp:wrapPolygon edited="0">
                    <wp:start x="8871" y="-150"/>
                    <wp:lineTo x="7329" y="300"/>
                    <wp:lineTo x="4629" y="1650"/>
                    <wp:lineTo x="4500" y="2250"/>
                    <wp:lineTo x="2571" y="4650"/>
                    <wp:lineTo x="1543" y="7050"/>
                    <wp:lineTo x="1029" y="9450"/>
                    <wp:lineTo x="0" y="10350"/>
                    <wp:lineTo x="-514" y="11100"/>
                    <wp:lineTo x="-514" y="11850"/>
                    <wp:lineTo x="1029" y="14100"/>
                    <wp:lineTo x="1929" y="16650"/>
                    <wp:lineTo x="3086" y="18900"/>
                    <wp:lineTo x="5786" y="21600"/>
                    <wp:lineTo x="8229" y="22650"/>
                    <wp:lineTo x="8486" y="22650"/>
                    <wp:lineTo x="13243" y="22650"/>
                    <wp:lineTo x="13500" y="22650"/>
                    <wp:lineTo x="15943" y="21600"/>
                    <wp:lineTo x="18771" y="18900"/>
                    <wp:lineTo x="19929" y="16650"/>
                    <wp:lineTo x="20829" y="14100"/>
                    <wp:lineTo x="22371" y="11850"/>
                    <wp:lineTo x="22500" y="11250"/>
                    <wp:lineTo x="21986" y="10500"/>
                    <wp:lineTo x="20829" y="9450"/>
                    <wp:lineTo x="20314" y="7050"/>
                    <wp:lineTo x="19157" y="4650"/>
                    <wp:lineTo x="16971" y="1800"/>
                    <wp:lineTo x="14143" y="300"/>
                    <wp:lineTo x="12600" y="-150"/>
                    <wp:lineTo x="8871" y="-150"/>
                  </wp:wrapPolygon>
                </wp:wrapTight>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371600"/>
                          <a:chOff x="2601" y="10444"/>
                          <a:chExt cx="2520" cy="2160"/>
                        </a:xfrm>
                      </wpg:grpSpPr>
                      <wpg:grpSp>
                        <wpg:cNvPr id="3" name="Group 7"/>
                        <wpg:cNvGrpSpPr>
                          <a:grpSpLocks/>
                        </wpg:cNvGrpSpPr>
                        <wpg:grpSpPr bwMode="auto">
                          <a:xfrm>
                            <a:off x="2781" y="10444"/>
                            <a:ext cx="2160" cy="2160"/>
                            <a:chOff x="2781" y="10444"/>
                            <a:chExt cx="2160" cy="2160"/>
                          </a:xfrm>
                        </wpg:grpSpPr>
                        <wps:wsp>
                          <wps:cNvPr id="4" name="Oval 8"/>
                          <wps:cNvSpPr>
                            <a:spLocks noChangeArrowheads="1"/>
                          </wps:cNvSpPr>
                          <wps:spPr bwMode="auto">
                            <a:xfrm>
                              <a:off x="2781" y="10444"/>
                              <a:ext cx="2160" cy="2160"/>
                            </a:xfrm>
                            <a:prstGeom prst="ellipse">
                              <a:avLst/>
                            </a:prstGeom>
                            <a:noFill/>
                            <a:ln w="19050">
                              <a:solidFill>
                                <a:schemeClr val="tx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bodyPr rot="0" vert="horz" wrap="square" lIns="91440" tIns="91440" rIns="91440" bIns="91440" anchor="t" anchorCtr="0" upright="1">
                            <a:noAutofit/>
                          </wps:bodyPr>
                        </wps:wsp>
                        <wps:wsp>
                          <wps:cNvPr id="6" name="Oval 9"/>
                          <wps:cNvSpPr>
                            <a:spLocks noChangeArrowheads="1"/>
                          </wps:cNvSpPr>
                          <wps:spPr bwMode="auto">
                            <a:xfrm>
                              <a:off x="3141" y="10984"/>
                              <a:ext cx="186" cy="179"/>
                            </a:xfrm>
                            <a:prstGeom prst="ellipse">
                              <a:avLst/>
                            </a:prstGeom>
                            <a:noFill/>
                            <a:ln w="19050">
                              <a:solidFill>
                                <a:schemeClr val="tx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bodyPr rot="0" vert="horz" wrap="square" lIns="91440" tIns="91440" rIns="91440" bIns="91440" anchor="t" anchorCtr="0" upright="1">
                            <a:noAutofit/>
                          </wps:bodyPr>
                        </wps:wsp>
                        <wps:wsp>
                          <wps:cNvPr id="7" name="Oval 10"/>
                          <wps:cNvSpPr>
                            <a:spLocks noChangeArrowheads="1"/>
                          </wps:cNvSpPr>
                          <wps:spPr bwMode="auto">
                            <a:xfrm>
                              <a:off x="4401" y="10984"/>
                              <a:ext cx="179" cy="182"/>
                            </a:xfrm>
                            <a:prstGeom prst="ellipse">
                              <a:avLst/>
                            </a:prstGeom>
                            <a:noFill/>
                            <a:ln w="19050">
                              <a:solidFill>
                                <a:schemeClr val="tx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bodyPr rot="0" vert="horz" wrap="square" lIns="91440" tIns="91440" rIns="91440" bIns="91440" anchor="t" anchorCtr="0" upright="1">
                            <a:noAutofit/>
                          </wps:bodyPr>
                        </wps:wsp>
                        <wps:wsp>
                          <wps:cNvPr id="8" name="Oval 11"/>
                          <wps:cNvSpPr>
                            <a:spLocks noChangeArrowheads="1"/>
                          </wps:cNvSpPr>
                          <wps:spPr bwMode="auto">
                            <a:xfrm>
                              <a:off x="3681" y="12244"/>
                              <a:ext cx="186" cy="179"/>
                            </a:xfrm>
                            <a:prstGeom prst="ellipse">
                              <a:avLst/>
                            </a:prstGeom>
                            <a:noFill/>
                            <a:ln w="19050">
                              <a:solidFill>
                                <a:schemeClr val="tx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bodyPr rot="0" vert="horz" wrap="square" lIns="91440" tIns="91440" rIns="91440" bIns="91440" anchor="t" anchorCtr="0" upright="1">
                            <a:noAutofit/>
                          </wps:bodyPr>
                        </wps:wsp>
                      </wpg:grpSp>
                      <wps:wsp>
                        <wps:cNvPr id="9" name="Line 12"/>
                        <wps:cNvCnPr/>
                        <wps:spPr bwMode="auto">
                          <a:xfrm>
                            <a:off x="4941" y="11524"/>
                            <a:ext cx="180" cy="0"/>
                          </a:xfrm>
                          <a:prstGeom prst="line">
                            <a:avLst/>
                          </a:prstGeom>
                          <a:noFill/>
                          <a:ln w="44450">
                            <a:solidFill>
                              <a:schemeClr val="tx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wps:wsp>
                        <wps:cNvPr id="10" name="Line 13"/>
                        <wps:cNvCnPr/>
                        <wps:spPr bwMode="auto">
                          <a:xfrm>
                            <a:off x="2601" y="11524"/>
                            <a:ext cx="180" cy="0"/>
                          </a:xfrm>
                          <a:prstGeom prst="line">
                            <a:avLst/>
                          </a:prstGeom>
                          <a:noFill/>
                          <a:ln w="44450">
                            <a:solidFill>
                              <a:schemeClr val="tx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66.7pt;margin-top:5.5pt;width:126pt;height:108pt;z-index:251671040" coordorigin="2601,10444" coordsize="2520,21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">
                <v:group id="Group 7" o:spid="_x0000_s1027" style="position:absolute;left:2781;top:10444;width:2160;height:2160" coordorigin="2781,10444" coordsize="2160,2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18vsfDAAAA2gAAAA8A&#10;AAAAAAAAAAAAAAAAqQIAAGRycy9kb3ducmV2LnhtbFBLBQYAAAAABAAEAPoAAACZAwAAAAA=&#10;">
                  <v:oval id="Oval 8" o:spid="_x0000_s1028" style="position:absolute;left:2781;top:10444;width:2160;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G7gcxAAA&#10;ANoAAAAPAAAAZHJzL2Rvd25yZXYueG1sRI9Ba8JAFITvBf/D8gRvdaOUWlJXKYJNLpYaLfT4yD6z&#10;wezbmN1o+u+7BaHHYWa+YZbrwTbiSp2vHSuYTRMQxKXTNVcKjoft4wsIH5A1No5JwQ95WK9GD0tM&#10;tbvxnq5FqESEsE9RgQmhTaX0pSGLfupa4uidXGcxRNlVUnd4i3DbyHmSPEuLNccFgy1tDJXnorcK&#10;vvK+N/Z03r9/Xi7ZR77LFt9FptRkPLy9ggg0hP/wvZ1rBU/wdyXeALn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hu4HMQAAADaAAAADwAAAAAAAAAAAAAAAACXAgAAZHJzL2Rv&#10;d25yZXYueG1sUEsFBgAAAAAEAAQA9QAAAIgDAAAAAA==&#10;" filled="f" fillcolor="#9bc1ff" strokecolor="black [3213]" strokeweight="1.5pt">
                    <v:fill color2="#3f80cd" focus="100%" type="gradient"/>
                    <v:shadow on="t" opacity="22938f" mv:blur="38100f" offset="0,2pt"/>
                    <v:textbox inset=",7.2pt,,7.2pt"/>
                  </v:oval>
                  <v:oval id="Oval 9" o:spid="_x0000_s1029" style="position:absolute;left:3141;top:10984;width:186;height:1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hYPwxAAA&#10;ANoAAAAPAAAAZHJzL2Rvd25yZXYueG1sRI9Ba8JAFITvQv/D8oTezMYeVFJXKYU2uVRq2kKPj+wz&#10;G8y+jdmNxn/vFoQeh5n5hllvR9uKM/W+caxgnqQgiCunG64VfH+9zVYgfEDW2DomBVfysN08TNaY&#10;aXfhPZ3LUIsIYZ+hAhNCl0npK0MWfeI64ugdXG8xRNnXUvd4iXDbyqc0XUiLDccFgx29GqqO5WAV&#10;/BTDYOzhuH//PJ3yXfGRL3/LXKnH6fjyDCLQGP7D93ahFSzg70q8AXJ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YWD8MQAAADaAAAADwAAAAAAAAAAAAAAAACXAgAAZHJzL2Rv&#10;d25yZXYueG1sUEsFBgAAAAAEAAQA9QAAAIgDAAAAAA==&#10;" filled="f" fillcolor="#9bc1ff" strokecolor="black [3213]" strokeweight="1.5pt">
                    <v:fill color2="#3f80cd" focus="100%" type="gradient"/>
                    <v:shadow on="t" opacity="22938f" mv:blur="38100f" offset="0,2pt"/>
                    <v:textbox inset=",7.2pt,,7.2pt"/>
                  </v:oval>
                  <v:oval id="Oval 10" o:spid="_x0000_s1030" style="position:absolute;left:4401;top:10984;width:179;height:1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ySZrxAAA&#10;ANoAAAAPAAAAZHJzL2Rvd25yZXYueG1sRI9Ba8JAFITvhf6H5RW8NZt60JK6SinU5FLR2EKPj+wz&#10;G8y+jdmNpv/eFQoeh5n5hlmsRtuKM/W+cazgJUlBEFdON1wr+N5/Pr+C8AFZY+uYFPyRh9Xy8WGB&#10;mXYX3tG5DLWIEPYZKjAhdJmUvjJk0SeuI47ewfUWQ5R9LXWPlwi3rZym6UxabDguGOzow1B1LAer&#10;4KcYBmMPx916ezrlm+Irn/+WuVKTp/H9DUSgMdzD/+1CK5jD7Uq8AXJ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skma8QAAADaAAAADwAAAAAAAAAAAAAAAACXAgAAZHJzL2Rv&#10;d25yZXYueG1sUEsFBgAAAAAEAAQA9QAAAIgDAAAAAA==&#10;" filled="f" fillcolor="#9bc1ff" strokecolor="black [3213]" strokeweight="1.5pt">
                    <v:fill color2="#3f80cd" focus="100%" type="gradient"/>
                    <v:shadow on="t" opacity="22938f" mv:blur="38100f" offset="0,2pt"/>
                    <v:textbox inset=",7.2pt,,7.2pt"/>
                  </v:oval>
                  <v:oval id="Oval 11" o:spid="_x0000_s1031" style="position:absolute;left:3681;top:12244;width:186;height:1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VrIZwQAA&#10;ANoAAAAPAAAAZHJzL2Rvd25yZXYueG1sRE/Pa8IwFL4P/B/CE7zNVA9uVKOIoO3FMbsJHh/Nsyk2&#10;L7VJtfvvl8Ngx4/v92oz2EY8qPO1YwWzaQKCuHS65krB99f+9R2ED8gaG8ek4Ic8bNajlxWm2j35&#10;RI8iVCKGsE9RgQmhTaX0pSGLfupa4shdXWcxRNhVUnf4jOG2kfMkWUiLNccGgy3tDJW3orcKznnf&#10;G3u9nQ6f93v2kR+zt0uRKTUZD9sliEBD+Bf/uXOtIG6NV+INkO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1ayGcEAAADaAAAADwAAAAAAAAAAAAAAAACXAgAAZHJzL2Rvd25y&#10;ZXYueG1sUEsFBgAAAAAEAAQA9QAAAIUDAAAAAA==&#10;" filled="f" fillcolor="#9bc1ff" strokecolor="black [3213]" strokeweight="1.5pt">
                    <v:fill color2="#3f80cd" focus="100%" type="gradient"/>
                    <v:shadow on="t" opacity="22938f" mv:blur="38100f" offset="0,2pt"/>
                    <v:textbox inset=",7.2pt,,7.2pt"/>
                  </v:oval>
                </v:group>
                <v:line id="Line 12" o:spid="_x0000_s1032" style="position:absolute;visibility:visible;mso-wrap-style:square" from="4941,11524" to="5121,115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eVyBL4AAADaAAAADwAAAGRycy9kb3ducmV2LnhtbESP3YrCMBSE74V9h3AWvNNkXRDtmha3&#10;IPTWnwc4NGfbYnNSkmjr228EwcthZr5hdsVke3EnHzrHGr6WCgRx7UzHjYbL+bDYgAgR2WDvmDQ8&#10;KECRf8x2mBk38pHup9iIBOGQoYY2xiGTMtQtWQxLNxAn7895izFJ30jjcUxw28uVUmtpseO00OJA&#10;ZUv19XSzGiRVj3K0QdkSjar8hvD3+6b1/HPa/4CINMV3+NWujIYtPK+kGyDzf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55XIEvgAAANoAAAAPAAAAAAAAAAAAAAAAAKEC&#10;AABkcnMvZG93bnJldi54bWxQSwUGAAAAAAQABAD5AAAAjAMAAAAA&#10;" strokecolor="black [3213]" strokeweight="3.5pt">
                  <v:fill o:detectmouseclick="t"/>
                  <v:shadow on="t" opacity="22938f" mv:blur="38100f" offset="0,2pt"/>
                </v:line>
                <v:line id="Line 13" o:spid="_x0000_s1033" style="position:absolute;visibility:visible;mso-wrap-style:square" from="2601,11524" to="2781,115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Dl8b4AAADbAAAADwAAAGRycy9kb3ducmV2LnhtbESPQYvCMBCF7wv+hzCCtzVxhUWqUbQg&#10;9Kq7P2BoxrbYTEoSbf33O4cFbzO8N+99sztMvldPiqkLbGG1NKCI6+A6biz8/pw/N6BSRnbYByYL&#10;L0pw2M8+dli4MPKFntfcKAnhVKCFNueh0DrVLXlMyzAQi3YL0WOWNTbaRRwl3Pf6y5hv7bFjaWhx&#10;oLKl+n59eAuaqlc5+mR8ic5UcUN4Wj+sXcyn4xZUpim/zf/XlRN8oZdfZAC9/wM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j8OXxvgAAANsAAAAPAAAAAAAAAAAAAAAAAKEC&#10;AABkcnMvZG93bnJldi54bWxQSwUGAAAAAAQABAD5AAAAjAMAAAAA&#10;" strokecolor="black [3213]" strokeweight="3.5pt">
                  <v:fill o:detectmouseclick="t"/>
                  <v:shadow on="t" opacity="22938f" mv:blur="38100f" offset="0,2pt"/>
                </v:line>
                <w10:wrap type="tight"/>
              </v:group>
            </w:pict>
          </mc:Fallback>
        </mc:AlternateContent>
      </w:r>
    </w:p>
    <w:p w14:paraId="3153000D" w14:textId="77777777" w:rsidR="00C03D66" w:rsidRPr="007F2ED4" w:rsidRDefault="00C03D66" w:rsidP="00C03D66"/>
    <w:p w14:paraId="5835BD20" w14:textId="77777777" w:rsidR="00C03D66" w:rsidRDefault="00C03D66" w:rsidP="00C03D66"/>
    <w:p w14:paraId="20A55CA1" w14:textId="77777777" w:rsidR="00C03D66" w:rsidRDefault="00C03D66" w:rsidP="00C03D66"/>
    <w:p w14:paraId="02DF4477" w14:textId="77777777" w:rsidR="00C03D66" w:rsidRDefault="00C03D66" w:rsidP="00C03D66"/>
    <w:p w14:paraId="4A5230A4" w14:textId="77777777" w:rsidR="00C03D66" w:rsidRDefault="00C03D66" w:rsidP="00C03D66"/>
    <w:p w14:paraId="4E20F240" w14:textId="77777777" w:rsidR="00C03D66" w:rsidRDefault="00C03D66" w:rsidP="00C03D66"/>
    <w:p w14:paraId="60FA5697" w14:textId="77777777" w:rsidR="00C03D66" w:rsidRDefault="00C03D66" w:rsidP="00C03D66"/>
    <w:p w14:paraId="7ED8DAC9" w14:textId="77777777" w:rsidR="00C03D66" w:rsidRDefault="00C03D66" w:rsidP="00C03D66"/>
    <w:p w14:paraId="604E3B7E" w14:textId="77777777" w:rsidR="00C03D66" w:rsidRDefault="00C03D66" w:rsidP="00C03D66"/>
    <w:p w14:paraId="344D2EF6" w14:textId="77777777" w:rsidR="00C03D66" w:rsidRDefault="00C03D66" w:rsidP="00C03D66"/>
    <w:p w14:paraId="100F5336" w14:textId="77777777" w:rsidR="00C03D66" w:rsidRPr="00580E04" w:rsidRDefault="005B7E3E" w:rsidP="00C03D66">
      <w:r>
        <w:tab/>
      </w:r>
      <w:r>
        <w:tab/>
        <w:t>BS/FM sleeve orientation</w:t>
      </w:r>
      <w:r>
        <w:tab/>
      </w:r>
      <w:r>
        <w:tab/>
      </w:r>
      <w:r>
        <w:tab/>
      </w:r>
      <w:r>
        <w:tab/>
      </w:r>
      <w:r>
        <w:tab/>
        <w:t>all other optics</w:t>
      </w:r>
    </w:p>
    <w:sectPr w:rsidR="00C03D66" w:rsidRPr="00580E04" w:rsidSect="00C03D66">
      <w:headerReference w:type="even" r:id="rId15"/>
      <w:headerReference w:type="default" r:id="rId16"/>
      <w:footerReference w:type="default" r:id="rId17"/>
      <w:headerReference w:type="first" r:id="rId18"/>
      <w:pgSz w:w="12240" w:h="15840" w:code="1"/>
      <w:pgMar w:top="2606" w:right="1267" w:bottom="1440" w:left="1267" w:header="720" w:footer="576" w:gutter="0"/>
      <w:pgBorders>
        <w:top w:val="single" w:sz="12" w:space="1" w:color="C0C0C0"/>
        <w:left w:val="single" w:sz="12" w:space="4" w:color="C0C0C0"/>
        <w:bottom w:val="single" w:sz="12" w:space="1" w:color="C0C0C0"/>
        <w:right w:val="single" w:sz="12" w:space="4" w:color="C0C0C0"/>
      </w:pgBorders>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BDBF3A" w14:textId="77777777" w:rsidR="00E24D59" w:rsidRDefault="00E24D59">
      <w:r>
        <w:separator/>
      </w:r>
    </w:p>
  </w:endnote>
  <w:endnote w:type="continuationSeparator" w:id="0">
    <w:p w14:paraId="233F72F9" w14:textId="77777777" w:rsidR="00E24D59" w:rsidRDefault="00E24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Helvetica">
    <w:panose1 w:val="00000000000000000000"/>
    <w:charset w:val="00"/>
    <w:family w:val="auto"/>
    <w:pitch w:val="variable"/>
    <w:sig w:usb0="00000003" w:usb1="00000000" w:usb2="00000000" w:usb3="00000000" w:csb0="00000001" w:csb1="00000000"/>
  </w:font>
  <w:font w:name="Apple Symbols">
    <w:panose1 w:val="02000000000000000000"/>
    <w:charset w:val="00"/>
    <w:family w:val="auto"/>
    <w:pitch w:val="variable"/>
    <w:sig w:usb0="800000A3" w:usb1="08007BEB" w:usb2="01840034" w:usb3="00000000" w:csb0="000001FB"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168EA0" w14:textId="77777777" w:rsidR="00E24D59" w:rsidRDefault="00E24D59">
    <w:pPr>
      <w:pStyle w:val="Footer"/>
      <w:jc w:val="right"/>
      <w:rPr>
        <w:sz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BFC686" w14:textId="77777777" w:rsidR="00E24D59" w:rsidRDefault="00E24D59">
      <w:r>
        <w:separator/>
      </w:r>
    </w:p>
  </w:footnote>
  <w:footnote w:type="continuationSeparator" w:id="0">
    <w:p w14:paraId="368CE510" w14:textId="77777777" w:rsidR="00E24D59" w:rsidRDefault="00E24D5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FD8A12B" w14:textId="77777777" w:rsidR="00E24D59" w:rsidRDefault="00E24D59">
    <w:pPr>
      <w:pStyle w:val="Header"/>
    </w:pPr>
    <w:r>
      <w:rPr>
        <w:noProof/>
      </w:rPr>
      <w:pict w14:anchorId="5933B4F6">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left:0;text-align:left;margin-left:0;margin-top:0;width:513.15pt;height:171.05pt;rotation:315;z-index:-251658752;mso-wrap-edited:f;mso-position-horizontal:center;mso-position-horizontal-relative:margin;mso-position-vertical:center;mso-position-vertical-relative:margin" wrapcoords="21284 4168 14147 4168 13957 4357 13989 4642 14589 7673 14557 11747 11842 4736 11463 3789 11305 4357 10263 11842 7957 5400 7263 3694 7010 4263 4831 4168 4768 4357 5273 7484 5431 8052 5400 10042 3789 5684 3000 3884 2778 4357 1989 4168 94 4263 31 4642 663 6631 631 15063 410 16673 31 16863 221 17431 252 17431 757 17526 2842 17336 3315 16768 3852 16010 4926 17431 6757 17336 6789 16957 6126 14494 6126 12315 7326 15821 8336 18094 8621 17526 10073 17621 10578 17431 10642 17242 10326 14210 10673 13073 12189 17526 15915 17336 15884 16957 15284 14115 15284 11936 15726 11084 16610 12789 16768 12789 16800 12126 18284 16484 19042 18094 19326 17526 20494 17431 20557 17052 19926 15063 19926 6631 20242 5305 21315 7484 21410 7578 21442 6821 21442 4642 21284 4168" fillcolor="black" stroked="f">
          <v:fill opacity="23592f"/>
          <v:textpath style="font-family:&quot;Times New Roman&quot;;font-size:1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W w:w="0" w:type="auto"/>
      <w:tblInd w:w="-18" w:type="dxa"/>
      <w:tblBorders>
        <w:top w:val="single" w:sz="4" w:space="0" w:color="auto"/>
        <w:bottom w:val="single" w:sz="4" w:space="0" w:color="auto"/>
      </w:tblBorders>
      <w:tblLayout w:type="fixed"/>
      <w:tblCellMar>
        <w:left w:w="72" w:type="dxa"/>
        <w:right w:w="72" w:type="dxa"/>
      </w:tblCellMar>
      <w:tblLook w:val="0000" w:firstRow="0" w:lastRow="0" w:firstColumn="0" w:lastColumn="0" w:noHBand="0" w:noVBand="0"/>
    </w:tblPr>
    <w:tblGrid>
      <w:gridCol w:w="1260"/>
      <w:gridCol w:w="6516"/>
      <w:gridCol w:w="1134"/>
      <w:gridCol w:w="486"/>
      <w:gridCol w:w="504"/>
    </w:tblGrid>
    <w:tr w:rsidR="00E24D59" w14:paraId="07DA24CA" w14:textId="77777777">
      <w:trPr>
        <w:cantSplit/>
        <w:trHeight w:val="356"/>
      </w:trPr>
      <w:tc>
        <w:tcPr>
          <w:tcW w:w="1260" w:type="dxa"/>
          <w:vMerge w:val="restart"/>
          <w:tcBorders>
            <w:top w:val="single" w:sz="12" w:space="0" w:color="C0C0C0"/>
            <w:left w:val="single" w:sz="12" w:space="0" w:color="C0C0C0"/>
          </w:tcBorders>
        </w:tcPr>
        <w:p w14:paraId="405264B7" w14:textId="77777777" w:rsidR="00E24D59" w:rsidRDefault="00E24D59">
          <w:pPr>
            <w:pStyle w:val="Header"/>
            <w:jc w:val="center"/>
            <w:rPr>
              <w:b/>
              <w:caps/>
              <w:sz w:val="18"/>
            </w:rPr>
          </w:pPr>
          <w:r>
            <w:rPr>
              <w:noProof/>
              <w:sz w:val="18"/>
            </w:rPr>
            <w:pict w14:anchorId="2FB220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2pt;margin-top:.2pt;width:78.05pt;height:57pt;z-index:-251659776;mso-wrap-edited:f" wrapcoords="-208 0 -208 21316 21600 21316 21600 0 -208 0" o:allowincell="f" fillcolor="#d49fff" strokecolor="#114ffb" strokeweight="1pt">
                <v:stroke startarrowwidth="narrow" startarrowlength="short" endarrowwidth="narrow" endarrowlength="short"/>
                <v:imagedata r:id="rId1" o:title=""/>
                <v:shadow color="#cecece"/>
                <w10:wrap type="through" side="right"/>
              </v:shape>
              <o:OLEObject Type="Embed" ProgID="MSPhotoEd.3" ShapeID="_x0000_s2049" DrawAspect="Content" ObjectID="_1291113334" r:id="rId2"/>
            </w:pict>
          </w:r>
        </w:p>
      </w:tc>
      <w:tc>
        <w:tcPr>
          <w:tcW w:w="6516" w:type="dxa"/>
          <w:vMerge w:val="restart"/>
          <w:tcBorders>
            <w:top w:val="single" w:sz="12" w:space="0" w:color="C0C0C0"/>
            <w:bottom w:val="nil"/>
            <w:right w:val="nil"/>
          </w:tcBorders>
        </w:tcPr>
        <w:p w14:paraId="33EEA33D" w14:textId="77777777" w:rsidR="00E24D59" w:rsidRDefault="00E24D59">
          <w:pPr>
            <w:pStyle w:val="Header"/>
            <w:jc w:val="center"/>
            <w:rPr>
              <w:b/>
              <w:caps/>
              <w:sz w:val="18"/>
            </w:rPr>
          </w:pPr>
          <w:r>
            <w:rPr>
              <w:b/>
              <w:caps/>
              <w:sz w:val="32"/>
            </w:rPr>
            <w:t xml:space="preserve"> </w:t>
          </w:r>
          <w:r>
            <w:rPr>
              <w:b/>
              <w:caps/>
              <w:sz w:val="18"/>
            </w:rPr>
            <w:t>Laser Interferometer Gravitational Wave Observatory</w:t>
          </w:r>
        </w:p>
        <w:p w14:paraId="64F91E12" w14:textId="77777777" w:rsidR="00E24D59" w:rsidRDefault="00E24D59">
          <w:pPr>
            <w:pStyle w:val="Header"/>
            <w:jc w:val="center"/>
            <w:rPr>
              <w:b/>
              <w:caps/>
              <w:sz w:val="20"/>
            </w:rPr>
          </w:pPr>
          <w:r>
            <w:rPr>
              <w:b/>
              <w:caps/>
              <w:sz w:val="32"/>
            </w:rPr>
            <w:t>Specification</w:t>
          </w:r>
        </w:p>
      </w:tc>
      <w:tc>
        <w:tcPr>
          <w:tcW w:w="1134" w:type="dxa"/>
          <w:tcBorders>
            <w:top w:val="single" w:sz="12" w:space="0" w:color="C0C0C0"/>
            <w:left w:val="single" w:sz="12" w:space="0" w:color="C0C0C0"/>
            <w:bottom w:val="nil"/>
            <w:right w:val="nil"/>
          </w:tcBorders>
        </w:tcPr>
        <w:p w14:paraId="44037A3F" w14:textId="77777777" w:rsidR="00E24D59" w:rsidRDefault="00E24D59">
          <w:pPr>
            <w:pStyle w:val="Header"/>
            <w:jc w:val="right"/>
            <w:rPr>
              <w:b/>
              <w:caps/>
              <w:sz w:val="20"/>
            </w:rPr>
          </w:pPr>
          <w:r>
            <w:rPr>
              <w:sz w:val="20"/>
            </w:rPr>
            <w:t>E0900394</w:t>
          </w:r>
        </w:p>
      </w:tc>
      <w:tc>
        <w:tcPr>
          <w:tcW w:w="486" w:type="dxa"/>
          <w:tcBorders>
            <w:top w:val="single" w:sz="12" w:space="0" w:color="C0C0C0"/>
            <w:left w:val="nil"/>
            <w:bottom w:val="nil"/>
            <w:right w:val="nil"/>
          </w:tcBorders>
        </w:tcPr>
        <w:p w14:paraId="54759754" w14:textId="77777777" w:rsidR="00E24D59" w:rsidRDefault="00E24D59">
          <w:pPr>
            <w:pStyle w:val="Header"/>
            <w:jc w:val="center"/>
            <w:rPr>
              <w:caps/>
              <w:sz w:val="20"/>
            </w:rPr>
          </w:pPr>
          <w:r>
            <w:rPr>
              <w:caps/>
              <w:sz w:val="20"/>
            </w:rPr>
            <w:t>-v6</w:t>
          </w:r>
        </w:p>
      </w:tc>
      <w:tc>
        <w:tcPr>
          <w:tcW w:w="504" w:type="dxa"/>
          <w:tcBorders>
            <w:top w:val="single" w:sz="12" w:space="0" w:color="C0C0C0"/>
            <w:left w:val="nil"/>
            <w:bottom w:val="nil"/>
            <w:right w:val="single" w:sz="12" w:space="0" w:color="C0C0C0"/>
          </w:tcBorders>
        </w:tcPr>
        <w:p w14:paraId="3E3B668E" w14:textId="77777777" w:rsidR="00E24D59" w:rsidRDefault="00E24D59">
          <w:pPr>
            <w:pStyle w:val="Header"/>
            <w:jc w:val="left"/>
            <w:rPr>
              <w:b/>
              <w:caps/>
              <w:sz w:val="20"/>
            </w:rPr>
          </w:pPr>
        </w:p>
      </w:tc>
    </w:tr>
    <w:tr w:rsidR="00E24D59" w14:paraId="4D5577BD" w14:textId="77777777">
      <w:trPr>
        <w:cantSplit/>
        <w:trHeight w:val="355"/>
      </w:trPr>
      <w:tc>
        <w:tcPr>
          <w:tcW w:w="1260" w:type="dxa"/>
          <w:vMerge/>
          <w:tcBorders>
            <w:left w:val="single" w:sz="12" w:space="0" w:color="C0C0C0"/>
          </w:tcBorders>
        </w:tcPr>
        <w:p w14:paraId="56C20CA2" w14:textId="77777777" w:rsidR="00E24D59" w:rsidRDefault="00E24D59">
          <w:pPr>
            <w:pStyle w:val="Header"/>
            <w:jc w:val="center"/>
            <w:rPr>
              <w:noProof/>
              <w:sz w:val="20"/>
            </w:rPr>
          </w:pPr>
        </w:p>
      </w:tc>
      <w:tc>
        <w:tcPr>
          <w:tcW w:w="6516" w:type="dxa"/>
          <w:vMerge/>
          <w:tcBorders>
            <w:top w:val="nil"/>
            <w:bottom w:val="nil"/>
            <w:right w:val="nil"/>
          </w:tcBorders>
        </w:tcPr>
        <w:p w14:paraId="6D6B85FB" w14:textId="77777777" w:rsidR="00E24D59" w:rsidRDefault="00E24D59">
          <w:pPr>
            <w:pStyle w:val="Header"/>
            <w:jc w:val="center"/>
            <w:rPr>
              <w:noProof/>
              <w:sz w:val="20"/>
            </w:rPr>
          </w:pPr>
        </w:p>
      </w:tc>
      <w:tc>
        <w:tcPr>
          <w:tcW w:w="1134" w:type="dxa"/>
          <w:tcBorders>
            <w:top w:val="nil"/>
            <w:left w:val="single" w:sz="12" w:space="0" w:color="C0C0C0"/>
            <w:bottom w:val="single" w:sz="12" w:space="0" w:color="C0C0C0"/>
            <w:right w:val="nil"/>
          </w:tcBorders>
        </w:tcPr>
        <w:p w14:paraId="50FFD3EF" w14:textId="77777777" w:rsidR="00E24D59" w:rsidRDefault="00E24D59">
          <w:pPr>
            <w:pStyle w:val="Header"/>
            <w:jc w:val="right"/>
            <w:rPr>
              <w:b/>
              <w:caps/>
              <w:sz w:val="20"/>
            </w:rPr>
          </w:pPr>
          <w:r>
            <w:rPr>
              <w:rFonts w:ascii="Arial Narrow" w:hAnsi="Arial Narrow"/>
              <w:b/>
              <w:sz w:val="16"/>
            </w:rPr>
            <w:t>Drawing No</w:t>
          </w:r>
        </w:p>
      </w:tc>
      <w:tc>
        <w:tcPr>
          <w:tcW w:w="486" w:type="dxa"/>
          <w:tcBorders>
            <w:top w:val="nil"/>
            <w:left w:val="nil"/>
            <w:bottom w:val="single" w:sz="12" w:space="0" w:color="C0C0C0"/>
            <w:right w:val="nil"/>
          </w:tcBorders>
        </w:tcPr>
        <w:p w14:paraId="01726B71" w14:textId="77777777" w:rsidR="00E24D59" w:rsidRPr="0005270F" w:rsidRDefault="00E24D59" w:rsidP="00C03D66">
          <w:pPr>
            <w:pStyle w:val="Header"/>
            <w:ind w:left="-72"/>
            <w:jc w:val="right"/>
            <w:rPr>
              <w:rFonts w:ascii="Arial Narrow" w:hAnsi="Arial Narrow"/>
              <w:b/>
              <w:sz w:val="16"/>
            </w:rPr>
          </w:pPr>
          <w:r>
            <w:rPr>
              <w:rFonts w:ascii="Arial Narrow" w:hAnsi="Arial Narrow"/>
              <w:b/>
              <w:sz w:val="16"/>
            </w:rPr>
            <w:t>Vers.</w:t>
          </w:r>
        </w:p>
      </w:tc>
      <w:tc>
        <w:tcPr>
          <w:tcW w:w="504" w:type="dxa"/>
          <w:tcBorders>
            <w:top w:val="nil"/>
            <w:left w:val="nil"/>
            <w:bottom w:val="single" w:sz="12" w:space="0" w:color="C0C0C0"/>
            <w:right w:val="single" w:sz="12" w:space="0" w:color="C0C0C0"/>
          </w:tcBorders>
        </w:tcPr>
        <w:p w14:paraId="1D908BF2" w14:textId="77777777" w:rsidR="00E24D59" w:rsidRDefault="00E24D59">
          <w:pPr>
            <w:pStyle w:val="Header"/>
            <w:ind w:left="-18" w:hanging="90"/>
            <w:jc w:val="right"/>
            <w:rPr>
              <w:b/>
              <w:caps/>
            </w:rPr>
          </w:pPr>
        </w:p>
      </w:tc>
    </w:tr>
    <w:tr w:rsidR="00E24D59" w14:paraId="68C70D51" w14:textId="77777777">
      <w:trPr>
        <w:cantSplit/>
        <w:trHeight w:val="355"/>
      </w:trPr>
      <w:tc>
        <w:tcPr>
          <w:tcW w:w="1260" w:type="dxa"/>
          <w:vMerge/>
          <w:tcBorders>
            <w:left w:val="single" w:sz="12" w:space="0" w:color="C0C0C0"/>
            <w:bottom w:val="nil"/>
          </w:tcBorders>
        </w:tcPr>
        <w:p w14:paraId="62DF752C" w14:textId="77777777" w:rsidR="00E24D59" w:rsidRDefault="00E24D59">
          <w:pPr>
            <w:pStyle w:val="Header"/>
            <w:jc w:val="center"/>
            <w:rPr>
              <w:noProof/>
              <w:sz w:val="20"/>
            </w:rPr>
          </w:pPr>
        </w:p>
      </w:tc>
      <w:tc>
        <w:tcPr>
          <w:tcW w:w="6516" w:type="dxa"/>
          <w:vMerge/>
          <w:tcBorders>
            <w:top w:val="nil"/>
            <w:bottom w:val="nil"/>
            <w:right w:val="nil"/>
          </w:tcBorders>
        </w:tcPr>
        <w:p w14:paraId="319F0389" w14:textId="77777777" w:rsidR="00E24D59" w:rsidRDefault="00E24D59">
          <w:pPr>
            <w:pStyle w:val="Header"/>
            <w:jc w:val="center"/>
            <w:rPr>
              <w:noProof/>
              <w:sz w:val="20"/>
            </w:rPr>
          </w:pPr>
        </w:p>
      </w:tc>
      <w:tc>
        <w:tcPr>
          <w:tcW w:w="1134" w:type="dxa"/>
          <w:tcBorders>
            <w:top w:val="single" w:sz="12" w:space="0" w:color="C0C0C0"/>
            <w:left w:val="single" w:sz="12" w:space="0" w:color="C0C0C0"/>
            <w:bottom w:val="single" w:sz="12" w:space="0" w:color="C0C0C0"/>
            <w:right w:val="nil"/>
          </w:tcBorders>
        </w:tcPr>
        <w:p w14:paraId="3C575D7C" w14:textId="77777777" w:rsidR="00E24D59" w:rsidRDefault="00E24D59">
          <w:pPr>
            <w:pStyle w:val="Header"/>
            <w:jc w:val="right"/>
            <w:rPr>
              <w:b/>
              <w:caps/>
              <w:sz w:val="20"/>
            </w:rPr>
          </w:pPr>
          <w:r>
            <w:rPr>
              <w:sz w:val="20"/>
            </w:rPr>
            <w:t xml:space="preserve">Sheet </w:t>
          </w:r>
          <w:r>
            <w:rPr>
              <w:rStyle w:val="PageNumber"/>
              <w:sz w:val="20"/>
            </w:rPr>
            <w:fldChar w:fldCharType="begin"/>
          </w:r>
          <w:r>
            <w:rPr>
              <w:rStyle w:val="PageNumber"/>
              <w:sz w:val="20"/>
            </w:rPr>
            <w:instrText xml:space="preserve"> PAGE </w:instrText>
          </w:r>
          <w:r>
            <w:rPr>
              <w:rStyle w:val="PageNumber"/>
              <w:sz w:val="20"/>
            </w:rPr>
            <w:fldChar w:fldCharType="separate"/>
          </w:r>
          <w:r w:rsidR="00842A39">
            <w:rPr>
              <w:rStyle w:val="PageNumber"/>
              <w:noProof/>
              <w:sz w:val="20"/>
            </w:rPr>
            <w:t>1</w:t>
          </w:r>
          <w:r>
            <w:rPr>
              <w:rStyle w:val="PageNumber"/>
              <w:sz w:val="20"/>
            </w:rPr>
            <w:fldChar w:fldCharType="end"/>
          </w:r>
        </w:p>
      </w:tc>
      <w:tc>
        <w:tcPr>
          <w:tcW w:w="486" w:type="dxa"/>
          <w:tcBorders>
            <w:top w:val="single" w:sz="12" w:space="0" w:color="C0C0C0"/>
            <w:left w:val="nil"/>
            <w:bottom w:val="single" w:sz="12" w:space="0" w:color="C0C0C0"/>
            <w:right w:val="nil"/>
          </w:tcBorders>
        </w:tcPr>
        <w:p w14:paraId="7EAA3928" w14:textId="77777777" w:rsidR="00E24D59" w:rsidRDefault="00E24D59">
          <w:pPr>
            <w:pStyle w:val="Header"/>
            <w:jc w:val="center"/>
            <w:rPr>
              <w:b/>
              <w:caps/>
              <w:sz w:val="20"/>
            </w:rPr>
          </w:pPr>
          <w:r>
            <w:rPr>
              <w:sz w:val="20"/>
            </w:rPr>
            <w:t>of</w:t>
          </w:r>
        </w:p>
      </w:tc>
      <w:tc>
        <w:tcPr>
          <w:tcW w:w="504" w:type="dxa"/>
          <w:tcBorders>
            <w:top w:val="single" w:sz="12" w:space="0" w:color="C0C0C0"/>
            <w:left w:val="nil"/>
            <w:bottom w:val="single" w:sz="12" w:space="0" w:color="C0C0C0"/>
            <w:right w:val="single" w:sz="12" w:space="0" w:color="C0C0C0"/>
          </w:tcBorders>
        </w:tcPr>
        <w:p w14:paraId="635FAEF0" w14:textId="77777777" w:rsidR="00E24D59" w:rsidRDefault="00E24D59">
          <w:pPr>
            <w:pStyle w:val="Header"/>
            <w:jc w:val="left"/>
            <w:rPr>
              <w:b/>
              <w:caps/>
              <w:sz w:val="20"/>
            </w:rPr>
          </w:pPr>
          <w:r>
            <w:rPr>
              <w:rStyle w:val="PageNumber"/>
              <w:sz w:val="20"/>
            </w:rPr>
            <w:fldChar w:fldCharType="begin"/>
          </w:r>
          <w:r>
            <w:rPr>
              <w:rStyle w:val="PageNumber"/>
              <w:sz w:val="20"/>
            </w:rPr>
            <w:instrText xml:space="preserve"> NUMPAGES </w:instrText>
          </w:r>
          <w:r>
            <w:rPr>
              <w:rStyle w:val="PageNumber"/>
              <w:sz w:val="20"/>
            </w:rPr>
            <w:fldChar w:fldCharType="separate"/>
          </w:r>
          <w:r w:rsidR="00842A39">
            <w:rPr>
              <w:rStyle w:val="PageNumber"/>
              <w:noProof/>
              <w:sz w:val="20"/>
            </w:rPr>
            <w:t>2</w:t>
          </w:r>
          <w:r>
            <w:rPr>
              <w:rStyle w:val="PageNumber"/>
              <w:sz w:val="20"/>
            </w:rPr>
            <w:fldChar w:fldCharType="end"/>
          </w:r>
        </w:p>
      </w:tc>
    </w:tr>
    <w:tr w:rsidR="00E24D59" w14:paraId="1A9CFB30" w14:textId="77777777">
      <w:trPr>
        <w:cantSplit/>
        <w:trHeight w:val="611"/>
      </w:trPr>
      <w:tc>
        <w:tcPr>
          <w:tcW w:w="9900" w:type="dxa"/>
          <w:gridSpan w:val="5"/>
          <w:tcBorders>
            <w:top w:val="single" w:sz="12" w:space="0" w:color="C0C0C0"/>
            <w:left w:val="single" w:sz="12" w:space="0" w:color="C0C0C0"/>
            <w:bottom w:val="single" w:sz="12" w:space="0" w:color="C0C0C0"/>
            <w:right w:val="single" w:sz="12" w:space="0" w:color="C0C0C0"/>
          </w:tcBorders>
          <w:vAlign w:val="center"/>
        </w:tcPr>
        <w:p w14:paraId="3756DE5A" w14:textId="77777777" w:rsidR="00E24D59" w:rsidRDefault="00E24D59">
          <w:pPr>
            <w:jc w:val="center"/>
            <w:rPr>
              <w:b/>
              <w:sz w:val="32"/>
            </w:rPr>
          </w:pPr>
          <w:r>
            <w:rPr>
              <w:b/>
              <w:sz w:val="32"/>
            </w:rPr>
            <w:t xml:space="preserve">aLIGO Optic Container Shipping and Storage Procedure </w:t>
          </w:r>
        </w:p>
      </w:tc>
    </w:tr>
  </w:tbl>
  <w:p w14:paraId="135D27C6" w14:textId="77777777" w:rsidR="00E24D59" w:rsidRDefault="00E24D59">
    <w:pPr>
      <w:rPr>
        <w:sz w:val="16"/>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1196744" w14:textId="77777777" w:rsidR="00E24D59" w:rsidRDefault="00E24D59">
    <w:pPr>
      <w:pStyle w:val="Header"/>
    </w:pPr>
    <w:r>
      <w:rPr>
        <w:noProof/>
      </w:rPr>
      <w:pict w14:anchorId="5FA5081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left:0;text-align:left;margin-left:0;margin-top:0;width:513.15pt;height:171.05pt;rotation:315;z-index:-251657728;mso-wrap-edited:f;mso-position-horizontal:center;mso-position-horizontal-relative:margin;mso-position-vertical:center;mso-position-vertical-relative:margin" wrapcoords="21284 4168 14147 4168 13957 4357 13989 4642 14589 7673 14557 11747 11842 4736 11463 3789 11305 4357 10263 11842 7957 5400 7263 3694 7010 4263 4831 4168 4768 4357 5273 7484 5431 8052 5400 10042 3789 5684 3000 3884 2778 4357 1989 4168 94 4263 31 4642 663 6631 631 15063 410 16673 31 16863 221 17431 252 17431 757 17526 2842 17336 3315 16768 3852 16010 4926 17431 6757 17336 6789 16957 6126 14494 6126 12315 7326 15821 8336 18094 8621 17526 10073 17621 10578 17431 10642 17242 10326 14210 10673 13073 12189 17526 15915 17336 15884 16957 15284 14115 15284 11936 15726 11084 16610 12789 16768 12789 16800 12126 18284 16484 19042 18094 19326 17526 20494 17431 20557 17052 19926 15063 19926 6631 20242 5305 21315 7484 21410 7578 21442 6821 21442 4642 21284 4168" fillcolor="black" stroked="f">
          <v:fill opacity="23592f"/>
          <v:textpath style="font-family:&quot;Times New Roman&quot;;font-size:1pt"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E1247C"/>
    <w:multiLevelType w:val="hybridMultilevel"/>
    <w:tmpl w:val="D4020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C126EF"/>
    <w:multiLevelType w:val="hybridMultilevel"/>
    <w:tmpl w:val="8D989D4A"/>
    <w:lvl w:ilvl="0" w:tplc="0409000F">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2C1C94"/>
    <w:multiLevelType w:val="hybridMultilevel"/>
    <w:tmpl w:val="ABD6E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9A203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5E0115ED"/>
    <w:multiLevelType w:val="hybridMultilevel"/>
    <w:tmpl w:val="ABD6E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defaultTabStop w:val="720"/>
  <w:displayHorizontalDrawingGridEvery w:val="0"/>
  <w:displayVerticalDrawingGridEvery w:val="0"/>
  <w:doNotUseMarginsForDrawingGridOrigin/>
  <w:noPunctuationKerning/>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042"/>
    <w:rsid w:val="00066F77"/>
    <w:rsid w:val="00147723"/>
    <w:rsid w:val="00166042"/>
    <w:rsid w:val="00394E8E"/>
    <w:rsid w:val="00396DA4"/>
    <w:rsid w:val="003F14F5"/>
    <w:rsid w:val="004B65B0"/>
    <w:rsid w:val="00576CB5"/>
    <w:rsid w:val="005B7E3E"/>
    <w:rsid w:val="0079779D"/>
    <w:rsid w:val="007B5C54"/>
    <w:rsid w:val="00842A39"/>
    <w:rsid w:val="008A6200"/>
    <w:rsid w:val="00BB3E64"/>
    <w:rsid w:val="00C03D66"/>
    <w:rsid w:val="00C827B2"/>
    <w:rsid w:val="00DA2A8E"/>
    <w:rsid w:val="00DF5078"/>
    <w:rsid w:val="00E24D59"/>
    <w:rsid w:val="00E87C7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7304C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6873"/>
  </w:style>
  <w:style w:type="paragraph" w:styleId="Heading1">
    <w:name w:val="heading 1"/>
    <w:basedOn w:val="Normal"/>
    <w:next w:val="Normal"/>
    <w:qFormat/>
    <w:rsid w:val="00306873"/>
    <w:pPr>
      <w:keepNext/>
      <w:numPr>
        <w:numId w:val="1"/>
      </w:numPr>
      <w:spacing w:before="240" w:after="60"/>
      <w:outlineLvl w:val="0"/>
    </w:pPr>
    <w:rPr>
      <w:rFonts w:ascii="Arial" w:hAnsi="Arial"/>
      <w:b/>
      <w:kern w:val="28"/>
      <w:sz w:val="28"/>
    </w:rPr>
  </w:style>
  <w:style w:type="paragraph" w:styleId="Heading2">
    <w:name w:val="heading 2"/>
    <w:basedOn w:val="Normal"/>
    <w:next w:val="Normal"/>
    <w:qFormat/>
    <w:rsid w:val="00306873"/>
    <w:pPr>
      <w:keepNext/>
      <w:numPr>
        <w:ilvl w:val="1"/>
        <w:numId w:val="1"/>
      </w:numPr>
      <w:jc w:val="center"/>
      <w:outlineLvl w:val="1"/>
    </w:pPr>
    <w:rPr>
      <w:sz w:val="32"/>
    </w:rPr>
  </w:style>
  <w:style w:type="paragraph" w:styleId="Heading3">
    <w:name w:val="heading 3"/>
    <w:basedOn w:val="Normal"/>
    <w:next w:val="Normal"/>
    <w:qFormat/>
    <w:rsid w:val="00306873"/>
    <w:pPr>
      <w:keepNext/>
      <w:numPr>
        <w:ilvl w:val="2"/>
        <w:numId w:val="1"/>
      </w:numPr>
      <w:spacing w:before="240" w:after="60"/>
      <w:outlineLvl w:val="2"/>
    </w:pPr>
    <w:rPr>
      <w:rFonts w:ascii="Arial" w:hAnsi="Arial"/>
      <w:sz w:val="24"/>
    </w:rPr>
  </w:style>
  <w:style w:type="paragraph" w:styleId="Heading4">
    <w:name w:val="heading 4"/>
    <w:basedOn w:val="Normal"/>
    <w:next w:val="Normal"/>
    <w:qFormat/>
    <w:rsid w:val="00306873"/>
    <w:pPr>
      <w:keepNext/>
      <w:numPr>
        <w:ilvl w:val="3"/>
        <w:numId w:val="1"/>
      </w:numPr>
      <w:spacing w:before="240" w:after="60"/>
      <w:outlineLvl w:val="3"/>
    </w:pPr>
    <w:rPr>
      <w:rFonts w:ascii="Arial" w:hAnsi="Arial"/>
      <w:b/>
      <w:sz w:val="24"/>
    </w:rPr>
  </w:style>
  <w:style w:type="paragraph" w:styleId="Heading5">
    <w:name w:val="heading 5"/>
    <w:basedOn w:val="Normal"/>
    <w:next w:val="Normal"/>
    <w:qFormat/>
    <w:rsid w:val="00306873"/>
    <w:pPr>
      <w:numPr>
        <w:ilvl w:val="4"/>
        <w:numId w:val="1"/>
      </w:numPr>
      <w:spacing w:before="240" w:after="60"/>
      <w:outlineLvl w:val="4"/>
    </w:pPr>
    <w:rPr>
      <w:sz w:val="22"/>
    </w:rPr>
  </w:style>
  <w:style w:type="paragraph" w:styleId="Heading6">
    <w:name w:val="heading 6"/>
    <w:basedOn w:val="Normal"/>
    <w:next w:val="Normal"/>
    <w:qFormat/>
    <w:rsid w:val="00306873"/>
    <w:pPr>
      <w:numPr>
        <w:ilvl w:val="5"/>
        <w:numId w:val="1"/>
      </w:numPr>
      <w:spacing w:before="240" w:after="60"/>
      <w:outlineLvl w:val="5"/>
    </w:pPr>
    <w:rPr>
      <w:i/>
      <w:sz w:val="22"/>
    </w:rPr>
  </w:style>
  <w:style w:type="paragraph" w:styleId="Heading7">
    <w:name w:val="heading 7"/>
    <w:basedOn w:val="Normal"/>
    <w:next w:val="Normal"/>
    <w:qFormat/>
    <w:rsid w:val="00306873"/>
    <w:pPr>
      <w:numPr>
        <w:ilvl w:val="6"/>
        <w:numId w:val="1"/>
      </w:numPr>
      <w:spacing w:before="240" w:after="60"/>
      <w:outlineLvl w:val="6"/>
    </w:pPr>
    <w:rPr>
      <w:rFonts w:ascii="Arial" w:hAnsi="Arial"/>
    </w:rPr>
  </w:style>
  <w:style w:type="paragraph" w:styleId="Heading8">
    <w:name w:val="heading 8"/>
    <w:basedOn w:val="Normal"/>
    <w:next w:val="Normal"/>
    <w:qFormat/>
    <w:rsid w:val="00306873"/>
    <w:pPr>
      <w:numPr>
        <w:ilvl w:val="7"/>
        <w:numId w:val="1"/>
      </w:numPr>
      <w:spacing w:before="240" w:after="60"/>
      <w:outlineLvl w:val="7"/>
    </w:pPr>
    <w:rPr>
      <w:rFonts w:ascii="Arial" w:hAnsi="Arial"/>
      <w:i/>
    </w:rPr>
  </w:style>
  <w:style w:type="paragraph" w:styleId="Heading9">
    <w:name w:val="heading 9"/>
    <w:basedOn w:val="Normal"/>
    <w:next w:val="Normal"/>
    <w:qFormat/>
    <w:rsid w:val="00306873"/>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06873"/>
    <w:pPr>
      <w:tabs>
        <w:tab w:val="center" w:pos="4320"/>
        <w:tab w:val="right" w:pos="8640"/>
      </w:tabs>
      <w:spacing w:before="120"/>
      <w:jc w:val="both"/>
    </w:pPr>
    <w:rPr>
      <w:sz w:val="24"/>
    </w:rPr>
  </w:style>
  <w:style w:type="paragraph" w:styleId="Footer">
    <w:name w:val="footer"/>
    <w:basedOn w:val="Normal"/>
    <w:rsid w:val="00306873"/>
    <w:pPr>
      <w:tabs>
        <w:tab w:val="center" w:pos="4320"/>
        <w:tab w:val="right" w:pos="8640"/>
      </w:tabs>
    </w:pPr>
  </w:style>
  <w:style w:type="character" w:styleId="PageNumber">
    <w:name w:val="page number"/>
    <w:basedOn w:val="DefaultParagraphFont"/>
    <w:rsid w:val="00306873"/>
  </w:style>
  <w:style w:type="table" w:styleId="TableGrid">
    <w:name w:val="Table Grid"/>
    <w:basedOn w:val="TableNormal"/>
    <w:rsid w:val="000874B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rsid w:val="0061004B"/>
    <w:rPr>
      <w:color w:val="0000FF"/>
      <w:u w:val="single"/>
    </w:rPr>
  </w:style>
  <w:style w:type="character" w:styleId="FollowedHyperlink">
    <w:name w:val="FollowedHyperlink"/>
    <w:basedOn w:val="DefaultParagraphFont"/>
    <w:rsid w:val="0061004B"/>
    <w:rPr>
      <w:color w:val="800080"/>
      <w:u w:val="single"/>
    </w:rPr>
  </w:style>
  <w:style w:type="paragraph" w:styleId="Caption">
    <w:name w:val="caption"/>
    <w:basedOn w:val="Normal"/>
    <w:next w:val="Normal"/>
    <w:unhideWhenUsed/>
    <w:qFormat/>
    <w:rsid w:val="00D02F19"/>
    <w:rPr>
      <w:b/>
      <w:bCs/>
    </w:rPr>
  </w:style>
  <w:style w:type="paragraph" w:styleId="ListParagraph">
    <w:name w:val="List Paragraph"/>
    <w:basedOn w:val="Normal"/>
    <w:uiPriority w:val="34"/>
    <w:qFormat/>
    <w:rsid w:val="00EC291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6873"/>
  </w:style>
  <w:style w:type="paragraph" w:styleId="Heading1">
    <w:name w:val="heading 1"/>
    <w:basedOn w:val="Normal"/>
    <w:next w:val="Normal"/>
    <w:qFormat/>
    <w:rsid w:val="00306873"/>
    <w:pPr>
      <w:keepNext/>
      <w:numPr>
        <w:numId w:val="1"/>
      </w:numPr>
      <w:spacing w:before="240" w:after="60"/>
      <w:outlineLvl w:val="0"/>
    </w:pPr>
    <w:rPr>
      <w:rFonts w:ascii="Arial" w:hAnsi="Arial"/>
      <w:b/>
      <w:kern w:val="28"/>
      <w:sz w:val="28"/>
    </w:rPr>
  </w:style>
  <w:style w:type="paragraph" w:styleId="Heading2">
    <w:name w:val="heading 2"/>
    <w:basedOn w:val="Normal"/>
    <w:next w:val="Normal"/>
    <w:qFormat/>
    <w:rsid w:val="00306873"/>
    <w:pPr>
      <w:keepNext/>
      <w:numPr>
        <w:ilvl w:val="1"/>
        <w:numId w:val="1"/>
      </w:numPr>
      <w:jc w:val="center"/>
      <w:outlineLvl w:val="1"/>
    </w:pPr>
    <w:rPr>
      <w:sz w:val="32"/>
    </w:rPr>
  </w:style>
  <w:style w:type="paragraph" w:styleId="Heading3">
    <w:name w:val="heading 3"/>
    <w:basedOn w:val="Normal"/>
    <w:next w:val="Normal"/>
    <w:qFormat/>
    <w:rsid w:val="00306873"/>
    <w:pPr>
      <w:keepNext/>
      <w:numPr>
        <w:ilvl w:val="2"/>
        <w:numId w:val="1"/>
      </w:numPr>
      <w:spacing w:before="240" w:after="60"/>
      <w:outlineLvl w:val="2"/>
    </w:pPr>
    <w:rPr>
      <w:rFonts w:ascii="Arial" w:hAnsi="Arial"/>
      <w:sz w:val="24"/>
    </w:rPr>
  </w:style>
  <w:style w:type="paragraph" w:styleId="Heading4">
    <w:name w:val="heading 4"/>
    <w:basedOn w:val="Normal"/>
    <w:next w:val="Normal"/>
    <w:qFormat/>
    <w:rsid w:val="00306873"/>
    <w:pPr>
      <w:keepNext/>
      <w:numPr>
        <w:ilvl w:val="3"/>
        <w:numId w:val="1"/>
      </w:numPr>
      <w:spacing w:before="240" w:after="60"/>
      <w:outlineLvl w:val="3"/>
    </w:pPr>
    <w:rPr>
      <w:rFonts w:ascii="Arial" w:hAnsi="Arial"/>
      <w:b/>
      <w:sz w:val="24"/>
    </w:rPr>
  </w:style>
  <w:style w:type="paragraph" w:styleId="Heading5">
    <w:name w:val="heading 5"/>
    <w:basedOn w:val="Normal"/>
    <w:next w:val="Normal"/>
    <w:qFormat/>
    <w:rsid w:val="00306873"/>
    <w:pPr>
      <w:numPr>
        <w:ilvl w:val="4"/>
        <w:numId w:val="1"/>
      </w:numPr>
      <w:spacing w:before="240" w:after="60"/>
      <w:outlineLvl w:val="4"/>
    </w:pPr>
    <w:rPr>
      <w:sz w:val="22"/>
    </w:rPr>
  </w:style>
  <w:style w:type="paragraph" w:styleId="Heading6">
    <w:name w:val="heading 6"/>
    <w:basedOn w:val="Normal"/>
    <w:next w:val="Normal"/>
    <w:qFormat/>
    <w:rsid w:val="00306873"/>
    <w:pPr>
      <w:numPr>
        <w:ilvl w:val="5"/>
        <w:numId w:val="1"/>
      </w:numPr>
      <w:spacing w:before="240" w:after="60"/>
      <w:outlineLvl w:val="5"/>
    </w:pPr>
    <w:rPr>
      <w:i/>
      <w:sz w:val="22"/>
    </w:rPr>
  </w:style>
  <w:style w:type="paragraph" w:styleId="Heading7">
    <w:name w:val="heading 7"/>
    <w:basedOn w:val="Normal"/>
    <w:next w:val="Normal"/>
    <w:qFormat/>
    <w:rsid w:val="00306873"/>
    <w:pPr>
      <w:numPr>
        <w:ilvl w:val="6"/>
        <w:numId w:val="1"/>
      </w:numPr>
      <w:spacing w:before="240" w:after="60"/>
      <w:outlineLvl w:val="6"/>
    </w:pPr>
    <w:rPr>
      <w:rFonts w:ascii="Arial" w:hAnsi="Arial"/>
    </w:rPr>
  </w:style>
  <w:style w:type="paragraph" w:styleId="Heading8">
    <w:name w:val="heading 8"/>
    <w:basedOn w:val="Normal"/>
    <w:next w:val="Normal"/>
    <w:qFormat/>
    <w:rsid w:val="00306873"/>
    <w:pPr>
      <w:numPr>
        <w:ilvl w:val="7"/>
        <w:numId w:val="1"/>
      </w:numPr>
      <w:spacing w:before="240" w:after="60"/>
      <w:outlineLvl w:val="7"/>
    </w:pPr>
    <w:rPr>
      <w:rFonts w:ascii="Arial" w:hAnsi="Arial"/>
      <w:i/>
    </w:rPr>
  </w:style>
  <w:style w:type="paragraph" w:styleId="Heading9">
    <w:name w:val="heading 9"/>
    <w:basedOn w:val="Normal"/>
    <w:next w:val="Normal"/>
    <w:qFormat/>
    <w:rsid w:val="00306873"/>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06873"/>
    <w:pPr>
      <w:tabs>
        <w:tab w:val="center" w:pos="4320"/>
        <w:tab w:val="right" w:pos="8640"/>
      </w:tabs>
      <w:spacing w:before="120"/>
      <w:jc w:val="both"/>
    </w:pPr>
    <w:rPr>
      <w:sz w:val="24"/>
    </w:rPr>
  </w:style>
  <w:style w:type="paragraph" w:styleId="Footer">
    <w:name w:val="footer"/>
    <w:basedOn w:val="Normal"/>
    <w:rsid w:val="00306873"/>
    <w:pPr>
      <w:tabs>
        <w:tab w:val="center" w:pos="4320"/>
        <w:tab w:val="right" w:pos="8640"/>
      </w:tabs>
    </w:pPr>
  </w:style>
  <w:style w:type="character" w:styleId="PageNumber">
    <w:name w:val="page number"/>
    <w:basedOn w:val="DefaultParagraphFont"/>
    <w:rsid w:val="00306873"/>
  </w:style>
  <w:style w:type="table" w:styleId="TableGrid">
    <w:name w:val="Table Grid"/>
    <w:basedOn w:val="TableNormal"/>
    <w:rsid w:val="000874B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rsid w:val="0061004B"/>
    <w:rPr>
      <w:color w:val="0000FF"/>
      <w:u w:val="single"/>
    </w:rPr>
  </w:style>
  <w:style w:type="character" w:styleId="FollowedHyperlink">
    <w:name w:val="FollowedHyperlink"/>
    <w:basedOn w:val="DefaultParagraphFont"/>
    <w:rsid w:val="0061004B"/>
    <w:rPr>
      <w:color w:val="800080"/>
      <w:u w:val="single"/>
    </w:rPr>
  </w:style>
  <w:style w:type="paragraph" w:styleId="Caption">
    <w:name w:val="caption"/>
    <w:basedOn w:val="Normal"/>
    <w:next w:val="Normal"/>
    <w:unhideWhenUsed/>
    <w:qFormat/>
    <w:rsid w:val="00D02F19"/>
    <w:rPr>
      <w:b/>
      <w:bCs/>
    </w:rPr>
  </w:style>
  <w:style w:type="paragraph" w:styleId="ListParagraph">
    <w:name w:val="List Paragraph"/>
    <w:basedOn w:val="Normal"/>
    <w:uiPriority w:val="34"/>
    <w:qFormat/>
    <w:rsid w:val="00EC29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17897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dcc.ligo.org/cgi-bin/DocDB/ShowDocument?docid=9534" TargetMode="Externa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header" Target="header3.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vwrsp.com/catalog/product/index.cgi?catalog_number=79999-304&amp;inE=1&amp;highlight=79999-30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1177</Words>
  <Characters>6715</Characters>
  <Application>Microsoft Macintosh Word</Application>
  <DocSecurity>0</DocSecurity>
  <Lines>55</Lines>
  <Paragraphs>15</Paragraphs>
  <ScaleCrop>false</ScaleCrop>
  <Company>Cal Tech</Company>
  <LinksUpToDate>false</LinksUpToDate>
  <CharactersWithSpaces>7877</CharactersWithSpaces>
  <SharedDoc>false</SharedDoc>
  <HLinks>
    <vt:vector size="36" baseType="variant">
      <vt:variant>
        <vt:i4>2883690</vt:i4>
      </vt:variant>
      <vt:variant>
        <vt:i4>3</vt:i4>
      </vt:variant>
      <vt:variant>
        <vt:i4>0</vt:i4>
      </vt:variant>
      <vt:variant>
        <vt:i4>5</vt:i4>
      </vt:variant>
      <vt:variant>
        <vt:lpwstr>https://dcc.ligo.org/cgi-bin/DocDB/ShowDocument?docid=9534</vt:lpwstr>
      </vt:variant>
      <vt:variant>
        <vt:lpwstr/>
      </vt:variant>
      <vt:variant>
        <vt:i4>6094958</vt:i4>
      </vt:variant>
      <vt:variant>
        <vt:i4>0</vt:i4>
      </vt:variant>
      <vt:variant>
        <vt:i4>0</vt:i4>
      </vt:variant>
      <vt:variant>
        <vt:i4>5</vt:i4>
      </vt:variant>
      <vt:variant>
        <vt:lpwstr>https://www.vwrsp.com/catalog/product/index.cgi?catalog_number=79999-304&amp;inE=1&amp;highlight=79999-304</vt:lpwstr>
      </vt:variant>
      <vt:variant>
        <vt:lpwstr/>
      </vt:variant>
      <vt:variant>
        <vt:i4>7209067</vt:i4>
      </vt:variant>
      <vt:variant>
        <vt:i4>6541</vt:i4>
      </vt:variant>
      <vt:variant>
        <vt:i4>1025</vt:i4>
      </vt:variant>
      <vt:variant>
        <vt:i4>1</vt:i4>
      </vt:variant>
      <vt:variant>
        <vt:lpwstr>ETM container assembly</vt:lpwstr>
      </vt:variant>
      <vt:variant>
        <vt:lpwstr/>
      </vt:variant>
      <vt:variant>
        <vt:i4>2883585</vt:i4>
      </vt:variant>
      <vt:variant>
        <vt:i4>6601</vt:i4>
      </vt:variant>
      <vt:variant>
        <vt:i4>1026</vt:i4>
      </vt:variant>
      <vt:variant>
        <vt:i4>1</vt:i4>
      </vt:variant>
      <vt:variant>
        <vt:lpwstr>DSC_0161</vt:lpwstr>
      </vt:variant>
      <vt:variant>
        <vt:lpwstr/>
      </vt:variant>
      <vt:variant>
        <vt:i4>2686978</vt:i4>
      </vt:variant>
      <vt:variant>
        <vt:i4>6708</vt:i4>
      </vt:variant>
      <vt:variant>
        <vt:i4>1027</vt:i4>
      </vt:variant>
      <vt:variant>
        <vt:i4>1</vt:i4>
      </vt:variant>
      <vt:variant>
        <vt:lpwstr>DSC_0154</vt:lpwstr>
      </vt:variant>
      <vt:variant>
        <vt:lpwstr/>
      </vt:variant>
      <vt:variant>
        <vt:i4>3473416</vt:i4>
      </vt:variant>
      <vt:variant>
        <vt:i4>-1</vt:i4>
      </vt:variant>
      <vt:variant>
        <vt:i4>1030</vt:i4>
      </vt:variant>
      <vt:variant>
        <vt:i4>1</vt:i4>
      </vt:variant>
      <vt:variant>
        <vt:lpwstr>058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APPROVALS</dc:title>
  <dc:subject/>
  <dc:creator>GariLynn Billingsley</dc:creator>
  <cp:keywords/>
  <cp:lastModifiedBy>GariLynn Billingsley</cp:lastModifiedBy>
  <cp:revision>2</cp:revision>
  <cp:lastPrinted>2010-05-17T15:22:00Z</cp:lastPrinted>
  <dcterms:created xsi:type="dcterms:W3CDTF">2012-12-17T21:49:00Z</dcterms:created>
  <dcterms:modified xsi:type="dcterms:W3CDTF">2012-12-17T21:49:00Z</dcterms:modified>
</cp:coreProperties>
</file>