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33A814" w14:textId="77777777" w:rsidR="001F759D" w:rsidRPr="00A04F40" w:rsidRDefault="001F759D">
      <w:pPr>
        <w:pStyle w:val="PlainText"/>
        <w:jc w:val="center"/>
        <w:rPr>
          <w:i/>
          <w:sz w:val="36"/>
        </w:rPr>
      </w:pPr>
    </w:p>
    <w:p w14:paraId="22C3E4C7" w14:textId="77777777" w:rsidR="001F759D" w:rsidRPr="00A04F40" w:rsidRDefault="001F759D">
      <w:pPr>
        <w:pStyle w:val="PlainText"/>
        <w:jc w:val="center"/>
        <w:rPr>
          <w:i/>
          <w:sz w:val="36"/>
        </w:rPr>
      </w:pPr>
      <w:r w:rsidRPr="00A04F40">
        <w:rPr>
          <w:i/>
          <w:sz w:val="36"/>
        </w:rPr>
        <w:t>LIGO Laboratory / LIGO Scientific Collaboration</w:t>
      </w:r>
    </w:p>
    <w:p w14:paraId="502C7425" w14:textId="77777777" w:rsidR="001F759D" w:rsidRPr="00A04F40" w:rsidRDefault="00565A08">
      <w:pPr>
        <w:pStyle w:val="PlainText"/>
        <w:jc w:val="center"/>
        <w:rPr>
          <w:sz w:val="36"/>
        </w:rPr>
      </w:pPr>
      <w:r w:rsidRPr="00A04F40">
        <w:rPr>
          <w:sz w:val="36"/>
        </w:rPr>
        <w:t xml:space="preserve"> </w:t>
      </w:r>
    </w:p>
    <w:p w14:paraId="54707EB7" w14:textId="77777777" w:rsidR="001F759D" w:rsidRPr="00A04F40" w:rsidRDefault="001F759D">
      <w:pPr>
        <w:pStyle w:val="PlainText"/>
        <w:jc w:val="left"/>
        <w:rPr>
          <w:sz w:val="36"/>
        </w:rPr>
      </w:pPr>
    </w:p>
    <w:p w14:paraId="7ABA130F" w14:textId="7C241EEC" w:rsidR="001F759D" w:rsidRPr="00A04F40" w:rsidRDefault="003F77C0" w:rsidP="001F759D">
      <w:pPr>
        <w:pBdr>
          <w:top w:val="threeDEmboss" w:sz="24" w:space="1" w:color="auto"/>
          <w:left w:val="threeDEmboss" w:sz="24" w:space="4" w:color="auto"/>
          <w:bottom w:val="threeDEmboss" w:sz="24" w:space="1" w:color="auto"/>
          <w:right w:val="threeDEmboss" w:sz="24" w:space="4" w:color="auto"/>
        </w:pBdr>
        <w:tabs>
          <w:tab w:val="center" w:pos="5040"/>
          <w:tab w:val="right" w:pos="9360"/>
        </w:tabs>
      </w:pPr>
      <w:r>
        <w:t>LIGO-T1000179-v2</w:t>
      </w:r>
      <w:r w:rsidR="00DF0601">
        <w:t>1</w:t>
      </w:r>
      <w:r w:rsidR="001F759D" w:rsidRPr="00A04F40">
        <w:tab/>
      </w:r>
      <w:r w:rsidR="001F759D" w:rsidRPr="00A04F40">
        <w:rPr>
          <w:rFonts w:ascii="Times" w:hAnsi="Times"/>
          <w:i/>
          <w:iCs/>
          <w:color w:val="0000FF"/>
          <w:sz w:val="40"/>
        </w:rPr>
        <w:t>Advanced LIGO</w:t>
      </w:r>
      <w:r w:rsidR="001F759D" w:rsidRPr="00A04F40">
        <w:tab/>
        <w:t xml:space="preserve">Date: </w:t>
      </w:r>
      <w:r w:rsidR="00471FD4">
        <w:fldChar w:fldCharType="begin"/>
      </w:r>
      <w:r w:rsidR="00471FD4">
        <w:instrText xml:space="preserve"> TIME \@ "MMMM d, yyyy" </w:instrText>
      </w:r>
      <w:r w:rsidR="00471FD4">
        <w:fldChar w:fldCharType="separate"/>
      </w:r>
      <w:r w:rsidR="00DC0AA5">
        <w:rPr>
          <w:noProof/>
        </w:rPr>
        <w:t>December 14, 2018</w:t>
      </w:r>
      <w:r w:rsidR="00471FD4">
        <w:rPr>
          <w:noProof/>
        </w:rPr>
        <w:fldChar w:fldCharType="end"/>
      </w:r>
    </w:p>
    <w:p w14:paraId="4F7A2BD2" w14:textId="77777777" w:rsidR="001F759D" w:rsidRPr="00A04F40" w:rsidRDefault="00DC0AA5">
      <w:pPr>
        <w:pBdr>
          <w:top w:val="threeDEmboss" w:sz="24" w:space="1" w:color="auto"/>
          <w:left w:val="threeDEmboss" w:sz="24" w:space="4" w:color="auto"/>
          <w:bottom w:val="threeDEmboss" w:sz="24" w:space="1" w:color="auto"/>
          <w:right w:val="threeDEmboss" w:sz="24" w:space="4" w:color="auto"/>
        </w:pBdr>
      </w:pPr>
      <w:r>
        <w:pict w14:anchorId="2E6D8AFC">
          <v:rect id="_x0000_i1025" style="width:0;height:1.5pt" o:hralign="center" o:hrstd="t" o:hr="t" fillcolor="gray" stroked="f"/>
        </w:pict>
      </w:r>
    </w:p>
    <w:p w14:paraId="1CEFFD6B" w14:textId="77777777" w:rsidR="003A2A18" w:rsidRPr="00A04F40" w:rsidRDefault="001F759D">
      <w:pPr>
        <w:pStyle w:val="BodyText"/>
        <w:pBdr>
          <w:top w:val="threeDEmboss" w:sz="24" w:space="1" w:color="auto"/>
          <w:left w:val="threeDEmboss" w:sz="24" w:space="4" w:color="auto"/>
          <w:bottom w:val="threeDEmboss" w:sz="24" w:space="1" w:color="auto"/>
          <w:right w:val="threeDEmboss" w:sz="24" w:space="4" w:color="auto"/>
        </w:pBdr>
      </w:pPr>
      <w:proofErr w:type="gramStart"/>
      <w:r w:rsidRPr="00A04F40">
        <w:t>aLIGO</w:t>
      </w:r>
      <w:proofErr w:type="gramEnd"/>
      <w:r w:rsidRPr="00A04F40">
        <w:t xml:space="preserve"> Hartmann </w:t>
      </w:r>
      <w:r w:rsidR="00565A08" w:rsidRPr="00A04F40">
        <w:t>Sensor Optical Layouts (H1, L1</w:t>
      </w:r>
      <w:r w:rsidRPr="00A04F40">
        <w:t>) Input Test Masses</w:t>
      </w:r>
    </w:p>
    <w:p w14:paraId="3DD9BB73" w14:textId="77777777" w:rsidR="001F759D" w:rsidRPr="00A04F40" w:rsidRDefault="003A2A18">
      <w:pPr>
        <w:pStyle w:val="BodyText"/>
        <w:pBdr>
          <w:top w:val="threeDEmboss" w:sz="24" w:space="1" w:color="auto"/>
          <w:left w:val="threeDEmboss" w:sz="24" w:space="4" w:color="auto"/>
          <w:bottom w:val="threeDEmboss" w:sz="24" w:space="1" w:color="auto"/>
          <w:right w:val="threeDEmboss" w:sz="24" w:space="4" w:color="auto"/>
        </w:pBdr>
      </w:pPr>
      <w:r w:rsidRPr="00A04F40">
        <w:t>[</w:t>
      </w:r>
      <w:proofErr w:type="gramStart"/>
      <w:r w:rsidRPr="00A04F40">
        <w:t>see</w:t>
      </w:r>
      <w:proofErr w:type="gramEnd"/>
      <w:r w:rsidRPr="00A04F40">
        <w:t xml:space="preserve"> T1100463 and T1100471 for coordinate sources]</w:t>
      </w:r>
    </w:p>
    <w:p w14:paraId="64F912DA" w14:textId="77777777" w:rsidR="001F759D" w:rsidRPr="00A04F40" w:rsidRDefault="00DC0AA5">
      <w:pPr>
        <w:pBdr>
          <w:top w:val="threeDEmboss" w:sz="24" w:space="1" w:color="auto"/>
          <w:left w:val="threeDEmboss" w:sz="24" w:space="4" w:color="auto"/>
          <w:bottom w:val="threeDEmboss" w:sz="24" w:space="1" w:color="auto"/>
          <w:right w:val="threeDEmboss" w:sz="24" w:space="4" w:color="auto"/>
        </w:pBdr>
      </w:pPr>
      <w:r>
        <w:pict w14:anchorId="3B79A9A8">
          <v:rect id="_x0000_i1026" style="width:0;height:1.5pt" o:hralign="center" o:hrstd="t" o:hr="t" fillcolor="gray" stroked="f"/>
        </w:pict>
      </w:r>
    </w:p>
    <w:p w14:paraId="42551A80" w14:textId="77777777" w:rsidR="001F759D" w:rsidRPr="00A04F40" w:rsidRDefault="001F759D">
      <w:pPr>
        <w:pBdr>
          <w:top w:val="threeDEmboss" w:sz="24" w:space="1" w:color="auto"/>
          <w:left w:val="threeDEmboss" w:sz="24" w:space="4" w:color="auto"/>
          <w:bottom w:val="threeDEmboss" w:sz="24" w:space="1" w:color="auto"/>
          <w:right w:val="threeDEmboss" w:sz="24" w:space="4" w:color="auto"/>
        </w:pBdr>
        <w:jc w:val="center"/>
      </w:pPr>
      <w:r w:rsidRPr="00A04F40">
        <w:t>Author: Aidan Brooks</w:t>
      </w:r>
    </w:p>
    <w:p w14:paraId="55E66A27" w14:textId="77777777" w:rsidR="001F759D" w:rsidRPr="00A04F40" w:rsidRDefault="001F759D">
      <w:pPr>
        <w:pStyle w:val="PlainText"/>
        <w:spacing w:before="0"/>
        <w:jc w:val="center"/>
      </w:pPr>
    </w:p>
    <w:p w14:paraId="03834937" w14:textId="77777777" w:rsidR="001F759D" w:rsidRPr="00A04F40" w:rsidRDefault="001F759D">
      <w:pPr>
        <w:pStyle w:val="PlainText"/>
        <w:spacing w:before="0"/>
        <w:jc w:val="center"/>
      </w:pPr>
      <w:r w:rsidRPr="00A04F40">
        <w:t>Distribution of this document:</w:t>
      </w:r>
    </w:p>
    <w:p w14:paraId="5E9C7DCC" w14:textId="77777777" w:rsidR="001F759D" w:rsidRPr="00A04F40" w:rsidRDefault="001F759D">
      <w:pPr>
        <w:pStyle w:val="PlainText"/>
        <w:spacing w:before="0"/>
        <w:jc w:val="center"/>
      </w:pPr>
      <w:r w:rsidRPr="00A04F40">
        <w:t>LIGO Scientific Collaboration</w:t>
      </w:r>
    </w:p>
    <w:p w14:paraId="3492EB81" w14:textId="77777777" w:rsidR="001F759D" w:rsidRPr="00A04F40" w:rsidRDefault="001F759D">
      <w:pPr>
        <w:pStyle w:val="PlainText"/>
        <w:spacing w:before="0"/>
        <w:jc w:val="center"/>
      </w:pPr>
    </w:p>
    <w:p w14:paraId="03617907" w14:textId="77777777" w:rsidR="001F759D" w:rsidRPr="00A04F40" w:rsidRDefault="001F759D">
      <w:pPr>
        <w:pStyle w:val="PlainText"/>
        <w:spacing w:before="0"/>
        <w:jc w:val="center"/>
      </w:pPr>
      <w:r w:rsidRPr="00A04F40">
        <w:t>This is an internal working note</w:t>
      </w:r>
    </w:p>
    <w:p w14:paraId="4D6CA7C2" w14:textId="77777777" w:rsidR="001F759D" w:rsidRPr="00A04F40" w:rsidRDefault="001F759D">
      <w:pPr>
        <w:pStyle w:val="PlainText"/>
        <w:spacing w:before="0"/>
        <w:jc w:val="center"/>
      </w:pPr>
      <w:proofErr w:type="gramStart"/>
      <w:r w:rsidRPr="00A04F40">
        <w:t>of</w:t>
      </w:r>
      <w:proofErr w:type="gramEnd"/>
      <w:r w:rsidRPr="00A04F40">
        <w:t xml:space="preserve"> the LIGO Laboratory.</w:t>
      </w:r>
    </w:p>
    <w:p w14:paraId="5C6C8961" w14:textId="77777777" w:rsidR="001F759D" w:rsidRPr="00A04F40" w:rsidRDefault="001F759D">
      <w:pPr>
        <w:pStyle w:val="PlainText"/>
        <w:spacing w:before="0"/>
        <w:jc w:val="left"/>
      </w:pPr>
    </w:p>
    <w:tbl>
      <w:tblPr>
        <w:tblW w:w="0" w:type="auto"/>
        <w:tblLook w:val="0000" w:firstRow="0" w:lastRow="0" w:firstColumn="0" w:lastColumn="0" w:noHBand="0" w:noVBand="0"/>
      </w:tblPr>
      <w:tblGrid>
        <w:gridCol w:w="4903"/>
        <w:gridCol w:w="4903"/>
      </w:tblGrid>
      <w:tr w:rsidR="001F759D" w:rsidRPr="00A04F40" w14:paraId="7A973124" w14:textId="77777777">
        <w:tc>
          <w:tcPr>
            <w:tcW w:w="4909" w:type="dxa"/>
          </w:tcPr>
          <w:p w14:paraId="4ADF2827" w14:textId="77777777" w:rsidR="001F759D" w:rsidRPr="00A04F40" w:rsidRDefault="001F759D">
            <w:pPr>
              <w:pStyle w:val="PlainText"/>
              <w:spacing w:before="0"/>
              <w:jc w:val="center"/>
              <w:rPr>
                <w:b/>
                <w:bCs/>
                <w:color w:val="808080"/>
              </w:rPr>
            </w:pPr>
            <w:r w:rsidRPr="00A04F40">
              <w:rPr>
                <w:b/>
                <w:bCs/>
                <w:color w:val="808080"/>
              </w:rPr>
              <w:t>California Institute of Technology</w:t>
            </w:r>
          </w:p>
          <w:p w14:paraId="6E1438CE" w14:textId="77777777" w:rsidR="001F759D" w:rsidRPr="00A04F40" w:rsidRDefault="001F759D">
            <w:pPr>
              <w:pStyle w:val="PlainText"/>
              <w:spacing w:before="0"/>
              <w:jc w:val="center"/>
              <w:rPr>
                <w:b/>
                <w:bCs/>
                <w:color w:val="808080"/>
              </w:rPr>
            </w:pPr>
            <w:r w:rsidRPr="00A04F40">
              <w:rPr>
                <w:b/>
                <w:bCs/>
                <w:color w:val="808080"/>
              </w:rPr>
              <w:t>LIGO Project – MS 18-34</w:t>
            </w:r>
          </w:p>
          <w:p w14:paraId="18D43278" w14:textId="77777777" w:rsidR="001F759D" w:rsidRPr="00A04F40" w:rsidRDefault="001F759D">
            <w:pPr>
              <w:pStyle w:val="PlainText"/>
              <w:spacing w:before="0"/>
              <w:jc w:val="center"/>
              <w:rPr>
                <w:b/>
                <w:bCs/>
                <w:color w:val="808080"/>
                <w:lang w:val="it-IT"/>
              </w:rPr>
            </w:pPr>
            <w:r w:rsidRPr="00A04F40">
              <w:rPr>
                <w:b/>
                <w:bCs/>
                <w:color w:val="808080"/>
                <w:lang w:val="it-IT"/>
              </w:rPr>
              <w:t>1200 E. California Blvd.</w:t>
            </w:r>
          </w:p>
          <w:p w14:paraId="1FA0F458" w14:textId="77777777" w:rsidR="001F759D" w:rsidRPr="00A04F40" w:rsidRDefault="001F759D">
            <w:pPr>
              <w:pStyle w:val="PlainText"/>
              <w:spacing w:before="0"/>
              <w:jc w:val="center"/>
              <w:rPr>
                <w:b/>
                <w:bCs/>
                <w:color w:val="808080"/>
                <w:lang w:val="it-IT"/>
              </w:rPr>
            </w:pPr>
            <w:r w:rsidRPr="00A04F40">
              <w:rPr>
                <w:b/>
                <w:bCs/>
                <w:color w:val="808080"/>
                <w:lang w:val="it-IT"/>
              </w:rPr>
              <w:t>Pasadena, CA 91125</w:t>
            </w:r>
          </w:p>
          <w:p w14:paraId="7CCAAA22" w14:textId="77777777" w:rsidR="001F759D" w:rsidRPr="00A04F40" w:rsidRDefault="001F759D">
            <w:pPr>
              <w:pStyle w:val="PlainText"/>
              <w:spacing w:before="0"/>
              <w:jc w:val="center"/>
              <w:rPr>
                <w:color w:val="808080"/>
                <w:lang w:val="it-IT"/>
              </w:rPr>
            </w:pPr>
            <w:r w:rsidRPr="00A04F40">
              <w:rPr>
                <w:color w:val="808080"/>
                <w:lang w:val="it-IT"/>
              </w:rPr>
              <w:t>Phone (626) 395-2129</w:t>
            </w:r>
          </w:p>
          <w:p w14:paraId="05EDD636" w14:textId="77777777" w:rsidR="001F759D" w:rsidRPr="00A04F40" w:rsidRDefault="001F759D">
            <w:pPr>
              <w:pStyle w:val="PlainText"/>
              <w:spacing w:before="0"/>
              <w:jc w:val="center"/>
              <w:rPr>
                <w:color w:val="808080"/>
                <w:lang w:val="it-IT"/>
              </w:rPr>
            </w:pPr>
            <w:r w:rsidRPr="00A04F40">
              <w:rPr>
                <w:color w:val="808080"/>
                <w:lang w:val="it-IT"/>
              </w:rPr>
              <w:t>Fax (626) 304-9834</w:t>
            </w:r>
          </w:p>
          <w:p w14:paraId="103F92D6" w14:textId="77777777" w:rsidR="001F759D" w:rsidRPr="00A04F40" w:rsidRDefault="001F759D">
            <w:pPr>
              <w:pStyle w:val="PlainText"/>
              <w:spacing w:before="0"/>
              <w:jc w:val="center"/>
              <w:rPr>
                <w:color w:val="808080"/>
                <w:lang w:val="it-IT"/>
              </w:rPr>
            </w:pPr>
            <w:r w:rsidRPr="00A04F40">
              <w:rPr>
                <w:color w:val="808080"/>
                <w:lang w:val="it-IT"/>
              </w:rPr>
              <w:t>E-mail: info@ligo.caltech.edu</w:t>
            </w:r>
          </w:p>
        </w:tc>
        <w:tc>
          <w:tcPr>
            <w:tcW w:w="4909" w:type="dxa"/>
          </w:tcPr>
          <w:p w14:paraId="71F0DE93" w14:textId="77777777" w:rsidR="001F759D" w:rsidRPr="00A04F40" w:rsidRDefault="001F759D">
            <w:pPr>
              <w:pStyle w:val="PlainText"/>
              <w:spacing w:before="0"/>
              <w:jc w:val="center"/>
              <w:rPr>
                <w:b/>
                <w:bCs/>
                <w:color w:val="808080"/>
              </w:rPr>
            </w:pPr>
            <w:r w:rsidRPr="00A04F40">
              <w:rPr>
                <w:b/>
                <w:bCs/>
                <w:color w:val="808080"/>
              </w:rPr>
              <w:t>Massachusetts Institute of Technology</w:t>
            </w:r>
          </w:p>
          <w:p w14:paraId="4097AE81" w14:textId="77777777" w:rsidR="001F759D" w:rsidRPr="00A04F40" w:rsidRDefault="001F759D">
            <w:pPr>
              <w:pStyle w:val="PlainText"/>
              <w:spacing w:before="0"/>
              <w:jc w:val="center"/>
              <w:rPr>
                <w:b/>
                <w:bCs/>
                <w:color w:val="808080"/>
              </w:rPr>
            </w:pPr>
            <w:r w:rsidRPr="00A04F40">
              <w:rPr>
                <w:b/>
                <w:bCs/>
                <w:color w:val="808080"/>
              </w:rPr>
              <w:t>LIGO Project – NW22-295</w:t>
            </w:r>
          </w:p>
          <w:p w14:paraId="160E6382" w14:textId="77777777" w:rsidR="001F759D" w:rsidRPr="00A04F40" w:rsidRDefault="001F759D">
            <w:pPr>
              <w:pStyle w:val="PlainText"/>
              <w:spacing w:before="0"/>
              <w:jc w:val="center"/>
              <w:rPr>
                <w:b/>
                <w:bCs/>
                <w:color w:val="808080"/>
              </w:rPr>
            </w:pPr>
            <w:r w:rsidRPr="00A04F40">
              <w:rPr>
                <w:b/>
                <w:bCs/>
                <w:color w:val="808080"/>
              </w:rPr>
              <w:t>185 Albany St</w:t>
            </w:r>
          </w:p>
          <w:p w14:paraId="410C2122" w14:textId="77777777" w:rsidR="001F759D" w:rsidRPr="00A04F40" w:rsidRDefault="001F759D">
            <w:pPr>
              <w:pStyle w:val="PlainText"/>
              <w:spacing w:before="0"/>
              <w:jc w:val="center"/>
              <w:rPr>
                <w:b/>
                <w:bCs/>
                <w:color w:val="808080"/>
              </w:rPr>
            </w:pPr>
            <w:r w:rsidRPr="00A04F40">
              <w:rPr>
                <w:b/>
                <w:bCs/>
                <w:color w:val="808080"/>
              </w:rPr>
              <w:t>Cambridge, MA 02139</w:t>
            </w:r>
          </w:p>
          <w:p w14:paraId="095FE3F4" w14:textId="77777777" w:rsidR="001F759D" w:rsidRPr="00A04F40" w:rsidRDefault="001F759D">
            <w:pPr>
              <w:pStyle w:val="PlainText"/>
              <w:spacing w:before="0"/>
              <w:jc w:val="center"/>
              <w:rPr>
                <w:color w:val="808080"/>
              </w:rPr>
            </w:pPr>
            <w:r w:rsidRPr="00A04F40">
              <w:rPr>
                <w:color w:val="808080"/>
              </w:rPr>
              <w:t>Phone (617) 253-4824</w:t>
            </w:r>
          </w:p>
          <w:p w14:paraId="3EB8CFDF" w14:textId="77777777" w:rsidR="001F759D" w:rsidRPr="00A04F40" w:rsidRDefault="001F759D">
            <w:pPr>
              <w:pStyle w:val="PlainText"/>
              <w:spacing w:before="0"/>
              <w:jc w:val="center"/>
              <w:rPr>
                <w:color w:val="808080"/>
              </w:rPr>
            </w:pPr>
            <w:r w:rsidRPr="00A04F40">
              <w:rPr>
                <w:color w:val="808080"/>
              </w:rPr>
              <w:t>Fax (617) 253-7014</w:t>
            </w:r>
          </w:p>
          <w:p w14:paraId="530B7BBF" w14:textId="77777777" w:rsidR="001F759D" w:rsidRPr="00A04F40" w:rsidRDefault="001F759D">
            <w:pPr>
              <w:pStyle w:val="PlainText"/>
              <w:spacing w:before="0"/>
              <w:jc w:val="center"/>
              <w:rPr>
                <w:color w:val="808080"/>
              </w:rPr>
            </w:pPr>
            <w:r w:rsidRPr="00A04F40">
              <w:rPr>
                <w:color w:val="808080"/>
              </w:rPr>
              <w:t>E-mail: info@ligo.mit.edu</w:t>
            </w:r>
          </w:p>
        </w:tc>
      </w:tr>
      <w:tr w:rsidR="001F759D" w:rsidRPr="00A04F40" w14:paraId="22E406C9" w14:textId="77777777">
        <w:tc>
          <w:tcPr>
            <w:tcW w:w="4909" w:type="dxa"/>
          </w:tcPr>
          <w:p w14:paraId="15451B5B" w14:textId="77777777" w:rsidR="001F759D" w:rsidRPr="00A04F40" w:rsidRDefault="001F759D">
            <w:pPr>
              <w:pStyle w:val="PlainText"/>
              <w:spacing w:before="0"/>
              <w:jc w:val="center"/>
              <w:rPr>
                <w:b/>
                <w:bCs/>
                <w:color w:val="808080"/>
              </w:rPr>
            </w:pPr>
          </w:p>
          <w:p w14:paraId="17372D7B" w14:textId="77777777" w:rsidR="001F759D" w:rsidRPr="00A04F40" w:rsidRDefault="001F759D">
            <w:pPr>
              <w:pStyle w:val="PlainText"/>
              <w:spacing w:before="0"/>
              <w:jc w:val="center"/>
              <w:rPr>
                <w:b/>
                <w:bCs/>
                <w:color w:val="808080"/>
              </w:rPr>
            </w:pPr>
            <w:r w:rsidRPr="00A04F40">
              <w:rPr>
                <w:b/>
                <w:bCs/>
                <w:color w:val="808080"/>
              </w:rPr>
              <w:t>LIGO Hanford Observatory</w:t>
            </w:r>
          </w:p>
          <w:p w14:paraId="3AD87CBC" w14:textId="77777777" w:rsidR="001F759D" w:rsidRPr="00A04F40" w:rsidRDefault="001F759D" w:rsidP="001F759D">
            <w:pPr>
              <w:pStyle w:val="PlainText"/>
              <w:spacing w:before="0"/>
              <w:jc w:val="center"/>
              <w:rPr>
                <w:b/>
                <w:bCs/>
                <w:color w:val="808080"/>
              </w:rPr>
            </w:pPr>
            <w:r w:rsidRPr="00A04F40">
              <w:rPr>
                <w:b/>
                <w:bCs/>
                <w:color w:val="808080"/>
              </w:rPr>
              <w:t>P.O. Box 159</w:t>
            </w:r>
          </w:p>
          <w:p w14:paraId="1E3602DA" w14:textId="77777777" w:rsidR="001F759D" w:rsidRPr="00A04F40" w:rsidRDefault="001F759D">
            <w:pPr>
              <w:pStyle w:val="PlainText"/>
              <w:spacing w:before="0"/>
              <w:jc w:val="center"/>
              <w:rPr>
                <w:b/>
                <w:bCs/>
                <w:color w:val="808080"/>
              </w:rPr>
            </w:pPr>
            <w:r w:rsidRPr="00A04F40">
              <w:rPr>
                <w:b/>
                <w:bCs/>
                <w:color w:val="808080"/>
              </w:rPr>
              <w:t>Richland WA 99352</w:t>
            </w:r>
          </w:p>
          <w:p w14:paraId="191834C6" w14:textId="77777777" w:rsidR="001F759D" w:rsidRPr="00A04F40" w:rsidRDefault="001F759D">
            <w:pPr>
              <w:pStyle w:val="PlainText"/>
              <w:spacing w:before="0"/>
              <w:jc w:val="center"/>
              <w:rPr>
                <w:color w:val="808080"/>
              </w:rPr>
            </w:pPr>
            <w:r w:rsidRPr="00A04F40">
              <w:rPr>
                <w:color w:val="808080"/>
              </w:rPr>
              <w:t>Phone 509-372-8106</w:t>
            </w:r>
          </w:p>
          <w:p w14:paraId="50AD3FA9" w14:textId="77777777" w:rsidR="001F759D" w:rsidRPr="00A04F40" w:rsidRDefault="001F759D">
            <w:pPr>
              <w:pStyle w:val="PlainText"/>
              <w:spacing w:before="0"/>
              <w:jc w:val="center"/>
              <w:rPr>
                <w:b/>
                <w:bCs/>
                <w:color w:val="808080"/>
              </w:rPr>
            </w:pPr>
            <w:r w:rsidRPr="00A04F40">
              <w:rPr>
                <w:color w:val="808080"/>
              </w:rPr>
              <w:t>Fax 509-372-8137</w:t>
            </w:r>
          </w:p>
        </w:tc>
        <w:tc>
          <w:tcPr>
            <w:tcW w:w="4909" w:type="dxa"/>
          </w:tcPr>
          <w:p w14:paraId="217004EC" w14:textId="77777777" w:rsidR="001F759D" w:rsidRPr="00A04F40" w:rsidRDefault="001F759D">
            <w:pPr>
              <w:pStyle w:val="PlainText"/>
              <w:spacing w:before="0"/>
              <w:jc w:val="center"/>
              <w:rPr>
                <w:b/>
                <w:bCs/>
                <w:color w:val="808080"/>
              </w:rPr>
            </w:pPr>
          </w:p>
          <w:p w14:paraId="617992FF" w14:textId="77777777" w:rsidR="001F759D" w:rsidRPr="00A04F40" w:rsidRDefault="001F759D">
            <w:pPr>
              <w:pStyle w:val="PlainText"/>
              <w:spacing w:before="0"/>
              <w:jc w:val="center"/>
              <w:rPr>
                <w:b/>
                <w:bCs/>
                <w:color w:val="808080"/>
              </w:rPr>
            </w:pPr>
            <w:r w:rsidRPr="00A04F40">
              <w:rPr>
                <w:b/>
                <w:bCs/>
                <w:color w:val="808080"/>
              </w:rPr>
              <w:t>LIGO Livingston Observatory</w:t>
            </w:r>
          </w:p>
          <w:p w14:paraId="1009227F" w14:textId="77777777" w:rsidR="001F759D" w:rsidRPr="00A04F40" w:rsidRDefault="001F759D">
            <w:pPr>
              <w:pStyle w:val="PlainText"/>
              <w:spacing w:before="0"/>
              <w:jc w:val="center"/>
              <w:rPr>
                <w:b/>
                <w:bCs/>
                <w:color w:val="808080"/>
              </w:rPr>
            </w:pPr>
            <w:r w:rsidRPr="00A04F40">
              <w:rPr>
                <w:b/>
                <w:bCs/>
                <w:color w:val="808080"/>
              </w:rPr>
              <w:t>P.O. Box 940</w:t>
            </w:r>
          </w:p>
          <w:p w14:paraId="497D1E27" w14:textId="77777777" w:rsidR="001F759D" w:rsidRPr="00A04F40" w:rsidRDefault="001F759D">
            <w:pPr>
              <w:pStyle w:val="PlainText"/>
              <w:spacing w:before="0"/>
              <w:jc w:val="center"/>
              <w:rPr>
                <w:b/>
                <w:bCs/>
                <w:color w:val="808080"/>
              </w:rPr>
            </w:pPr>
            <w:r w:rsidRPr="00A04F40">
              <w:rPr>
                <w:b/>
                <w:bCs/>
                <w:color w:val="808080"/>
              </w:rPr>
              <w:t>Livingston, LA  70754</w:t>
            </w:r>
          </w:p>
          <w:p w14:paraId="5FFAAAF6" w14:textId="77777777" w:rsidR="001F759D" w:rsidRPr="00A04F40" w:rsidRDefault="001F759D">
            <w:pPr>
              <w:pStyle w:val="PlainText"/>
              <w:spacing w:before="0"/>
              <w:jc w:val="center"/>
              <w:rPr>
                <w:color w:val="808080"/>
              </w:rPr>
            </w:pPr>
            <w:r w:rsidRPr="00A04F40">
              <w:rPr>
                <w:color w:val="808080"/>
              </w:rPr>
              <w:t>Phone 225-686-3100</w:t>
            </w:r>
          </w:p>
          <w:p w14:paraId="2E7D95AE" w14:textId="77777777" w:rsidR="001F759D" w:rsidRPr="00A04F40" w:rsidRDefault="001F759D">
            <w:pPr>
              <w:pStyle w:val="PlainText"/>
              <w:spacing w:before="0"/>
              <w:jc w:val="center"/>
              <w:rPr>
                <w:b/>
                <w:bCs/>
                <w:color w:val="808080"/>
              </w:rPr>
            </w:pPr>
            <w:r w:rsidRPr="00A04F40">
              <w:rPr>
                <w:color w:val="808080"/>
              </w:rPr>
              <w:t>Fax 225-686-7189</w:t>
            </w:r>
          </w:p>
        </w:tc>
      </w:tr>
    </w:tbl>
    <w:p w14:paraId="20E506F1" w14:textId="77777777" w:rsidR="001F759D" w:rsidRPr="00A04F40" w:rsidRDefault="001F759D">
      <w:pPr>
        <w:pStyle w:val="PlainText"/>
        <w:jc w:val="center"/>
      </w:pPr>
      <w:r w:rsidRPr="00A04F40">
        <w:t>http://www.ligo.caltech.edu/</w:t>
      </w:r>
    </w:p>
    <w:p w14:paraId="0D480EB1" w14:textId="77777777" w:rsidR="001F759D" w:rsidRPr="00A04F40" w:rsidRDefault="001F759D" w:rsidP="001F759D">
      <w:pPr>
        <w:keepNext/>
        <w:spacing w:before="240" w:after="60"/>
        <w:outlineLvl w:val="0"/>
      </w:pPr>
      <w:r w:rsidRPr="00A04F40">
        <w:br w:type="page"/>
      </w:r>
      <w:bookmarkStart w:id="0" w:name="_Ref136583377"/>
    </w:p>
    <w:p w14:paraId="20684630" w14:textId="77777777" w:rsidR="001F759D" w:rsidRPr="00A04F40" w:rsidRDefault="001F759D" w:rsidP="00FF29ED">
      <w:pPr>
        <w:pStyle w:val="TOCHeading"/>
      </w:pPr>
      <w:r w:rsidRPr="00A04F40">
        <w:lastRenderedPageBreak/>
        <w:t>Table of Contents</w:t>
      </w:r>
    </w:p>
    <w:p w14:paraId="649F5885" w14:textId="77777777" w:rsidR="00DC0AA5" w:rsidRDefault="00627D7F">
      <w:pPr>
        <w:pStyle w:val="TOC1"/>
        <w:tabs>
          <w:tab w:val="left" w:pos="370"/>
          <w:tab w:val="right" w:pos="9580"/>
        </w:tabs>
        <w:rPr>
          <w:rFonts w:asciiTheme="minorHAnsi" w:eastAsiaTheme="minorEastAsia" w:hAnsiTheme="minorHAnsi" w:cstheme="minorBidi"/>
          <w:b w:val="0"/>
          <w:caps w:val="0"/>
          <w:noProof/>
          <w:sz w:val="24"/>
          <w:szCs w:val="24"/>
          <w:u w:val="none"/>
          <w:lang w:eastAsia="ja-JP"/>
        </w:rPr>
      </w:pPr>
      <w:r w:rsidRPr="00A04F40">
        <w:rPr>
          <w:u w:val="none"/>
        </w:rPr>
        <w:fldChar w:fldCharType="begin"/>
      </w:r>
      <w:r w:rsidR="001F759D" w:rsidRPr="00A04F40">
        <w:rPr>
          <w:u w:val="none"/>
        </w:rPr>
        <w:instrText xml:space="preserve"> TOC \o "1-3" \h \z \u </w:instrText>
      </w:r>
      <w:r w:rsidRPr="00A04F40">
        <w:rPr>
          <w:u w:val="none"/>
        </w:rPr>
        <w:fldChar w:fldCharType="separate"/>
      </w:r>
      <w:r w:rsidR="00DC0AA5">
        <w:rPr>
          <w:noProof/>
        </w:rPr>
        <w:t>1</w:t>
      </w:r>
      <w:r w:rsidR="00DC0AA5">
        <w:rPr>
          <w:rFonts w:asciiTheme="minorHAnsi" w:eastAsiaTheme="minorEastAsia" w:hAnsiTheme="minorHAnsi" w:cstheme="minorBidi"/>
          <w:b w:val="0"/>
          <w:caps w:val="0"/>
          <w:noProof/>
          <w:sz w:val="24"/>
          <w:szCs w:val="24"/>
          <w:u w:val="none"/>
          <w:lang w:eastAsia="ja-JP"/>
        </w:rPr>
        <w:tab/>
      </w:r>
      <w:r w:rsidR="00DC0AA5">
        <w:rPr>
          <w:noProof/>
        </w:rPr>
        <w:t>Introduction</w:t>
      </w:r>
      <w:r w:rsidR="00DC0AA5">
        <w:rPr>
          <w:noProof/>
        </w:rPr>
        <w:tab/>
      </w:r>
      <w:r w:rsidR="00DC0AA5">
        <w:rPr>
          <w:noProof/>
        </w:rPr>
        <w:fldChar w:fldCharType="begin"/>
      </w:r>
      <w:r w:rsidR="00DC0AA5">
        <w:rPr>
          <w:noProof/>
        </w:rPr>
        <w:instrText xml:space="preserve"> PAGEREF _Toc406406952 \h </w:instrText>
      </w:r>
      <w:r w:rsidR="00DC0AA5">
        <w:rPr>
          <w:noProof/>
        </w:rPr>
      </w:r>
      <w:r w:rsidR="00DC0AA5">
        <w:rPr>
          <w:noProof/>
        </w:rPr>
        <w:fldChar w:fldCharType="separate"/>
      </w:r>
      <w:r w:rsidR="00DC0AA5">
        <w:rPr>
          <w:noProof/>
        </w:rPr>
        <w:t>2</w:t>
      </w:r>
      <w:r w:rsidR="00DC0AA5">
        <w:rPr>
          <w:noProof/>
        </w:rPr>
        <w:fldChar w:fldCharType="end"/>
      </w:r>
    </w:p>
    <w:p w14:paraId="5013DDAD" w14:textId="77777777" w:rsidR="00DC0AA5" w:rsidRDefault="00DC0AA5">
      <w:pPr>
        <w:pStyle w:val="TOC2"/>
        <w:tabs>
          <w:tab w:val="left" w:pos="552"/>
          <w:tab w:val="right" w:pos="9580"/>
        </w:tabs>
        <w:rPr>
          <w:rFonts w:asciiTheme="minorHAnsi" w:eastAsiaTheme="minorEastAsia" w:hAnsiTheme="minorHAnsi" w:cstheme="minorBidi"/>
          <w:b w:val="0"/>
          <w:smallCaps w:val="0"/>
          <w:noProof/>
          <w:sz w:val="24"/>
          <w:szCs w:val="24"/>
          <w:lang w:eastAsia="ja-JP"/>
        </w:rPr>
      </w:pPr>
      <w:r>
        <w:rPr>
          <w:noProof/>
        </w:rPr>
        <w:t>1.1</w:t>
      </w:r>
      <w:r>
        <w:rPr>
          <w:rFonts w:asciiTheme="minorHAnsi" w:eastAsiaTheme="minorEastAsia" w:hAnsiTheme="minorHAnsi" w:cstheme="minorBidi"/>
          <w:b w:val="0"/>
          <w:smallCaps w:val="0"/>
          <w:noProof/>
          <w:sz w:val="24"/>
          <w:szCs w:val="24"/>
          <w:lang w:eastAsia="ja-JP"/>
        </w:rPr>
        <w:tab/>
      </w:r>
      <w:r>
        <w:rPr>
          <w:noProof/>
        </w:rPr>
        <w:t>The ITM+CP HWS optical system</w:t>
      </w:r>
      <w:r>
        <w:rPr>
          <w:noProof/>
        </w:rPr>
        <w:tab/>
      </w:r>
      <w:r>
        <w:rPr>
          <w:noProof/>
        </w:rPr>
        <w:fldChar w:fldCharType="begin"/>
      </w:r>
      <w:r>
        <w:rPr>
          <w:noProof/>
        </w:rPr>
        <w:instrText xml:space="preserve"> PAGEREF _Toc406406953 \h </w:instrText>
      </w:r>
      <w:r>
        <w:rPr>
          <w:noProof/>
        </w:rPr>
      </w:r>
      <w:r>
        <w:rPr>
          <w:noProof/>
        </w:rPr>
        <w:fldChar w:fldCharType="separate"/>
      </w:r>
      <w:r>
        <w:rPr>
          <w:noProof/>
        </w:rPr>
        <w:t>2</w:t>
      </w:r>
      <w:r>
        <w:rPr>
          <w:noProof/>
        </w:rPr>
        <w:fldChar w:fldCharType="end"/>
      </w:r>
    </w:p>
    <w:p w14:paraId="252C1D40" w14:textId="77777777" w:rsidR="00DC0AA5" w:rsidRDefault="00DC0AA5">
      <w:pPr>
        <w:pStyle w:val="TOC1"/>
        <w:tabs>
          <w:tab w:val="left" w:pos="370"/>
          <w:tab w:val="right" w:pos="9580"/>
        </w:tabs>
        <w:rPr>
          <w:rFonts w:asciiTheme="minorHAnsi" w:eastAsiaTheme="minorEastAsia" w:hAnsiTheme="minorHAnsi" w:cstheme="minorBidi"/>
          <w:b w:val="0"/>
          <w:caps w:val="0"/>
          <w:noProof/>
          <w:sz w:val="24"/>
          <w:szCs w:val="24"/>
          <w:u w:val="none"/>
          <w:lang w:eastAsia="ja-JP"/>
        </w:rPr>
      </w:pPr>
      <w:r>
        <w:rPr>
          <w:noProof/>
        </w:rPr>
        <w:t>2</w:t>
      </w:r>
      <w:r>
        <w:rPr>
          <w:rFonts w:asciiTheme="minorHAnsi" w:eastAsiaTheme="minorEastAsia" w:hAnsiTheme="minorHAnsi" w:cstheme="minorBidi"/>
          <w:b w:val="0"/>
          <w:caps w:val="0"/>
          <w:noProof/>
          <w:sz w:val="24"/>
          <w:szCs w:val="24"/>
          <w:u w:val="none"/>
          <w:lang w:eastAsia="ja-JP"/>
        </w:rPr>
        <w:tab/>
      </w:r>
      <w:r>
        <w:rPr>
          <w:noProof/>
        </w:rPr>
        <w:t>Imaging Solutions (for ITM+CP probe beams)</w:t>
      </w:r>
      <w:r>
        <w:rPr>
          <w:noProof/>
        </w:rPr>
        <w:tab/>
      </w:r>
      <w:r>
        <w:rPr>
          <w:noProof/>
        </w:rPr>
        <w:fldChar w:fldCharType="begin"/>
      </w:r>
      <w:r>
        <w:rPr>
          <w:noProof/>
        </w:rPr>
        <w:instrText xml:space="preserve"> PAGEREF _Toc406406954 \h </w:instrText>
      </w:r>
      <w:r>
        <w:rPr>
          <w:noProof/>
        </w:rPr>
      </w:r>
      <w:r>
        <w:rPr>
          <w:noProof/>
        </w:rPr>
        <w:fldChar w:fldCharType="separate"/>
      </w:r>
      <w:r>
        <w:rPr>
          <w:noProof/>
        </w:rPr>
        <w:t>5</w:t>
      </w:r>
      <w:r>
        <w:rPr>
          <w:noProof/>
        </w:rPr>
        <w:fldChar w:fldCharType="end"/>
      </w:r>
    </w:p>
    <w:p w14:paraId="286AED34" w14:textId="77777777" w:rsidR="00DC0AA5" w:rsidRDefault="00DC0AA5">
      <w:pPr>
        <w:pStyle w:val="TOC2"/>
        <w:tabs>
          <w:tab w:val="left" w:pos="552"/>
          <w:tab w:val="right" w:pos="9580"/>
        </w:tabs>
        <w:rPr>
          <w:rFonts w:asciiTheme="minorHAnsi" w:eastAsiaTheme="minorEastAsia" w:hAnsiTheme="minorHAnsi" w:cstheme="minorBidi"/>
          <w:b w:val="0"/>
          <w:smallCaps w:val="0"/>
          <w:noProof/>
          <w:sz w:val="24"/>
          <w:szCs w:val="24"/>
          <w:lang w:eastAsia="ja-JP"/>
        </w:rPr>
      </w:pPr>
      <w:r>
        <w:rPr>
          <w:noProof/>
        </w:rPr>
        <w:t>2.1</w:t>
      </w:r>
      <w:r>
        <w:rPr>
          <w:rFonts w:asciiTheme="minorHAnsi" w:eastAsiaTheme="minorEastAsia" w:hAnsiTheme="minorHAnsi" w:cstheme="minorBidi"/>
          <w:b w:val="0"/>
          <w:smallCaps w:val="0"/>
          <w:noProof/>
          <w:sz w:val="24"/>
          <w:szCs w:val="24"/>
          <w:lang w:eastAsia="ja-JP"/>
        </w:rPr>
        <w:tab/>
      </w:r>
      <w:r>
        <w:rPr>
          <w:noProof/>
        </w:rPr>
        <w:t>Relative positions of HAM ISI tables and TCSHT tables</w:t>
      </w:r>
      <w:r>
        <w:rPr>
          <w:noProof/>
        </w:rPr>
        <w:tab/>
      </w:r>
      <w:r>
        <w:rPr>
          <w:noProof/>
        </w:rPr>
        <w:fldChar w:fldCharType="begin"/>
      </w:r>
      <w:r>
        <w:rPr>
          <w:noProof/>
        </w:rPr>
        <w:instrText xml:space="preserve"> PAGEREF _Toc406406955 \h </w:instrText>
      </w:r>
      <w:r>
        <w:rPr>
          <w:noProof/>
        </w:rPr>
      </w:r>
      <w:r>
        <w:rPr>
          <w:noProof/>
        </w:rPr>
        <w:fldChar w:fldCharType="separate"/>
      </w:r>
      <w:r>
        <w:rPr>
          <w:noProof/>
        </w:rPr>
        <w:t>7</w:t>
      </w:r>
      <w:r>
        <w:rPr>
          <w:noProof/>
        </w:rPr>
        <w:fldChar w:fldCharType="end"/>
      </w:r>
    </w:p>
    <w:p w14:paraId="291AAC46" w14:textId="77777777" w:rsidR="00DC0AA5" w:rsidRDefault="00DC0AA5">
      <w:pPr>
        <w:pStyle w:val="TOC3"/>
        <w:tabs>
          <w:tab w:val="left" w:pos="696"/>
          <w:tab w:val="right" w:pos="9580"/>
        </w:tabs>
        <w:rPr>
          <w:rFonts w:asciiTheme="minorHAnsi" w:eastAsiaTheme="minorEastAsia" w:hAnsiTheme="minorHAnsi" w:cstheme="minorBidi"/>
          <w:smallCaps w:val="0"/>
          <w:noProof/>
          <w:sz w:val="24"/>
          <w:szCs w:val="24"/>
          <w:lang w:eastAsia="ja-JP"/>
        </w:rPr>
      </w:pPr>
      <w:r>
        <w:rPr>
          <w:noProof/>
        </w:rPr>
        <w:t>2.1.1</w:t>
      </w:r>
      <w:r>
        <w:rPr>
          <w:rFonts w:asciiTheme="minorHAnsi" w:eastAsiaTheme="minorEastAsia" w:hAnsiTheme="minorHAnsi" w:cstheme="minorBidi"/>
          <w:smallCaps w:val="0"/>
          <w:noProof/>
          <w:sz w:val="24"/>
          <w:szCs w:val="24"/>
          <w:lang w:eastAsia="ja-JP"/>
        </w:rPr>
        <w:tab/>
      </w:r>
      <w:r>
        <w:rPr>
          <w:noProof/>
        </w:rPr>
        <w:t>HAM4 (H1, L1)</w:t>
      </w:r>
      <w:r>
        <w:rPr>
          <w:noProof/>
        </w:rPr>
        <w:tab/>
      </w:r>
      <w:r>
        <w:rPr>
          <w:noProof/>
        </w:rPr>
        <w:fldChar w:fldCharType="begin"/>
      </w:r>
      <w:r>
        <w:rPr>
          <w:noProof/>
        </w:rPr>
        <w:instrText xml:space="preserve"> PAGEREF _Toc406406956 \h </w:instrText>
      </w:r>
      <w:r>
        <w:rPr>
          <w:noProof/>
        </w:rPr>
      </w:r>
      <w:r>
        <w:rPr>
          <w:noProof/>
        </w:rPr>
        <w:fldChar w:fldCharType="separate"/>
      </w:r>
      <w:r>
        <w:rPr>
          <w:noProof/>
        </w:rPr>
        <w:t>7</w:t>
      </w:r>
      <w:r>
        <w:rPr>
          <w:noProof/>
        </w:rPr>
        <w:fldChar w:fldCharType="end"/>
      </w:r>
    </w:p>
    <w:p w14:paraId="7F4FBEBC" w14:textId="77777777" w:rsidR="00DC0AA5" w:rsidRDefault="00DC0AA5">
      <w:pPr>
        <w:pStyle w:val="TOC2"/>
        <w:tabs>
          <w:tab w:val="left" w:pos="552"/>
          <w:tab w:val="right" w:pos="9580"/>
        </w:tabs>
        <w:rPr>
          <w:rFonts w:asciiTheme="minorHAnsi" w:eastAsiaTheme="minorEastAsia" w:hAnsiTheme="minorHAnsi" w:cstheme="minorBidi"/>
          <w:b w:val="0"/>
          <w:smallCaps w:val="0"/>
          <w:noProof/>
          <w:sz w:val="24"/>
          <w:szCs w:val="24"/>
          <w:lang w:eastAsia="ja-JP"/>
        </w:rPr>
      </w:pPr>
      <w:r>
        <w:rPr>
          <w:noProof/>
        </w:rPr>
        <w:t>2.2</w:t>
      </w:r>
      <w:r>
        <w:rPr>
          <w:rFonts w:asciiTheme="minorHAnsi" w:eastAsiaTheme="minorEastAsia" w:hAnsiTheme="minorHAnsi" w:cstheme="minorBidi"/>
          <w:b w:val="0"/>
          <w:smallCaps w:val="0"/>
          <w:noProof/>
          <w:sz w:val="24"/>
          <w:szCs w:val="24"/>
          <w:lang w:eastAsia="ja-JP"/>
        </w:rPr>
        <w:tab/>
      </w:r>
      <w:r>
        <w:rPr>
          <w:noProof/>
        </w:rPr>
        <w:t>H1/L1: HWSX (nominal)</w:t>
      </w:r>
      <w:r>
        <w:rPr>
          <w:noProof/>
        </w:rPr>
        <w:tab/>
      </w:r>
      <w:r>
        <w:rPr>
          <w:noProof/>
        </w:rPr>
        <w:fldChar w:fldCharType="begin"/>
      </w:r>
      <w:r>
        <w:rPr>
          <w:noProof/>
        </w:rPr>
        <w:instrText xml:space="preserve"> PAGEREF _Toc406406957 \h </w:instrText>
      </w:r>
      <w:r>
        <w:rPr>
          <w:noProof/>
        </w:rPr>
      </w:r>
      <w:r>
        <w:rPr>
          <w:noProof/>
        </w:rPr>
        <w:fldChar w:fldCharType="separate"/>
      </w:r>
      <w:r>
        <w:rPr>
          <w:noProof/>
        </w:rPr>
        <w:t>9</w:t>
      </w:r>
      <w:r>
        <w:rPr>
          <w:noProof/>
        </w:rPr>
        <w:fldChar w:fldCharType="end"/>
      </w:r>
    </w:p>
    <w:p w14:paraId="3155332D" w14:textId="77777777" w:rsidR="00DC0AA5" w:rsidRDefault="00DC0AA5">
      <w:pPr>
        <w:pStyle w:val="TOC2"/>
        <w:tabs>
          <w:tab w:val="left" w:pos="552"/>
          <w:tab w:val="right" w:pos="9580"/>
        </w:tabs>
        <w:rPr>
          <w:rFonts w:asciiTheme="minorHAnsi" w:eastAsiaTheme="minorEastAsia" w:hAnsiTheme="minorHAnsi" w:cstheme="minorBidi"/>
          <w:b w:val="0"/>
          <w:smallCaps w:val="0"/>
          <w:noProof/>
          <w:sz w:val="24"/>
          <w:szCs w:val="24"/>
          <w:lang w:eastAsia="ja-JP"/>
        </w:rPr>
      </w:pPr>
      <w:r>
        <w:rPr>
          <w:noProof/>
        </w:rPr>
        <w:t>2.3</w:t>
      </w:r>
      <w:r>
        <w:rPr>
          <w:rFonts w:asciiTheme="minorHAnsi" w:eastAsiaTheme="minorEastAsia" w:hAnsiTheme="minorHAnsi" w:cstheme="minorBidi"/>
          <w:b w:val="0"/>
          <w:smallCaps w:val="0"/>
          <w:noProof/>
          <w:sz w:val="24"/>
          <w:szCs w:val="24"/>
          <w:lang w:eastAsia="ja-JP"/>
        </w:rPr>
        <w:tab/>
      </w:r>
      <w:r>
        <w:rPr>
          <w:noProof/>
        </w:rPr>
        <w:t>H1/L1: HWSY (nominal)</w:t>
      </w:r>
      <w:r>
        <w:rPr>
          <w:noProof/>
        </w:rPr>
        <w:tab/>
      </w:r>
      <w:r>
        <w:rPr>
          <w:noProof/>
        </w:rPr>
        <w:fldChar w:fldCharType="begin"/>
      </w:r>
      <w:r>
        <w:rPr>
          <w:noProof/>
        </w:rPr>
        <w:instrText xml:space="preserve"> PAGEREF _Toc406406958 \h </w:instrText>
      </w:r>
      <w:r>
        <w:rPr>
          <w:noProof/>
        </w:rPr>
      </w:r>
      <w:r>
        <w:rPr>
          <w:noProof/>
        </w:rPr>
        <w:fldChar w:fldCharType="separate"/>
      </w:r>
      <w:r>
        <w:rPr>
          <w:noProof/>
        </w:rPr>
        <w:t>9</w:t>
      </w:r>
      <w:r>
        <w:rPr>
          <w:noProof/>
        </w:rPr>
        <w:fldChar w:fldCharType="end"/>
      </w:r>
    </w:p>
    <w:p w14:paraId="2C990902" w14:textId="77777777" w:rsidR="00DC0AA5" w:rsidRDefault="00DC0AA5">
      <w:pPr>
        <w:pStyle w:val="TOC1"/>
        <w:tabs>
          <w:tab w:val="left" w:pos="370"/>
          <w:tab w:val="right" w:pos="9580"/>
        </w:tabs>
        <w:rPr>
          <w:rFonts w:asciiTheme="minorHAnsi" w:eastAsiaTheme="minorEastAsia" w:hAnsiTheme="minorHAnsi" w:cstheme="minorBidi"/>
          <w:b w:val="0"/>
          <w:caps w:val="0"/>
          <w:noProof/>
          <w:sz w:val="24"/>
          <w:szCs w:val="24"/>
          <w:u w:val="none"/>
          <w:lang w:eastAsia="ja-JP"/>
        </w:rPr>
      </w:pPr>
      <w:r>
        <w:rPr>
          <w:noProof/>
        </w:rPr>
        <w:t>3</w:t>
      </w:r>
      <w:r>
        <w:rPr>
          <w:rFonts w:asciiTheme="minorHAnsi" w:eastAsiaTheme="minorEastAsia" w:hAnsiTheme="minorHAnsi" w:cstheme="minorBidi"/>
          <w:b w:val="0"/>
          <w:caps w:val="0"/>
          <w:noProof/>
          <w:sz w:val="24"/>
          <w:szCs w:val="24"/>
          <w:u w:val="none"/>
          <w:lang w:eastAsia="ja-JP"/>
        </w:rPr>
        <w:tab/>
      </w:r>
      <w:r>
        <w:rPr>
          <w:noProof/>
        </w:rPr>
        <w:t>ZEMAX optical layouts</w:t>
      </w:r>
      <w:r>
        <w:rPr>
          <w:noProof/>
        </w:rPr>
        <w:tab/>
      </w:r>
      <w:r>
        <w:rPr>
          <w:noProof/>
        </w:rPr>
        <w:fldChar w:fldCharType="begin"/>
      </w:r>
      <w:r>
        <w:rPr>
          <w:noProof/>
        </w:rPr>
        <w:instrText xml:space="preserve"> PAGEREF _Toc406406959 \h </w:instrText>
      </w:r>
      <w:r>
        <w:rPr>
          <w:noProof/>
        </w:rPr>
      </w:r>
      <w:r>
        <w:rPr>
          <w:noProof/>
        </w:rPr>
        <w:fldChar w:fldCharType="separate"/>
      </w:r>
      <w:r>
        <w:rPr>
          <w:noProof/>
        </w:rPr>
        <w:t>10</w:t>
      </w:r>
      <w:r>
        <w:rPr>
          <w:noProof/>
        </w:rPr>
        <w:fldChar w:fldCharType="end"/>
      </w:r>
    </w:p>
    <w:p w14:paraId="05FB6C65" w14:textId="77777777" w:rsidR="00DC0AA5" w:rsidRDefault="00DC0AA5">
      <w:pPr>
        <w:pStyle w:val="TOC2"/>
        <w:tabs>
          <w:tab w:val="left" w:pos="552"/>
          <w:tab w:val="right" w:pos="9580"/>
        </w:tabs>
        <w:rPr>
          <w:rFonts w:asciiTheme="minorHAnsi" w:eastAsiaTheme="minorEastAsia" w:hAnsiTheme="minorHAnsi" w:cstheme="minorBidi"/>
          <w:b w:val="0"/>
          <w:smallCaps w:val="0"/>
          <w:noProof/>
          <w:sz w:val="24"/>
          <w:szCs w:val="24"/>
          <w:lang w:eastAsia="ja-JP"/>
        </w:rPr>
      </w:pPr>
      <w:r>
        <w:rPr>
          <w:noProof/>
        </w:rPr>
        <w:t>3.1</w:t>
      </w:r>
      <w:r>
        <w:rPr>
          <w:rFonts w:asciiTheme="minorHAnsi" w:eastAsiaTheme="minorEastAsia" w:hAnsiTheme="minorHAnsi" w:cstheme="minorBidi"/>
          <w:b w:val="0"/>
          <w:smallCaps w:val="0"/>
          <w:noProof/>
          <w:sz w:val="24"/>
          <w:szCs w:val="24"/>
          <w:lang w:eastAsia="ja-JP"/>
        </w:rPr>
        <w:tab/>
      </w:r>
      <w:r>
        <w:rPr>
          <w:noProof/>
        </w:rPr>
        <w:t>H1/L1 optical layouts (HAM4 &amp; HAM5)</w:t>
      </w:r>
      <w:r>
        <w:rPr>
          <w:noProof/>
        </w:rPr>
        <w:tab/>
      </w:r>
      <w:r>
        <w:rPr>
          <w:noProof/>
        </w:rPr>
        <w:fldChar w:fldCharType="begin"/>
      </w:r>
      <w:r>
        <w:rPr>
          <w:noProof/>
        </w:rPr>
        <w:instrText xml:space="preserve"> PAGEREF _Toc406406960 \h </w:instrText>
      </w:r>
      <w:r>
        <w:rPr>
          <w:noProof/>
        </w:rPr>
      </w:r>
      <w:r>
        <w:rPr>
          <w:noProof/>
        </w:rPr>
        <w:fldChar w:fldCharType="separate"/>
      </w:r>
      <w:r>
        <w:rPr>
          <w:noProof/>
        </w:rPr>
        <w:t>10</w:t>
      </w:r>
      <w:r>
        <w:rPr>
          <w:noProof/>
        </w:rPr>
        <w:fldChar w:fldCharType="end"/>
      </w:r>
    </w:p>
    <w:p w14:paraId="197A09ED" w14:textId="77777777" w:rsidR="00DC0AA5" w:rsidRDefault="00DC0AA5">
      <w:pPr>
        <w:pStyle w:val="TOC1"/>
        <w:tabs>
          <w:tab w:val="left" w:pos="370"/>
          <w:tab w:val="right" w:pos="9580"/>
        </w:tabs>
        <w:rPr>
          <w:rFonts w:asciiTheme="minorHAnsi" w:eastAsiaTheme="minorEastAsia" w:hAnsiTheme="minorHAnsi" w:cstheme="minorBidi"/>
          <w:b w:val="0"/>
          <w:caps w:val="0"/>
          <w:noProof/>
          <w:sz w:val="24"/>
          <w:szCs w:val="24"/>
          <w:u w:val="none"/>
          <w:lang w:eastAsia="ja-JP"/>
        </w:rPr>
      </w:pPr>
      <w:r>
        <w:rPr>
          <w:noProof/>
        </w:rPr>
        <w:t>4</w:t>
      </w:r>
      <w:r>
        <w:rPr>
          <w:rFonts w:asciiTheme="minorHAnsi" w:eastAsiaTheme="minorEastAsia" w:hAnsiTheme="minorHAnsi" w:cstheme="minorBidi"/>
          <w:b w:val="0"/>
          <w:caps w:val="0"/>
          <w:noProof/>
          <w:sz w:val="24"/>
          <w:szCs w:val="24"/>
          <w:u w:val="none"/>
          <w:lang w:eastAsia="ja-JP"/>
        </w:rPr>
        <w:tab/>
      </w:r>
      <w:r>
        <w:rPr>
          <w:noProof/>
        </w:rPr>
        <w:t>Optical layout features</w:t>
      </w:r>
      <w:r>
        <w:rPr>
          <w:noProof/>
        </w:rPr>
        <w:tab/>
      </w:r>
      <w:r>
        <w:rPr>
          <w:noProof/>
        </w:rPr>
        <w:fldChar w:fldCharType="begin"/>
      </w:r>
      <w:r>
        <w:rPr>
          <w:noProof/>
        </w:rPr>
        <w:instrText xml:space="preserve"> PAGEREF _Toc406406961 \h </w:instrText>
      </w:r>
      <w:r>
        <w:rPr>
          <w:noProof/>
        </w:rPr>
      </w:r>
      <w:r>
        <w:rPr>
          <w:noProof/>
        </w:rPr>
        <w:fldChar w:fldCharType="separate"/>
      </w:r>
      <w:r>
        <w:rPr>
          <w:noProof/>
        </w:rPr>
        <w:t>16</w:t>
      </w:r>
      <w:r>
        <w:rPr>
          <w:noProof/>
        </w:rPr>
        <w:fldChar w:fldCharType="end"/>
      </w:r>
    </w:p>
    <w:p w14:paraId="79DB9B84" w14:textId="77777777" w:rsidR="00DC0AA5" w:rsidRDefault="00DC0AA5">
      <w:pPr>
        <w:pStyle w:val="TOC2"/>
        <w:tabs>
          <w:tab w:val="left" w:pos="552"/>
          <w:tab w:val="right" w:pos="9580"/>
        </w:tabs>
        <w:rPr>
          <w:rFonts w:asciiTheme="minorHAnsi" w:eastAsiaTheme="minorEastAsia" w:hAnsiTheme="minorHAnsi" w:cstheme="minorBidi"/>
          <w:b w:val="0"/>
          <w:smallCaps w:val="0"/>
          <w:noProof/>
          <w:sz w:val="24"/>
          <w:szCs w:val="24"/>
          <w:lang w:eastAsia="ja-JP"/>
        </w:rPr>
      </w:pPr>
      <w:r>
        <w:rPr>
          <w:noProof/>
        </w:rPr>
        <w:t>4.1</w:t>
      </w:r>
      <w:r>
        <w:rPr>
          <w:rFonts w:asciiTheme="minorHAnsi" w:eastAsiaTheme="minorEastAsia" w:hAnsiTheme="minorHAnsi" w:cstheme="minorBidi"/>
          <w:b w:val="0"/>
          <w:smallCaps w:val="0"/>
          <w:noProof/>
          <w:sz w:val="24"/>
          <w:szCs w:val="24"/>
          <w:lang w:eastAsia="ja-JP"/>
        </w:rPr>
        <w:tab/>
      </w:r>
      <w:r>
        <w:rPr>
          <w:noProof/>
        </w:rPr>
        <w:t>Delay line paths.</w:t>
      </w:r>
      <w:r>
        <w:rPr>
          <w:noProof/>
        </w:rPr>
        <w:tab/>
      </w:r>
      <w:r>
        <w:rPr>
          <w:noProof/>
        </w:rPr>
        <w:fldChar w:fldCharType="begin"/>
      </w:r>
      <w:r>
        <w:rPr>
          <w:noProof/>
        </w:rPr>
        <w:instrText xml:space="preserve"> PAGEREF _Toc406406962 \h </w:instrText>
      </w:r>
      <w:r>
        <w:rPr>
          <w:noProof/>
        </w:rPr>
      </w:r>
      <w:r>
        <w:rPr>
          <w:noProof/>
        </w:rPr>
        <w:fldChar w:fldCharType="separate"/>
      </w:r>
      <w:r>
        <w:rPr>
          <w:noProof/>
        </w:rPr>
        <w:t>16</w:t>
      </w:r>
      <w:r>
        <w:rPr>
          <w:noProof/>
        </w:rPr>
        <w:fldChar w:fldCharType="end"/>
      </w:r>
    </w:p>
    <w:p w14:paraId="78EA0FA9" w14:textId="77777777" w:rsidR="00DC0AA5" w:rsidRDefault="00DC0AA5">
      <w:pPr>
        <w:pStyle w:val="TOC2"/>
        <w:tabs>
          <w:tab w:val="left" w:pos="552"/>
          <w:tab w:val="right" w:pos="9580"/>
        </w:tabs>
        <w:rPr>
          <w:rFonts w:asciiTheme="minorHAnsi" w:eastAsiaTheme="minorEastAsia" w:hAnsiTheme="minorHAnsi" w:cstheme="minorBidi"/>
          <w:b w:val="0"/>
          <w:smallCaps w:val="0"/>
          <w:noProof/>
          <w:sz w:val="24"/>
          <w:szCs w:val="24"/>
          <w:lang w:eastAsia="ja-JP"/>
        </w:rPr>
      </w:pPr>
      <w:r>
        <w:rPr>
          <w:noProof/>
        </w:rPr>
        <w:t>4.2</w:t>
      </w:r>
      <w:r>
        <w:rPr>
          <w:rFonts w:asciiTheme="minorHAnsi" w:eastAsiaTheme="minorEastAsia" w:hAnsiTheme="minorHAnsi" w:cstheme="minorBidi"/>
          <w:b w:val="0"/>
          <w:smallCaps w:val="0"/>
          <w:noProof/>
          <w:sz w:val="24"/>
          <w:szCs w:val="24"/>
          <w:lang w:eastAsia="ja-JP"/>
        </w:rPr>
        <w:tab/>
      </w:r>
      <w:r>
        <w:rPr>
          <w:noProof/>
        </w:rPr>
        <w:t>Imaging optics</w:t>
      </w:r>
      <w:r>
        <w:rPr>
          <w:noProof/>
        </w:rPr>
        <w:tab/>
      </w:r>
      <w:r>
        <w:rPr>
          <w:noProof/>
        </w:rPr>
        <w:fldChar w:fldCharType="begin"/>
      </w:r>
      <w:r>
        <w:rPr>
          <w:noProof/>
        </w:rPr>
        <w:instrText xml:space="preserve"> PAGEREF _Toc406406963 \h </w:instrText>
      </w:r>
      <w:r>
        <w:rPr>
          <w:noProof/>
        </w:rPr>
      </w:r>
      <w:r>
        <w:rPr>
          <w:noProof/>
        </w:rPr>
        <w:fldChar w:fldCharType="separate"/>
      </w:r>
      <w:r>
        <w:rPr>
          <w:noProof/>
        </w:rPr>
        <w:t>16</w:t>
      </w:r>
      <w:r>
        <w:rPr>
          <w:noProof/>
        </w:rPr>
        <w:fldChar w:fldCharType="end"/>
      </w:r>
    </w:p>
    <w:p w14:paraId="4667B836" w14:textId="77777777" w:rsidR="00DC0AA5" w:rsidRDefault="00DC0AA5">
      <w:pPr>
        <w:pStyle w:val="TOC2"/>
        <w:tabs>
          <w:tab w:val="left" w:pos="552"/>
          <w:tab w:val="right" w:pos="9580"/>
        </w:tabs>
        <w:rPr>
          <w:rFonts w:asciiTheme="minorHAnsi" w:eastAsiaTheme="minorEastAsia" w:hAnsiTheme="minorHAnsi" w:cstheme="minorBidi"/>
          <w:b w:val="0"/>
          <w:smallCaps w:val="0"/>
          <w:noProof/>
          <w:sz w:val="24"/>
          <w:szCs w:val="24"/>
          <w:lang w:eastAsia="ja-JP"/>
        </w:rPr>
      </w:pPr>
      <w:r>
        <w:rPr>
          <w:noProof/>
        </w:rPr>
        <w:t>4.3</w:t>
      </w:r>
      <w:r>
        <w:rPr>
          <w:rFonts w:asciiTheme="minorHAnsi" w:eastAsiaTheme="minorEastAsia" w:hAnsiTheme="minorHAnsi" w:cstheme="minorBidi"/>
          <w:b w:val="0"/>
          <w:smallCaps w:val="0"/>
          <w:noProof/>
          <w:sz w:val="24"/>
          <w:szCs w:val="24"/>
          <w:lang w:eastAsia="ja-JP"/>
        </w:rPr>
        <w:tab/>
      </w:r>
      <w:r>
        <w:rPr>
          <w:noProof/>
        </w:rPr>
        <w:t>Astigmatism</w:t>
      </w:r>
      <w:r>
        <w:rPr>
          <w:noProof/>
        </w:rPr>
        <w:tab/>
      </w:r>
      <w:r>
        <w:rPr>
          <w:noProof/>
        </w:rPr>
        <w:fldChar w:fldCharType="begin"/>
      </w:r>
      <w:r>
        <w:rPr>
          <w:noProof/>
        </w:rPr>
        <w:instrText xml:space="preserve"> PAGEREF _Toc406406964 \h </w:instrText>
      </w:r>
      <w:r>
        <w:rPr>
          <w:noProof/>
        </w:rPr>
      </w:r>
      <w:r>
        <w:rPr>
          <w:noProof/>
        </w:rPr>
        <w:fldChar w:fldCharType="separate"/>
      </w:r>
      <w:r>
        <w:rPr>
          <w:noProof/>
        </w:rPr>
        <w:t>18</w:t>
      </w:r>
      <w:r>
        <w:rPr>
          <w:noProof/>
        </w:rPr>
        <w:fldChar w:fldCharType="end"/>
      </w:r>
    </w:p>
    <w:p w14:paraId="1412C62A" w14:textId="77777777" w:rsidR="00DC0AA5" w:rsidRDefault="00DC0AA5">
      <w:pPr>
        <w:pStyle w:val="TOC2"/>
        <w:tabs>
          <w:tab w:val="left" w:pos="552"/>
          <w:tab w:val="right" w:pos="9580"/>
        </w:tabs>
        <w:rPr>
          <w:rFonts w:asciiTheme="minorHAnsi" w:eastAsiaTheme="minorEastAsia" w:hAnsiTheme="minorHAnsi" w:cstheme="minorBidi"/>
          <w:b w:val="0"/>
          <w:smallCaps w:val="0"/>
          <w:noProof/>
          <w:sz w:val="24"/>
          <w:szCs w:val="24"/>
          <w:lang w:eastAsia="ja-JP"/>
        </w:rPr>
      </w:pPr>
      <w:r>
        <w:rPr>
          <w:noProof/>
        </w:rPr>
        <w:t>4.4</w:t>
      </w:r>
      <w:r>
        <w:rPr>
          <w:rFonts w:asciiTheme="minorHAnsi" w:eastAsiaTheme="minorEastAsia" w:hAnsiTheme="minorHAnsi" w:cstheme="minorBidi"/>
          <w:b w:val="0"/>
          <w:smallCaps w:val="0"/>
          <w:noProof/>
          <w:sz w:val="24"/>
          <w:szCs w:val="24"/>
          <w:lang w:eastAsia="ja-JP"/>
        </w:rPr>
        <w:tab/>
      </w:r>
      <w:r>
        <w:rPr>
          <w:noProof/>
        </w:rPr>
        <w:t>Super-luminescent diode (SLED) source</w:t>
      </w:r>
      <w:r>
        <w:rPr>
          <w:noProof/>
        </w:rPr>
        <w:tab/>
      </w:r>
      <w:r>
        <w:rPr>
          <w:noProof/>
        </w:rPr>
        <w:fldChar w:fldCharType="begin"/>
      </w:r>
      <w:r>
        <w:rPr>
          <w:noProof/>
        </w:rPr>
        <w:instrText xml:space="preserve"> PAGEREF _Toc406406965 \h </w:instrText>
      </w:r>
      <w:r>
        <w:rPr>
          <w:noProof/>
        </w:rPr>
      </w:r>
      <w:r>
        <w:rPr>
          <w:noProof/>
        </w:rPr>
        <w:fldChar w:fldCharType="separate"/>
      </w:r>
      <w:r>
        <w:rPr>
          <w:noProof/>
        </w:rPr>
        <w:t>18</w:t>
      </w:r>
      <w:r>
        <w:rPr>
          <w:noProof/>
        </w:rPr>
        <w:fldChar w:fldCharType="end"/>
      </w:r>
    </w:p>
    <w:p w14:paraId="2F48E4DE" w14:textId="77777777" w:rsidR="00DC0AA5" w:rsidRDefault="00DC0AA5">
      <w:pPr>
        <w:pStyle w:val="TOC3"/>
        <w:tabs>
          <w:tab w:val="left" w:pos="696"/>
          <w:tab w:val="right" w:pos="9580"/>
        </w:tabs>
        <w:rPr>
          <w:rFonts w:asciiTheme="minorHAnsi" w:eastAsiaTheme="minorEastAsia" w:hAnsiTheme="minorHAnsi" w:cstheme="minorBidi"/>
          <w:smallCaps w:val="0"/>
          <w:noProof/>
          <w:sz w:val="24"/>
          <w:szCs w:val="24"/>
          <w:lang w:eastAsia="ja-JP"/>
        </w:rPr>
      </w:pPr>
      <w:r>
        <w:rPr>
          <w:noProof/>
        </w:rPr>
        <w:t>4.4.1</w:t>
      </w:r>
      <w:r>
        <w:rPr>
          <w:rFonts w:asciiTheme="minorHAnsi" w:eastAsiaTheme="minorEastAsia" w:hAnsiTheme="minorHAnsi" w:cstheme="minorBidi"/>
          <w:smallCaps w:val="0"/>
          <w:noProof/>
          <w:sz w:val="24"/>
          <w:szCs w:val="24"/>
          <w:lang w:eastAsia="ja-JP"/>
        </w:rPr>
        <w:tab/>
      </w:r>
      <w:r>
        <w:rPr>
          <w:noProof/>
        </w:rPr>
        <w:t>SLED sources</w:t>
      </w:r>
      <w:r>
        <w:rPr>
          <w:noProof/>
        </w:rPr>
        <w:tab/>
      </w:r>
      <w:r>
        <w:rPr>
          <w:noProof/>
        </w:rPr>
        <w:fldChar w:fldCharType="begin"/>
      </w:r>
      <w:r>
        <w:rPr>
          <w:noProof/>
        </w:rPr>
        <w:instrText xml:space="preserve"> PAGEREF _Toc406406966 \h </w:instrText>
      </w:r>
      <w:r>
        <w:rPr>
          <w:noProof/>
        </w:rPr>
      </w:r>
      <w:r>
        <w:rPr>
          <w:noProof/>
        </w:rPr>
        <w:fldChar w:fldCharType="separate"/>
      </w:r>
      <w:r>
        <w:rPr>
          <w:noProof/>
        </w:rPr>
        <w:t>18</w:t>
      </w:r>
      <w:r>
        <w:rPr>
          <w:noProof/>
        </w:rPr>
        <w:fldChar w:fldCharType="end"/>
      </w:r>
    </w:p>
    <w:p w14:paraId="1A80E78D" w14:textId="77777777" w:rsidR="00DC0AA5" w:rsidRDefault="00DC0AA5">
      <w:pPr>
        <w:pStyle w:val="TOC2"/>
        <w:tabs>
          <w:tab w:val="left" w:pos="552"/>
          <w:tab w:val="right" w:pos="9580"/>
        </w:tabs>
        <w:rPr>
          <w:rFonts w:asciiTheme="minorHAnsi" w:eastAsiaTheme="minorEastAsia" w:hAnsiTheme="minorHAnsi" w:cstheme="minorBidi"/>
          <w:b w:val="0"/>
          <w:smallCaps w:val="0"/>
          <w:noProof/>
          <w:sz w:val="24"/>
          <w:szCs w:val="24"/>
          <w:lang w:eastAsia="ja-JP"/>
        </w:rPr>
      </w:pPr>
      <w:r>
        <w:rPr>
          <w:noProof/>
        </w:rPr>
        <w:t>4.5</w:t>
      </w:r>
      <w:r>
        <w:rPr>
          <w:rFonts w:asciiTheme="minorHAnsi" w:eastAsiaTheme="minorEastAsia" w:hAnsiTheme="minorHAnsi" w:cstheme="minorBidi"/>
          <w:b w:val="0"/>
          <w:smallCaps w:val="0"/>
          <w:noProof/>
          <w:sz w:val="24"/>
          <w:szCs w:val="24"/>
          <w:lang w:eastAsia="ja-JP"/>
        </w:rPr>
        <w:tab/>
      </w:r>
      <w:r>
        <w:rPr>
          <w:noProof/>
        </w:rPr>
        <w:t>Polarization</w:t>
      </w:r>
      <w:r>
        <w:rPr>
          <w:noProof/>
        </w:rPr>
        <w:tab/>
      </w:r>
      <w:r>
        <w:rPr>
          <w:noProof/>
        </w:rPr>
        <w:fldChar w:fldCharType="begin"/>
      </w:r>
      <w:r>
        <w:rPr>
          <w:noProof/>
        </w:rPr>
        <w:instrText xml:space="preserve"> PAGEREF _Toc406406967 \h </w:instrText>
      </w:r>
      <w:r>
        <w:rPr>
          <w:noProof/>
        </w:rPr>
      </w:r>
      <w:r>
        <w:rPr>
          <w:noProof/>
        </w:rPr>
        <w:fldChar w:fldCharType="separate"/>
      </w:r>
      <w:r>
        <w:rPr>
          <w:noProof/>
        </w:rPr>
        <w:t>18</w:t>
      </w:r>
      <w:r>
        <w:rPr>
          <w:noProof/>
        </w:rPr>
        <w:fldChar w:fldCharType="end"/>
      </w:r>
    </w:p>
    <w:p w14:paraId="5E3FC9F6" w14:textId="77777777" w:rsidR="00DC0AA5" w:rsidRDefault="00DC0AA5">
      <w:pPr>
        <w:pStyle w:val="TOC2"/>
        <w:tabs>
          <w:tab w:val="left" w:pos="552"/>
          <w:tab w:val="right" w:pos="9580"/>
        </w:tabs>
        <w:rPr>
          <w:rFonts w:asciiTheme="minorHAnsi" w:eastAsiaTheme="minorEastAsia" w:hAnsiTheme="minorHAnsi" w:cstheme="minorBidi"/>
          <w:b w:val="0"/>
          <w:smallCaps w:val="0"/>
          <w:noProof/>
          <w:sz w:val="24"/>
          <w:szCs w:val="24"/>
          <w:lang w:eastAsia="ja-JP"/>
        </w:rPr>
      </w:pPr>
      <w:r>
        <w:rPr>
          <w:noProof/>
        </w:rPr>
        <w:t>4.6</w:t>
      </w:r>
      <w:r>
        <w:rPr>
          <w:rFonts w:asciiTheme="minorHAnsi" w:eastAsiaTheme="minorEastAsia" w:hAnsiTheme="minorHAnsi" w:cstheme="minorBidi"/>
          <w:b w:val="0"/>
          <w:smallCaps w:val="0"/>
          <w:noProof/>
          <w:sz w:val="24"/>
          <w:szCs w:val="24"/>
          <w:lang w:eastAsia="ja-JP"/>
        </w:rPr>
        <w:tab/>
      </w:r>
      <w:r>
        <w:rPr>
          <w:noProof/>
        </w:rPr>
        <w:t>Beam Height</w:t>
      </w:r>
      <w:r>
        <w:rPr>
          <w:noProof/>
        </w:rPr>
        <w:tab/>
      </w:r>
      <w:r>
        <w:rPr>
          <w:noProof/>
        </w:rPr>
        <w:fldChar w:fldCharType="begin"/>
      </w:r>
      <w:r>
        <w:rPr>
          <w:noProof/>
        </w:rPr>
        <w:instrText xml:space="preserve"> PAGEREF _Toc406406968 \h </w:instrText>
      </w:r>
      <w:r>
        <w:rPr>
          <w:noProof/>
        </w:rPr>
      </w:r>
      <w:r>
        <w:rPr>
          <w:noProof/>
        </w:rPr>
        <w:fldChar w:fldCharType="separate"/>
      </w:r>
      <w:r>
        <w:rPr>
          <w:noProof/>
        </w:rPr>
        <w:t>18</w:t>
      </w:r>
      <w:r>
        <w:rPr>
          <w:noProof/>
        </w:rPr>
        <w:fldChar w:fldCharType="end"/>
      </w:r>
    </w:p>
    <w:p w14:paraId="5033D5FB" w14:textId="77777777" w:rsidR="00DC0AA5" w:rsidRDefault="00DC0AA5">
      <w:pPr>
        <w:pStyle w:val="TOC2"/>
        <w:tabs>
          <w:tab w:val="left" w:pos="552"/>
          <w:tab w:val="right" w:pos="9580"/>
        </w:tabs>
        <w:rPr>
          <w:rFonts w:asciiTheme="minorHAnsi" w:eastAsiaTheme="minorEastAsia" w:hAnsiTheme="minorHAnsi" w:cstheme="minorBidi"/>
          <w:b w:val="0"/>
          <w:smallCaps w:val="0"/>
          <w:noProof/>
          <w:sz w:val="24"/>
          <w:szCs w:val="24"/>
          <w:lang w:eastAsia="ja-JP"/>
        </w:rPr>
      </w:pPr>
      <w:r>
        <w:rPr>
          <w:noProof/>
        </w:rPr>
        <w:t>4.7</w:t>
      </w:r>
      <w:r>
        <w:rPr>
          <w:rFonts w:asciiTheme="minorHAnsi" w:eastAsiaTheme="minorEastAsia" w:hAnsiTheme="minorHAnsi" w:cstheme="minorBidi"/>
          <w:b w:val="0"/>
          <w:smallCaps w:val="0"/>
          <w:noProof/>
          <w:sz w:val="24"/>
          <w:szCs w:val="24"/>
          <w:lang w:eastAsia="ja-JP"/>
        </w:rPr>
        <w:tab/>
      </w:r>
      <w:r>
        <w:rPr>
          <w:noProof/>
        </w:rPr>
        <w:t>Band Pass filter</w:t>
      </w:r>
      <w:r>
        <w:rPr>
          <w:noProof/>
        </w:rPr>
        <w:tab/>
      </w:r>
      <w:r>
        <w:rPr>
          <w:noProof/>
        </w:rPr>
        <w:fldChar w:fldCharType="begin"/>
      </w:r>
      <w:r>
        <w:rPr>
          <w:noProof/>
        </w:rPr>
        <w:instrText xml:space="preserve"> PAGEREF _Toc406406969 \h </w:instrText>
      </w:r>
      <w:r>
        <w:rPr>
          <w:noProof/>
        </w:rPr>
      </w:r>
      <w:r>
        <w:rPr>
          <w:noProof/>
        </w:rPr>
        <w:fldChar w:fldCharType="separate"/>
      </w:r>
      <w:r>
        <w:rPr>
          <w:noProof/>
        </w:rPr>
        <w:t>18</w:t>
      </w:r>
      <w:r>
        <w:rPr>
          <w:noProof/>
        </w:rPr>
        <w:fldChar w:fldCharType="end"/>
      </w:r>
    </w:p>
    <w:p w14:paraId="6FA4E26F" w14:textId="77777777" w:rsidR="00DC0AA5" w:rsidRDefault="00DC0AA5">
      <w:pPr>
        <w:pStyle w:val="TOC2"/>
        <w:tabs>
          <w:tab w:val="left" w:pos="552"/>
          <w:tab w:val="right" w:pos="9580"/>
        </w:tabs>
        <w:rPr>
          <w:rFonts w:asciiTheme="minorHAnsi" w:eastAsiaTheme="minorEastAsia" w:hAnsiTheme="minorHAnsi" w:cstheme="minorBidi"/>
          <w:b w:val="0"/>
          <w:smallCaps w:val="0"/>
          <w:noProof/>
          <w:sz w:val="24"/>
          <w:szCs w:val="24"/>
          <w:lang w:eastAsia="ja-JP"/>
        </w:rPr>
      </w:pPr>
      <w:r>
        <w:rPr>
          <w:noProof/>
        </w:rPr>
        <w:t>4.8</w:t>
      </w:r>
      <w:r>
        <w:rPr>
          <w:rFonts w:asciiTheme="minorHAnsi" w:eastAsiaTheme="minorEastAsia" w:hAnsiTheme="minorHAnsi" w:cstheme="minorBidi"/>
          <w:b w:val="0"/>
          <w:smallCaps w:val="0"/>
          <w:noProof/>
          <w:sz w:val="24"/>
          <w:szCs w:val="24"/>
          <w:lang w:eastAsia="ja-JP"/>
        </w:rPr>
        <w:tab/>
      </w:r>
      <w:r>
        <w:rPr>
          <w:noProof/>
        </w:rPr>
        <w:t>Beam size and mirror sizes</w:t>
      </w:r>
      <w:r>
        <w:rPr>
          <w:noProof/>
        </w:rPr>
        <w:tab/>
      </w:r>
      <w:r>
        <w:rPr>
          <w:noProof/>
        </w:rPr>
        <w:fldChar w:fldCharType="begin"/>
      </w:r>
      <w:r>
        <w:rPr>
          <w:noProof/>
        </w:rPr>
        <w:instrText xml:space="preserve"> PAGEREF _Toc406406970 \h </w:instrText>
      </w:r>
      <w:r>
        <w:rPr>
          <w:noProof/>
        </w:rPr>
      </w:r>
      <w:r>
        <w:rPr>
          <w:noProof/>
        </w:rPr>
        <w:fldChar w:fldCharType="separate"/>
      </w:r>
      <w:r>
        <w:rPr>
          <w:noProof/>
        </w:rPr>
        <w:t>18</w:t>
      </w:r>
      <w:r>
        <w:rPr>
          <w:noProof/>
        </w:rPr>
        <w:fldChar w:fldCharType="end"/>
      </w:r>
    </w:p>
    <w:p w14:paraId="238FBDE1" w14:textId="77777777" w:rsidR="00DC0AA5" w:rsidRDefault="00DC0AA5">
      <w:pPr>
        <w:pStyle w:val="TOC2"/>
        <w:tabs>
          <w:tab w:val="left" w:pos="552"/>
          <w:tab w:val="right" w:pos="9580"/>
        </w:tabs>
        <w:rPr>
          <w:rFonts w:asciiTheme="minorHAnsi" w:eastAsiaTheme="minorEastAsia" w:hAnsiTheme="minorHAnsi" w:cstheme="minorBidi"/>
          <w:b w:val="0"/>
          <w:smallCaps w:val="0"/>
          <w:noProof/>
          <w:sz w:val="24"/>
          <w:szCs w:val="24"/>
          <w:lang w:eastAsia="ja-JP"/>
        </w:rPr>
      </w:pPr>
      <w:r>
        <w:rPr>
          <w:noProof/>
        </w:rPr>
        <w:t>4.9</w:t>
      </w:r>
      <w:r>
        <w:rPr>
          <w:rFonts w:asciiTheme="minorHAnsi" w:eastAsiaTheme="minorEastAsia" w:hAnsiTheme="minorHAnsi" w:cstheme="minorBidi"/>
          <w:b w:val="0"/>
          <w:smallCaps w:val="0"/>
          <w:noProof/>
          <w:sz w:val="24"/>
          <w:szCs w:val="24"/>
          <w:lang w:eastAsia="ja-JP"/>
        </w:rPr>
        <w:tab/>
      </w:r>
      <w:r>
        <w:rPr>
          <w:noProof/>
        </w:rPr>
        <w:t>50/50 Beamsplitter</w:t>
      </w:r>
      <w:r>
        <w:rPr>
          <w:noProof/>
        </w:rPr>
        <w:tab/>
      </w:r>
      <w:r>
        <w:rPr>
          <w:noProof/>
        </w:rPr>
        <w:fldChar w:fldCharType="begin"/>
      </w:r>
      <w:r>
        <w:rPr>
          <w:noProof/>
        </w:rPr>
        <w:instrText xml:space="preserve"> PAGEREF _Toc406406971 \h </w:instrText>
      </w:r>
      <w:r>
        <w:rPr>
          <w:noProof/>
        </w:rPr>
      </w:r>
      <w:r>
        <w:rPr>
          <w:noProof/>
        </w:rPr>
        <w:fldChar w:fldCharType="separate"/>
      </w:r>
      <w:r>
        <w:rPr>
          <w:noProof/>
        </w:rPr>
        <w:t>18</w:t>
      </w:r>
      <w:r>
        <w:rPr>
          <w:noProof/>
        </w:rPr>
        <w:fldChar w:fldCharType="end"/>
      </w:r>
    </w:p>
    <w:p w14:paraId="5C741676" w14:textId="77777777" w:rsidR="00DC0AA5" w:rsidRDefault="00DC0AA5">
      <w:pPr>
        <w:pStyle w:val="TOC2"/>
        <w:tabs>
          <w:tab w:val="left" w:pos="682"/>
          <w:tab w:val="right" w:pos="9580"/>
        </w:tabs>
        <w:rPr>
          <w:rFonts w:asciiTheme="minorHAnsi" w:eastAsiaTheme="minorEastAsia" w:hAnsiTheme="minorHAnsi" w:cstheme="minorBidi"/>
          <w:b w:val="0"/>
          <w:smallCaps w:val="0"/>
          <w:noProof/>
          <w:sz w:val="24"/>
          <w:szCs w:val="24"/>
          <w:lang w:eastAsia="ja-JP"/>
        </w:rPr>
      </w:pPr>
      <w:r>
        <w:rPr>
          <w:noProof/>
        </w:rPr>
        <w:t>4.10</w:t>
      </w:r>
      <w:r>
        <w:rPr>
          <w:rFonts w:asciiTheme="minorHAnsi" w:eastAsiaTheme="minorEastAsia" w:hAnsiTheme="minorHAnsi" w:cstheme="minorBidi"/>
          <w:b w:val="0"/>
          <w:smallCaps w:val="0"/>
          <w:noProof/>
          <w:sz w:val="24"/>
          <w:szCs w:val="24"/>
          <w:lang w:eastAsia="ja-JP"/>
        </w:rPr>
        <w:tab/>
      </w:r>
      <w:r>
        <w:rPr>
          <w:noProof/>
        </w:rPr>
        <w:t>Periscope</w:t>
      </w:r>
      <w:r>
        <w:rPr>
          <w:noProof/>
        </w:rPr>
        <w:tab/>
      </w:r>
      <w:r>
        <w:rPr>
          <w:noProof/>
        </w:rPr>
        <w:fldChar w:fldCharType="begin"/>
      </w:r>
      <w:r>
        <w:rPr>
          <w:noProof/>
        </w:rPr>
        <w:instrText xml:space="preserve"> PAGEREF _Toc406406972 \h </w:instrText>
      </w:r>
      <w:r>
        <w:rPr>
          <w:noProof/>
        </w:rPr>
      </w:r>
      <w:r>
        <w:rPr>
          <w:noProof/>
        </w:rPr>
        <w:fldChar w:fldCharType="separate"/>
      </w:r>
      <w:r>
        <w:rPr>
          <w:noProof/>
        </w:rPr>
        <w:t>18</w:t>
      </w:r>
      <w:r>
        <w:rPr>
          <w:noProof/>
        </w:rPr>
        <w:fldChar w:fldCharType="end"/>
      </w:r>
    </w:p>
    <w:p w14:paraId="6C8E8FC5" w14:textId="77777777" w:rsidR="00DC0AA5" w:rsidRDefault="00DC0AA5">
      <w:pPr>
        <w:pStyle w:val="TOC2"/>
        <w:tabs>
          <w:tab w:val="left" w:pos="682"/>
          <w:tab w:val="right" w:pos="9580"/>
        </w:tabs>
        <w:rPr>
          <w:rFonts w:asciiTheme="minorHAnsi" w:eastAsiaTheme="minorEastAsia" w:hAnsiTheme="minorHAnsi" w:cstheme="minorBidi"/>
          <w:b w:val="0"/>
          <w:smallCaps w:val="0"/>
          <w:noProof/>
          <w:sz w:val="24"/>
          <w:szCs w:val="24"/>
          <w:lang w:eastAsia="ja-JP"/>
        </w:rPr>
      </w:pPr>
      <w:r>
        <w:rPr>
          <w:noProof/>
        </w:rPr>
        <w:t>4.11</w:t>
      </w:r>
      <w:r>
        <w:rPr>
          <w:rFonts w:asciiTheme="minorHAnsi" w:eastAsiaTheme="minorEastAsia" w:hAnsiTheme="minorHAnsi" w:cstheme="minorBidi"/>
          <w:b w:val="0"/>
          <w:smallCaps w:val="0"/>
          <w:noProof/>
          <w:sz w:val="24"/>
          <w:szCs w:val="24"/>
          <w:lang w:eastAsia="ja-JP"/>
        </w:rPr>
        <w:tab/>
      </w:r>
      <w:r>
        <w:rPr>
          <w:noProof/>
        </w:rPr>
        <w:t>Motorized steering mirrors</w:t>
      </w:r>
      <w:r>
        <w:rPr>
          <w:noProof/>
        </w:rPr>
        <w:tab/>
      </w:r>
      <w:r>
        <w:rPr>
          <w:noProof/>
        </w:rPr>
        <w:fldChar w:fldCharType="begin"/>
      </w:r>
      <w:r>
        <w:rPr>
          <w:noProof/>
        </w:rPr>
        <w:instrText xml:space="preserve"> PAGEREF _Toc406406973 \h </w:instrText>
      </w:r>
      <w:r>
        <w:rPr>
          <w:noProof/>
        </w:rPr>
      </w:r>
      <w:r>
        <w:rPr>
          <w:noProof/>
        </w:rPr>
        <w:fldChar w:fldCharType="separate"/>
      </w:r>
      <w:r>
        <w:rPr>
          <w:noProof/>
        </w:rPr>
        <w:t>18</w:t>
      </w:r>
      <w:r>
        <w:rPr>
          <w:noProof/>
        </w:rPr>
        <w:fldChar w:fldCharType="end"/>
      </w:r>
    </w:p>
    <w:p w14:paraId="342E6FC7" w14:textId="77777777" w:rsidR="00DC0AA5" w:rsidRDefault="00DC0AA5">
      <w:pPr>
        <w:pStyle w:val="TOC2"/>
        <w:tabs>
          <w:tab w:val="left" w:pos="682"/>
          <w:tab w:val="right" w:pos="9580"/>
        </w:tabs>
        <w:rPr>
          <w:rFonts w:asciiTheme="minorHAnsi" w:eastAsiaTheme="minorEastAsia" w:hAnsiTheme="minorHAnsi" w:cstheme="minorBidi"/>
          <w:b w:val="0"/>
          <w:smallCaps w:val="0"/>
          <w:noProof/>
          <w:sz w:val="24"/>
          <w:szCs w:val="24"/>
          <w:lang w:eastAsia="ja-JP"/>
        </w:rPr>
      </w:pPr>
      <w:r>
        <w:rPr>
          <w:noProof/>
        </w:rPr>
        <w:t>4.12</w:t>
      </w:r>
      <w:r>
        <w:rPr>
          <w:rFonts w:asciiTheme="minorHAnsi" w:eastAsiaTheme="minorEastAsia" w:hAnsiTheme="minorHAnsi" w:cstheme="minorBidi"/>
          <w:b w:val="0"/>
          <w:smallCaps w:val="0"/>
          <w:noProof/>
          <w:sz w:val="24"/>
          <w:szCs w:val="24"/>
          <w:lang w:eastAsia="ja-JP"/>
        </w:rPr>
        <w:tab/>
      </w:r>
      <w:r>
        <w:rPr>
          <w:noProof/>
        </w:rPr>
        <w:t>Beam Tubes [optional, risk reduction]</w:t>
      </w:r>
      <w:r>
        <w:rPr>
          <w:noProof/>
        </w:rPr>
        <w:tab/>
      </w:r>
      <w:r>
        <w:rPr>
          <w:noProof/>
        </w:rPr>
        <w:fldChar w:fldCharType="begin"/>
      </w:r>
      <w:r>
        <w:rPr>
          <w:noProof/>
        </w:rPr>
        <w:instrText xml:space="preserve"> PAGEREF _Toc406406974 \h </w:instrText>
      </w:r>
      <w:r>
        <w:rPr>
          <w:noProof/>
        </w:rPr>
      </w:r>
      <w:r>
        <w:rPr>
          <w:noProof/>
        </w:rPr>
        <w:fldChar w:fldCharType="separate"/>
      </w:r>
      <w:r>
        <w:rPr>
          <w:noProof/>
        </w:rPr>
        <w:t>19</w:t>
      </w:r>
      <w:r>
        <w:rPr>
          <w:noProof/>
        </w:rPr>
        <w:fldChar w:fldCharType="end"/>
      </w:r>
    </w:p>
    <w:p w14:paraId="7482FED4" w14:textId="77777777" w:rsidR="00DC0AA5" w:rsidRDefault="00DC0AA5">
      <w:pPr>
        <w:pStyle w:val="TOC2"/>
        <w:tabs>
          <w:tab w:val="left" w:pos="682"/>
          <w:tab w:val="right" w:pos="9580"/>
        </w:tabs>
        <w:rPr>
          <w:rFonts w:asciiTheme="minorHAnsi" w:eastAsiaTheme="minorEastAsia" w:hAnsiTheme="minorHAnsi" w:cstheme="minorBidi"/>
          <w:b w:val="0"/>
          <w:smallCaps w:val="0"/>
          <w:noProof/>
          <w:sz w:val="24"/>
          <w:szCs w:val="24"/>
          <w:lang w:eastAsia="ja-JP"/>
        </w:rPr>
      </w:pPr>
      <w:r>
        <w:rPr>
          <w:noProof/>
        </w:rPr>
        <w:t>4.13</w:t>
      </w:r>
      <w:r>
        <w:rPr>
          <w:rFonts w:asciiTheme="minorHAnsi" w:eastAsiaTheme="minorEastAsia" w:hAnsiTheme="minorHAnsi" w:cstheme="minorBidi"/>
          <w:b w:val="0"/>
          <w:smallCaps w:val="0"/>
          <w:noProof/>
          <w:sz w:val="24"/>
          <w:szCs w:val="24"/>
          <w:lang w:eastAsia="ja-JP"/>
        </w:rPr>
        <w:tab/>
      </w:r>
      <w:r>
        <w:rPr>
          <w:noProof/>
        </w:rPr>
        <w:t>Spurious defocus in the probe beam</w:t>
      </w:r>
      <w:r>
        <w:rPr>
          <w:noProof/>
        </w:rPr>
        <w:tab/>
      </w:r>
      <w:r>
        <w:rPr>
          <w:noProof/>
        </w:rPr>
        <w:fldChar w:fldCharType="begin"/>
      </w:r>
      <w:r>
        <w:rPr>
          <w:noProof/>
        </w:rPr>
        <w:instrText xml:space="preserve"> PAGEREF _Toc406406975 \h </w:instrText>
      </w:r>
      <w:r>
        <w:rPr>
          <w:noProof/>
        </w:rPr>
      </w:r>
      <w:r>
        <w:rPr>
          <w:noProof/>
        </w:rPr>
        <w:fldChar w:fldCharType="separate"/>
      </w:r>
      <w:r>
        <w:rPr>
          <w:noProof/>
        </w:rPr>
        <w:t>19</w:t>
      </w:r>
      <w:r>
        <w:rPr>
          <w:noProof/>
        </w:rPr>
        <w:fldChar w:fldCharType="end"/>
      </w:r>
    </w:p>
    <w:p w14:paraId="60770D8A" w14:textId="77777777" w:rsidR="00DC0AA5" w:rsidRDefault="00DC0AA5">
      <w:pPr>
        <w:pStyle w:val="TOC2"/>
        <w:tabs>
          <w:tab w:val="left" w:pos="682"/>
          <w:tab w:val="right" w:pos="9580"/>
        </w:tabs>
        <w:rPr>
          <w:rFonts w:asciiTheme="minorHAnsi" w:eastAsiaTheme="minorEastAsia" w:hAnsiTheme="minorHAnsi" w:cstheme="minorBidi"/>
          <w:b w:val="0"/>
          <w:smallCaps w:val="0"/>
          <w:noProof/>
          <w:sz w:val="24"/>
          <w:szCs w:val="24"/>
          <w:lang w:eastAsia="ja-JP"/>
        </w:rPr>
      </w:pPr>
      <w:r>
        <w:rPr>
          <w:noProof/>
        </w:rPr>
        <w:t>4.14</w:t>
      </w:r>
      <w:r>
        <w:rPr>
          <w:rFonts w:asciiTheme="minorHAnsi" w:eastAsiaTheme="minorEastAsia" w:hAnsiTheme="minorHAnsi" w:cstheme="minorBidi"/>
          <w:b w:val="0"/>
          <w:smallCaps w:val="0"/>
          <w:noProof/>
          <w:sz w:val="24"/>
          <w:szCs w:val="24"/>
          <w:lang w:eastAsia="ja-JP"/>
        </w:rPr>
        <w:tab/>
      </w:r>
      <w:r>
        <w:rPr>
          <w:noProof/>
        </w:rPr>
        <w:t>Diffraction in the HWS probe beam</w:t>
      </w:r>
      <w:r>
        <w:rPr>
          <w:noProof/>
        </w:rPr>
        <w:tab/>
      </w:r>
      <w:r>
        <w:rPr>
          <w:noProof/>
        </w:rPr>
        <w:fldChar w:fldCharType="begin"/>
      </w:r>
      <w:r>
        <w:rPr>
          <w:noProof/>
        </w:rPr>
        <w:instrText xml:space="preserve"> PAGEREF _Toc406406976 \h </w:instrText>
      </w:r>
      <w:r>
        <w:rPr>
          <w:noProof/>
        </w:rPr>
      </w:r>
      <w:r>
        <w:rPr>
          <w:noProof/>
        </w:rPr>
        <w:fldChar w:fldCharType="separate"/>
      </w:r>
      <w:r>
        <w:rPr>
          <w:noProof/>
        </w:rPr>
        <w:t>20</w:t>
      </w:r>
      <w:r>
        <w:rPr>
          <w:noProof/>
        </w:rPr>
        <w:fldChar w:fldCharType="end"/>
      </w:r>
    </w:p>
    <w:p w14:paraId="524F5128" w14:textId="77777777" w:rsidR="00DC0AA5" w:rsidRDefault="00DC0AA5">
      <w:pPr>
        <w:pStyle w:val="TOC1"/>
        <w:tabs>
          <w:tab w:val="left" w:pos="370"/>
          <w:tab w:val="right" w:pos="9580"/>
        </w:tabs>
        <w:rPr>
          <w:rFonts w:asciiTheme="minorHAnsi" w:eastAsiaTheme="minorEastAsia" w:hAnsiTheme="minorHAnsi" w:cstheme="minorBidi"/>
          <w:b w:val="0"/>
          <w:caps w:val="0"/>
          <w:noProof/>
          <w:sz w:val="24"/>
          <w:szCs w:val="24"/>
          <w:u w:val="none"/>
          <w:lang w:eastAsia="ja-JP"/>
        </w:rPr>
      </w:pPr>
      <w:r>
        <w:rPr>
          <w:noProof/>
        </w:rPr>
        <w:t>5</w:t>
      </w:r>
      <w:r>
        <w:rPr>
          <w:rFonts w:asciiTheme="minorHAnsi" w:eastAsiaTheme="minorEastAsia" w:hAnsiTheme="minorHAnsi" w:cstheme="minorBidi"/>
          <w:b w:val="0"/>
          <w:caps w:val="0"/>
          <w:noProof/>
          <w:sz w:val="24"/>
          <w:szCs w:val="24"/>
          <w:u w:val="none"/>
          <w:lang w:eastAsia="ja-JP"/>
        </w:rPr>
        <w:tab/>
      </w:r>
      <w:r>
        <w:rPr>
          <w:noProof/>
        </w:rPr>
        <w:t>Analysis of thermal defocus induced by imaging telescopes</w:t>
      </w:r>
      <w:r>
        <w:rPr>
          <w:noProof/>
        </w:rPr>
        <w:tab/>
      </w:r>
      <w:r>
        <w:rPr>
          <w:noProof/>
        </w:rPr>
        <w:fldChar w:fldCharType="begin"/>
      </w:r>
      <w:r>
        <w:rPr>
          <w:noProof/>
        </w:rPr>
        <w:instrText xml:space="preserve"> PAGEREF _Toc406406977 \h </w:instrText>
      </w:r>
      <w:r>
        <w:rPr>
          <w:noProof/>
        </w:rPr>
      </w:r>
      <w:r>
        <w:rPr>
          <w:noProof/>
        </w:rPr>
        <w:fldChar w:fldCharType="separate"/>
      </w:r>
      <w:r>
        <w:rPr>
          <w:noProof/>
        </w:rPr>
        <w:t>20</w:t>
      </w:r>
      <w:r>
        <w:rPr>
          <w:noProof/>
        </w:rPr>
        <w:fldChar w:fldCharType="end"/>
      </w:r>
    </w:p>
    <w:p w14:paraId="47E94632" w14:textId="77777777" w:rsidR="00DC0AA5" w:rsidRDefault="00DC0AA5">
      <w:pPr>
        <w:pStyle w:val="TOC1"/>
        <w:tabs>
          <w:tab w:val="left" w:pos="370"/>
          <w:tab w:val="right" w:pos="9580"/>
        </w:tabs>
        <w:rPr>
          <w:rFonts w:asciiTheme="minorHAnsi" w:eastAsiaTheme="minorEastAsia" w:hAnsiTheme="minorHAnsi" w:cstheme="minorBidi"/>
          <w:b w:val="0"/>
          <w:caps w:val="0"/>
          <w:noProof/>
          <w:sz w:val="24"/>
          <w:szCs w:val="24"/>
          <w:u w:val="none"/>
          <w:lang w:eastAsia="ja-JP"/>
        </w:rPr>
      </w:pPr>
      <w:r>
        <w:rPr>
          <w:noProof/>
        </w:rPr>
        <w:t>6</w:t>
      </w:r>
      <w:r>
        <w:rPr>
          <w:rFonts w:asciiTheme="minorHAnsi" w:eastAsiaTheme="minorEastAsia" w:hAnsiTheme="minorHAnsi" w:cstheme="minorBidi"/>
          <w:b w:val="0"/>
          <w:caps w:val="0"/>
          <w:noProof/>
          <w:sz w:val="24"/>
          <w:szCs w:val="24"/>
          <w:u w:val="none"/>
          <w:lang w:eastAsia="ja-JP"/>
        </w:rPr>
        <w:tab/>
      </w:r>
      <w:r>
        <w:rPr>
          <w:noProof/>
        </w:rPr>
        <w:t>Full ABCD matrices</w:t>
      </w:r>
      <w:r>
        <w:rPr>
          <w:noProof/>
        </w:rPr>
        <w:tab/>
      </w:r>
      <w:r>
        <w:rPr>
          <w:noProof/>
        </w:rPr>
        <w:fldChar w:fldCharType="begin"/>
      </w:r>
      <w:r>
        <w:rPr>
          <w:noProof/>
        </w:rPr>
        <w:instrText xml:space="preserve"> PAGEREF _Toc406406978 \h </w:instrText>
      </w:r>
      <w:r>
        <w:rPr>
          <w:noProof/>
        </w:rPr>
      </w:r>
      <w:r>
        <w:rPr>
          <w:noProof/>
        </w:rPr>
        <w:fldChar w:fldCharType="separate"/>
      </w:r>
      <w:r>
        <w:rPr>
          <w:noProof/>
        </w:rPr>
        <w:t>21</w:t>
      </w:r>
      <w:r>
        <w:rPr>
          <w:noProof/>
        </w:rPr>
        <w:fldChar w:fldCharType="end"/>
      </w:r>
    </w:p>
    <w:p w14:paraId="5B36BDC2" w14:textId="77777777" w:rsidR="00DC0AA5" w:rsidRDefault="00DC0AA5">
      <w:pPr>
        <w:pStyle w:val="TOC2"/>
        <w:tabs>
          <w:tab w:val="left" w:pos="552"/>
          <w:tab w:val="right" w:pos="9580"/>
        </w:tabs>
        <w:rPr>
          <w:rFonts w:asciiTheme="minorHAnsi" w:eastAsiaTheme="minorEastAsia" w:hAnsiTheme="minorHAnsi" w:cstheme="minorBidi"/>
          <w:b w:val="0"/>
          <w:smallCaps w:val="0"/>
          <w:noProof/>
          <w:sz w:val="24"/>
          <w:szCs w:val="24"/>
          <w:lang w:eastAsia="ja-JP"/>
        </w:rPr>
      </w:pPr>
      <w:r>
        <w:rPr>
          <w:noProof/>
        </w:rPr>
        <w:t>6.1</w:t>
      </w:r>
      <w:r>
        <w:rPr>
          <w:rFonts w:asciiTheme="minorHAnsi" w:eastAsiaTheme="minorEastAsia" w:hAnsiTheme="minorHAnsi" w:cstheme="minorBidi"/>
          <w:b w:val="0"/>
          <w:smallCaps w:val="0"/>
          <w:noProof/>
          <w:sz w:val="24"/>
          <w:szCs w:val="24"/>
          <w:lang w:eastAsia="ja-JP"/>
        </w:rPr>
        <w:tab/>
      </w:r>
      <w:r>
        <w:rPr>
          <w:noProof/>
        </w:rPr>
        <w:t>H1/L1:HWSX [see T1300437, T1300439]</w:t>
      </w:r>
      <w:r>
        <w:rPr>
          <w:noProof/>
        </w:rPr>
        <w:tab/>
      </w:r>
      <w:r>
        <w:rPr>
          <w:noProof/>
        </w:rPr>
        <w:fldChar w:fldCharType="begin"/>
      </w:r>
      <w:r>
        <w:rPr>
          <w:noProof/>
        </w:rPr>
        <w:instrText xml:space="preserve"> PAGEREF _Toc406406979 \h </w:instrText>
      </w:r>
      <w:r>
        <w:rPr>
          <w:noProof/>
        </w:rPr>
      </w:r>
      <w:r>
        <w:rPr>
          <w:noProof/>
        </w:rPr>
        <w:fldChar w:fldCharType="separate"/>
      </w:r>
      <w:r>
        <w:rPr>
          <w:noProof/>
        </w:rPr>
        <w:t>21</w:t>
      </w:r>
      <w:r>
        <w:rPr>
          <w:noProof/>
        </w:rPr>
        <w:fldChar w:fldCharType="end"/>
      </w:r>
    </w:p>
    <w:p w14:paraId="5E1AB442" w14:textId="77777777" w:rsidR="00DC0AA5" w:rsidRDefault="00DC0AA5">
      <w:pPr>
        <w:pStyle w:val="TOC2"/>
        <w:tabs>
          <w:tab w:val="left" w:pos="552"/>
          <w:tab w:val="right" w:pos="9580"/>
        </w:tabs>
        <w:rPr>
          <w:rFonts w:asciiTheme="minorHAnsi" w:eastAsiaTheme="minorEastAsia" w:hAnsiTheme="minorHAnsi" w:cstheme="minorBidi"/>
          <w:b w:val="0"/>
          <w:smallCaps w:val="0"/>
          <w:noProof/>
          <w:sz w:val="24"/>
          <w:szCs w:val="24"/>
          <w:lang w:eastAsia="ja-JP"/>
        </w:rPr>
      </w:pPr>
      <w:r>
        <w:rPr>
          <w:noProof/>
        </w:rPr>
        <w:t>6.2</w:t>
      </w:r>
      <w:r>
        <w:rPr>
          <w:rFonts w:asciiTheme="minorHAnsi" w:eastAsiaTheme="minorEastAsia" w:hAnsiTheme="minorHAnsi" w:cstheme="minorBidi"/>
          <w:b w:val="0"/>
          <w:smallCaps w:val="0"/>
          <w:noProof/>
          <w:sz w:val="24"/>
          <w:szCs w:val="24"/>
          <w:lang w:eastAsia="ja-JP"/>
        </w:rPr>
        <w:tab/>
      </w:r>
      <w:r>
        <w:rPr>
          <w:noProof/>
        </w:rPr>
        <w:t>H1/L1:HWSY [see T1300438, T1300440]</w:t>
      </w:r>
      <w:r>
        <w:rPr>
          <w:noProof/>
        </w:rPr>
        <w:tab/>
      </w:r>
      <w:r>
        <w:rPr>
          <w:noProof/>
        </w:rPr>
        <w:fldChar w:fldCharType="begin"/>
      </w:r>
      <w:r>
        <w:rPr>
          <w:noProof/>
        </w:rPr>
        <w:instrText xml:space="preserve"> PAGEREF _Toc406406980 \h </w:instrText>
      </w:r>
      <w:r>
        <w:rPr>
          <w:noProof/>
        </w:rPr>
      </w:r>
      <w:r>
        <w:rPr>
          <w:noProof/>
        </w:rPr>
        <w:fldChar w:fldCharType="separate"/>
      </w:r>
      <w:r>
        <w:rPr>
          <w:noProof/>
        </w:rPr>
        <w:t>22</w:t>
      </w:r>
      <w:r>
        <w:rPr>
          <w:noProof/>
        </w:rPr>
        <w:fldChar w:fldCharType="end"/>
      </w:r>
    </w:p>
    <w:p w14:paraId="63D7734F" w14:textId="77777777" w:rsidR="001F759D" w:rsidRPr="00A04F40" w:rsidRDefault="00627D7F" w:rsidP="00FF29ED">
      <w:pPr>
        <w:pStyle w:val="Heading1"/>
      </w:pPr>
      <w:r w:rsidRPr="00A04F40">
        <w:fldChar w:fldCharType="end"/>
      </w:r>
      <w:bookmarkStart w:id="1" w:name="_Toc406406952"/>
      <w:r w:rsidR="001F759D" w:rsidRPr="00A04F40">
        <w:t>Introduction</w:t>
      </w:r>
      <w:bookmarkEnd w:id="0"/>
      <w:bookmarkEnd w:id="1"/>
    </w:p>
    <w:p w14:paraId="5B6F792F" w14:textId="77777777" w:rsidR="00250D23" w:rsidRPr="00A04F40" w:rsidRDefault="001F759D">
      <w:r w:rsidRPr="00A04F40">
        <w:t>The purpose of this document is to record the mode-matching solutions into the interferometer for the ITM+CP aLIGO Hartmann Wavefront Sensor (HWS) probe and secondary beams.</w:t>
      </w:r>
    </w:p>
    <w:p w14:paraId="5E88F7F5" w14:textId="77777777" w:rsidR="001F759D" w:rsidRPr="00A04F40" w:rsidRDefault="00250D23">
      <w:r w:rsidRPr="00A04F40">
        <w:t xml:space="preserve">The optical layouts are presented in full in Section </w:t>
      </w:r>
      <w:r w:rsidR="00627D7F" w:rsidRPr="00A04F40">
        <w:fldChar w:fldCharType="begin"/>
      </w:r>
      <w:r w:rsidRPr="00A04F40">
        <w:instrText xml:space="preserve"> REF _Ref180835490 \r \h </w:instrText>
      </w:r>
      <w:r w:rsidR="00627D7F" w:rsidRPr="00A04F40">
        <w:fldChar w:fldCharType="separate"/>
      </w:r>
      <w:r w:rsidR="00DC0AA5">
        <w:t>6</w:t>
      </w:r>
      <w:r w:rsidR="00627D7F" w:rsidRPr="00A04F40">
        <w:fldChar w:fldCharType="end"/>
      </w:r>
      <w:r w:rsidRPr="00A04F40">
        <w:t>.</w:t>
      </w:r>
    </w:p>
    <w:p w14:paraId="479D63D2" w14:textId="77777777" w:rsidR="001F759D" w:rsidRPr="00A04F40" w:rsidRDefault="001F759D" w:rsidP="001F759D">
      <w:pPr>
        <w:pStyle w:val="Heading2"/>
      </w:pPr>
      <w:bookmarkStart w:id="2" w:name="_Toc406406953"/>
      <w:r w:rsidRPr="00A04F40">
        <w:t>The ITM+CP HWS optical system</w:t>
      </w:r>
      <w:bookmarkEnd w:id="2"/>
    </w:p>
    <w:p w14:paraId="7C0B45C1" w14:textId="77777777" w:rsidR="001F759D" w:rsidRPr="00A04F40" w:rsidRDefault="001F759D" w:rsidP="001F759D">
      <w:r w:rsidRPr="00A04F40">
        <w:t xml:space="preserve">A conceptual layout showing the HWS probe beams coupling into the interferometer and measuring the combined thermal lenses from each ITM and CP pair is illustrated in </w:t>
      </w:r>
      <w:r w:rsidR="00627D7F" w:rsidRPr="00A04F40">
        <w:fldChar w:fldCharType="begin"/>
      </w:r>
      <w:r w:rsidR="00557FCB" w:rsidRPr="00A04F40">
        <w:instrText xml:space="preserve"> REF _Ref152916235 \h </w:instrText>
      </w:r>
      <w:r w:rsidR="00627D7F" w:rsidRPr="00A04F40">
        <w:fldChar w:fldCharType="separate"/>
      </w:r>
      <w:r w:rsidR="00DC0AA5" w:rsidRPr="00A04F40">
        <w:t xml:space="preserve">Figure </w:t>
      </w:r>
      <w:r w:rsidR="00DC0AA5">
        <w:rPr>
          <w:noProof/>
        </w:rPr>
        <w:t>1</w:t>
      </w:r>
      <w:r w:rsidR="00627D7F" w:rsidRPr="00A04F40">
        <w:fldChar w:fldCharType="end"/>
      </w:r>
      <w:r w:rsidRPr="00A04F40">
        <w:t xml:space="preserve">. Probe </w:t>
      </w:r>
      <w:r w:rsidRPr="00A04F40">
        <w:lastRenderedPageBreak/>
        <w:t xml:space="preserve">beams are launched from TCSHT4, </w:t>
      </w:r>
      <w:r w:rsidRPr="00A04F40">
        <w:rPr>
          <w:i/>
        </w:rPr>
        <w:t>injected</w:t>
      </w:r>
      <w:r w:rsidRPr="00A04F40">
        <w:t xml:space="preserve"> into the interferometer,</w:t>
      </w:r>
      <w:r w:rsidRPr="00A04F40">
        <w:rPr>
          <w:i/>
        </w:rPr>
        <w:t xml:space="preserve"> retro-reflected</w:t>
      </w:r>
      <w:r w:rsidRPr="00A04F40">
        <w:t xml:space="preserve"> from the ITMs, extracted from the injection points and measured on the Hartmann sensors on TCSHT4. The Y probe beam (green) is injected onto the interferometer axis through SR2. The X probe beam (magenta) is injected into the interferometer off the wedged AR surface of the beamsplitter (BS). A secondary beam (also magneta) is picked off from the X probe beam and spans HAM4 and HAM5. This is to monitor wavefront aberrations induced by displacement between those tables causing defocus in the HWS telescope.</w:t>
      </w:r>
    </w:p>
    <w:p w14:paraId="577FEE7B" w14:textId="77777777" w:rsidR="001F759D" w:rsidRPr="00A04F40" w:rsidRDefault="001F759D" w:rsidP="001F759D"/>
    <w:p w14:paraId="61ECB7C7" w14:textId="77777777" w:rsidR="001F759D" w:rsidRPr="00A04F40" w:rsidRDefault="001F759D" w:rsidP="001F759D">
      <w:r w:rsidRPr="00A04F40">
        <w:t xml:space="preserve">The requirements for the ITM+CP HWS optical system are described in </w:t>
      </w:r>
      <w:hyperlink r:id="rId8" w:history="1">
        <w:r w:rsidRPr="00A04F40">
          <w:rPr>
            <w:rStyle w:val="Hyperlink"/>
            <w:u w:val="none"/>
          </w:rPr>
          <w:t>T1000715</w:t>
        </w:r>
      </w:hyperlink>
      <w:r w:rsidRPr="00A04F40">
        <w:t xml:space="preserve"> </w:t>
      </w:r>
      <w:r w:rsidRPr="00A04F40">
        <w:rPr>
          <w:i/>
        </w:rPr>
        <w:t xml:space="preserve">Requirements for the ITM Hartmann Wavefront Sensor optical layout. </w:t>
      </w:r>
      <w:r w:rsidRPr="00A04F40">
        <w:t>The main optical requirements are summarized below:</w:t>
      </w:r>
    </w:p>
    <w:p w14:paraId="515337FD" w14:textId="77777777" w:rsidR="001F759D" w:rsidRPr="00A04F40" w:rsidRDefault="001F759D" w:rsidP="001F759D">
      <w:pPr>
        <w:numPr>
          <w:ilvl w:val="0"/>
          <w:numId w:val="39"/>
        </w:numPr>
      </w:pPr>
      <w:r w:rsidRPr="00A04F40">
        <w:t xml:space="preserve">The ITM must be imaged onto the front surface of the HWS. The tolerance of the imaging should place the conjugate plane of the ITM no further than 1500 mm / </w:t>
      </w:r>
      <w:r w:rsidRPr="00A04F40">
        <w:rPr>
          <w:b/>
          <w:i/>
        </w:rPr>
        <w:t>M</w:t>
      </w:r>
      <w:r w:rsidRPr="00A04F40">
        <w:rPr>
          <w:vertAlign w:val="superscript"/>
        </w:rPr>
        <w:t>2</w:t>
      </w:r>
      <w:r w:rsidRPr="00A04F40">
        <w:t xml:space="preserve"> = 4.9 mm from the HWS front surface where </w:t>
      </w:r>
      <w:r w:rsidRPr="00A04F40">
        <w:rPr>
          <w:b/>
          <w:i/>
        </w:rPr>
        <w:t>M</w:t>
      </w:r>
      <w:r w:rsidRPr="00A04F40">
        <w:t xml:space="preserve"> is the magnification.</w:t>
      </w:r>
    </w:p>
    <w:p w14:paraId="0097D7EE" w14:textId="77777777" w:rsidR="001F759D" w:rsidRPr="00A04F40" w:rsidRDefault="001F759D" w:rsidP="001F759D">
      <w:pPr>
        <w:numPr>
          <w:ilvl w:val="0"/>
          <w:numId w:val="39"/>
        </w:numPr>
      </w:pPr>
      <w:r w:rsidRPr="00A04F40">
        <w:t xml:space="preserve">The magnification, </w:t>
      </w:r>
      <w:r w:rsidRPr="00A04F40">
        <w:rPr>
          <w:b/>
          <w:i/>
        </w:rPr>
        <w:t>M</w:t>
      </w:r>
      <w:r w:rsidRPr="00A04F40">
        <w:t xml:space="preserve">, from the ITM to the HWS should be 1/17.5 </w:t>
      </w:r>
      <w:r w:rsidRPr="00A04F40">
        <w:sym w:font="Symbol" w:char="F0B4"/>
      </w:r>
      <w:r w:rsidRPr="00A04F40">
        <w:t>.</w:t>
      </w:r>
    </w:p>
    <w:p w14:paraId="5C4371F8" w14:textId="77777777" w:rsidR="001F759D" w:rsidRPr="00A04F40" w:rsidRDefault="001F759D" w:rsidP="001F759D">
      <w:pPr>
        <w:numPr>
          <w:ilvl w:val="0"/>
          <w:numId w:val="39"/>
        </w:numPr>
      </w:pPr>
      <w:r w:rsidRPr="00A04F40">
        <w:t>The imaging system must span approximately 2.5m from the in-vacuum HAM table to the in-air TCS Hartmann Table (TCSHT).</w:t>
      </w:r>
    </w:p>
    <w:p w14:paraId="22780CE4" w14:textId="77777777" w:rsidR="001F759D" w:rsidRPr="00A04F40" w:rsidRDefault="001F759D" w:rsidP="001F759D">
      <w:pPr>
        <w:numPr>
          <w:ilvl w:val="0"/>
          <w:numId w:val="39"/>
        </w:numPr>
        <w:rPr>
          <w:strike/>
        </w:rPr>
      </w:pPr>
      <w:r w:rsidRPr="00A04F40">
        <w:rPr>
          <w:strike/>
        </w:rPr>
        <w:t>Reflective, not transmissive, optics should be used to avoid specular reflection of any 1064nm light back into the interferometer.</w:t>
      </w:r>
      <w:r w:rsidR="00EA76E6" w:rsidRPr="00A04F40">
        <w:t xml:space="preserve"> </w:t>
      </w:r>
      <w:r w:rsidR="00EA76E6" w:rsidRPr="00A04F40">
        <w:rPr>
          <w:color w:val="008000"/>
        </w:rPr>
        <w:t>On advice from the FDR committee, lenses have been approved for use rather than curved mirrors.</w:t>
      </w:r>
    </w:p>
    <w:p w14:paraId="729344F1" w14:textId="77777777" w:rsidR="001F759D" w:rsidRPr="00A04F40" w:rsidRDefault="001F759D" w:rsidP="001F759D">
      <w:pPr>
        <w:numPr>
          <w:ilvl w:val="0"/>
          <w:numId w:val="39"/>
        </w:numPr>
      </w:pPr>
      <w:r w:rsidRPr="00A04F40">
        <w:t xml:space="preserve">The thermally induced defocus, </w:t>
      </w:r>
      <w:r w:rsidRPr="00A04F40">
        <w:rPr>
          <w:i/>
        </w:rPr>
        <w:t>S</w:t>
      </w:r>
      <w:r w:rsidRPr="00A04F40">
        <w:t xml:space="preserve">, (where </w:t>
      </w:r>
      <w:r w:rsidRPr="00A04F40">
        <w:rPr>
          <w:i/>
        </w:rPr>
        <w:t>S</w:t>
      </w:r>
      <w:r w:rsidRPr="00A04F40">
        <w:t xml:space="preserve"> is defined implicitly by the quadratic wavefront equation: </w:t>
      </w:r>
      <w:r w:rsidRPr="00A04F40">
        <w:rPr>
          <w:i/>
        </w:rPr>
        <w:t>W</w:t>
      </w:r>
      <w:r w:rsidRPr="00A04F40">
        <w:t xml:space="preserve"> = 0.5*</w:t>
      </w:r>
      <w:r w:rsidRPr="00A04F40">
        <w:rPr>
          <w:i/>
        </w:rPr>
        <w:t>S r</w:t>
      </w:r>
      <w:r w:rsidRPr="00A04F40">
        <w:rPr>
          <w:i/>
          <w:vertAlign w:val="superscript"/>
        </w:rPr>
        <w:t>2</w:t>
      </w:r>
      <w:r w:rsidRPr="00A04F40">
        <w:t>) should be lower than 7.</w:t>
      </w:r>
      <w:r w:rsidR="00FF29ED" w:rsidRPr="00A04F40">
        <w:t>0</w:t>
      </w:r>
      <w:r w:rsidRPr="00A04F40">
        <w:t xml:space="preserve"> </w:t>
      </w:r>
      <w:r w:rsidRPr="00A04F40">
        <w:sym w:font="Symbol" w:char="F0B4"/>
      </w:r>
      <w:r w:rsidRPr="00A04F40">
        <w:t xml:space="preserve"> 10</w:t>
      </w:r>
      <w:r w:rsidRPr="00A04F40">
        <w:rPr>
          <w:vertAlign w:val="superscript"/>
        </w:rPr>
        <w:t>-4</w:t>
      </w:r>
      <w:r w:rsidRPr="00A04F40">
        <w:t xml:space="preserve"> m</w:t>
      </w:r>
      <w:r w:rsidRPr="00A04F40">
        <w:rPr>
          <w:vertAlign w:val="superscript"/>
        </w:rPr>
        <w:t>-1</w:t>
      </w:r>
      <w:r w:rsidRPr="00A04F40">
        <w:t>.</w:t>
      </w:r>
    </w:p>
    <w:p w14:paraId="16C8C1A5" w14:textId="77777777" w:rsidR="001F759D" w:rsidRPr="00A04F40" w:rsidRDefault="001F759D" w:rsidP="001F759D">
      <w:pPr>
        <w:ind w:left="360"/>
      </w:pPr>
    </w:p>
    <w:p w14:paraId="2EB9A697" w14:textId="77777777" w:rsidR="001F759D" w:rsidRPr="00A04F40" w:rsidRDefault="001D4CC6" w:rsidP="001F759D">
      <w:pPr>
        <w:keepNext/>
        <w:jc w:val="center"/>
      </w:pPr>
      <w:r w:rsidRPr="00A04F40">
        <w:rPr>
          <w:noProof/>
        </w:rPr>
        <w:lastRenderedPageBreak/>
        <w:drawing>
          <wp:inline distT="0" distB="0" distL="0" distR="0" wp14:anchorId="456E7024" wp14:editId="38D0F450">
            <wp:extent cx="4616183" cy="7559040"/>
            <wp:effectExtent l="50800" t="25400" r="32017" b="10160"/>
            <wp:docPr id="6" name="Picture 5" descr="HWS_H1_L1_ITMX_schematic_T1000179-v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WS_H1_L1_ITMX_schematic_T1000179-v16.pdf"/>
                    <pic:cNvPicPr/>
                  </pic:nvPicPr>
                  <pic:blipFill>
                    <a:blip r:embed="rId9"/>
                    <a:srcRect l="14267" t="154" r="-732" b="8053"/>
                    <a:stretch>
                      <a:fillRect/>
                    </a:stretch>
                  </pic:blipFill>
                  <pic:spPr>
                    <a:xfrm>
                      <a:off x="0" y="0"/>
                      <a:ext cx="4616183" cy="7559040"/>
                    </a:xfrm>
                    <a:prstGeom prst="rect">
                      <a:avLst/>
                    </a:prstGeom>
                    <a:ln>
                      <a:solidFill>
                        <a:schemeClr val="tx1"/>
                      </a:solidFill>
                    </a:ln>
                  </pic:spPr>
                </pic:pic>
              </a:graphicData>
            </a:graphic>
          </wp:inline>
        </w:drawing>
      </w:r>
    </w:p>
    <w:p w14:paraId="2338CBEB" w14:textId="77777777" w:rsidR="001F759D" w:rsidRPr="00A04F40" w:rsidRDefault="001F759D" w:rsidP="001F759D">
      <w:pPr>
        <w:pStyle w:val="Caption"/>
      </w:pPr>
      <w:bookmarkStart w:id="3" w:name="_Ref152916235"/>
      <w:r w:rsidRPr="00A04F40">
        <w:t xml:space="preserve">Figure </w:t>
      </w:r>
      <w:r w:rsidR="00DC0AA5">
        <w:fldChar w:fldCharType="begin"/>
      </w:r>
      <w:r w:rsidR="00DC0AA5">
        <w:instrText xml:space="preserve"> SEQ Figure \* ARABIC </w:instrText>
      </w:r>
      <w:r w:rsidR="00DC0AA5">
        <w:fldChar w:fldCharType="separate"/>
      </w:r>
      <w:r w:rsidR="00DC0AA5">
        <w:rPr>
          <w:noProof/>
        </w:rPr>
        <w:t>1</w:t>
      </w:r>
      <w:r w:rsidR="00DC0AA5">
        <w:rPr>
          <w:noProof/>
        </w:rPr>
        <w:fldChar w:fldCharType="end"/>
      </w:r>
      <w:bookmarkEnd w:id="3"/>
      <w:r w:rsidRPr="00A04F40">
        <w:t xml:space="preserve">: The H1/L1 Hartman probe beams are injected into the interferometer to measure the thermal lenses in the compensation plates and ITMs. </w:t>
      </w:r>
    </w:p>
    <w:p w14:paraId="54F3C0C6" w14:textId="77777777" w:rsidR="001F759D" w:rsidRPr="00A04F40" w:rsidRDefault="001F759D" w:rsidP="00FF29ED">
      <w:pPr>
        <w:pStyle w:val="Heading1"/>
      </w:pPr>
      <w:bookmarkStart w:id="4" w:name="_Ref138210445"/>
      <w:r w:rsidRPr="00A04F40">
        <w:br w:type="page"/>
      </w:r>
      <w:bookmarkStart w:id="5" w:name="_Toc406406954"/>
      <w:r w:rsidRPr="00A04F40">
        <w:lastRenderedPageBreak/>
        <w:t>Imaging Solutions (for ITM+CP probe beams)</w:t>
      </w:r>
      <w:bookmarkEnd w:id="4"/>
      <w:bookmarkEnd w:id="5"/>
    </w:p>
    <w:p w14:paraId="263753EF" w14:textId="77777777" w:rsidR="001F759D" w:rsidRPr="00A04F40" w:rsidRDefault="001F759D" w:rsidP="001F759D">
      <w:r w:rsidRPr="00A04F40">
        <w:t xml:space="preserve">The mode-matching/imaging will be accomplished with a telescope, conceptually illustrated in </w:t>
      </w:r>
      <w:r w:rsidR="00627D7F" w:rsidRPr="00A04F40">
        <w:fldChar w:fldCharType="begin"/>
      </w:r>
      <w:r w:rsidR="00557FCB" w:rsidRPr="00A04F40">
        <w:instrText xml:space="preserve"> REF _Ref138206089 \h </w:instrText>
      </w:r>
      <w:r w:rsidR="00627D7F" w:rsidRPr="00A04F40">
        <w:fldChar w:fldCharType="separate"/>
      </w:r>
      <w:r w:rsidR="00DC0AA5" w:rsidRPr="00A04F40">
        <w:t xml:space="preserve">Figure </w:t>
      </w:r>
      <w:r w:rsidR="00DC0AA5">
        <w:rPr>
          <w:noProof/>
        </w:rPr>
        <w:t>2</w:t>
      </w:r>
      <w:r w:rsidR="00627D7F" w:rsidRPr="00A04F40">
        <w:fldChar w:fldCharType="end"/>
      </w:r>
      <w:r w:rsidRPr="00A04F40">
        <w:t>. This telescope is located across HAM4 and TCSHT4 in H1/</w:t>
      </w:r>
      <w:r w:rsidR="00840817" w:rsidRPr="00A04F40">
        <w:t>L1</w:t>
      </w:r>
      <w:r w:rsidR="00EA76E6" w:rsidRPr="00A04F40">
        <w:t>. I</w:t>
      </w:r>
      <w:r w:rsidRPr="00A04F40">
        <w:t>n this figure the “hand-off plane to imaging telescope” is defined for:</w:t>
      </w:r>
    </w:p>
    <w:p w14:paraId="339BAFCC" w14:textId="77777777" w:rsidR="001F759D" w:rsidRPr="00A04F40" w:rsidRDefault="001F759D" w:rsidP="001F759D">
      <w:pPr>
        <w:rPr>
          <w:b/>
        </w:rPr>
      </w:pPr>
      <w:r w:rsidRPr="00A04F40">
        <w:rPr>
          <w:b/>
        </w:rPr>
        <w:t xml:space="preserve">H1/L1 </w:t>
      </w:r>
      <w:r w:rsidRPr="00A04F40">
        <w:t>as:</w:t>
      </w:r>
    </w:p>
    <w:p w14:paraId="76B3F2E2" w14:textId="77777777" w:rsidR="001F759D" w:rsidRPr="00A04F40" w:rsidRDefault="001F759D" w:rsidP="001F759D">
      <w:pPr>
        <w:numPr>
          <w:ilvl w:val="0"/>
          <w:numId w:val="31"/>
        </w:numPr>
      </w:pPr>
      <w:r w:rsidRPr="00A04F40">
        <w:t xml:space="preserve">SR2_AR for the Y-probe beam (the location of SR2 is shown in </w:t>
      </w:r>
      <w:r w:rsidR="00627D7F" w:rsidRPr="00A04F40">
        <w:fldChar w:fldCharType="begin"/>
      </w:r>
      <w:r w:rsidR="00557FCB" w:rsidRPr="00A04F40">
        <w:instrText xml:space="preserve"> REF _Ref152916235 \h </w:instrText>
      </w:r>
      <w:r w:rsidR="00627D7F" w:rsidRPr="00A04F40">
        <w:fldChar w:fldCharType="separate"/>
      </w:r>
      <w:r w:rsidR="00DC0AA5" w:rsidRPr="00A04F40">
        <w:t xml:space="preserve">Figure </w:t>
      </w:r>
      <w:r w:rsidR="00DC0AA5">
        <w:rPr>
          <w:noProof/>
        </w:rPr>
        <w:t>1</w:t>
      </w:r>
      <w:r w:rsidR="00627D7F" w:rsidRPr="00A04F40">
        <w:fldChar w:fldCharType="end"/>
      </w:r>
      <w:r w:rsidRPr="00A04F40">
        <w:t>)</w:t>
      </w:r>
    </w:p>
    <w:p w14:paraId="7079B6C5" w14:textId="77777777" w:rsidR="001F759D" w:rsidRPr="00A04F40" w:rsidRDefault="00EA76E6" w:rsidP="001F759D">
      <w:pPr>
        <w:numPr>
          <w:ilvl w:val="0"/>
          <w:numId w:val="31"/>
        </w:numPr>
      </w:pPr>
      <w:r w:rsidRPr="00A04F40">
        <w:t>HARTMANN-X HWS</w:t>
      </w:r>
      <w:r w:rsidR="001F759D" w:rsidRPr="00A04F40">
        <w:t xml:space="preserve"> STEER M1 for the X-probe beam (see </w:t>
      </w:r>
      <w:r w:rsidR="00627D7F" w:rsidRPr="00A04F40">
        <w:fldChar w:fldCharType="begin"/>
      </w:r>
      <w:r w:rsidR="00557FCB" w:rsidRPr="00A04F40">
        <w:instrText xml:space="preserve"> REF _Ref152916235 \h </w:instrText>
      </w:r>
      <w:r w:rsidR="00627D7F" w:rsidRPr="00A04F40">
        <w:fldChar w:fldCharType="separate"/>
      </w:r>
      <w:r w:rsidR="00DC0AA5" w:rsidRPr="00A04F40">
        <w:t xml:space="preserve">Figure </w:t>
      </w:r>
      <w:r w:rsidR="00DC0AA5">
        <w:rPr>
          <w:noProof/>
        </w:rPr>
        <w:t>1</w:t>
      </w:r>
      <w:r w:rsidR="00627D7F" w:rsidRPr="00A04F40">
        <w:fldChar w:fldCharType="end"/>
      </w:r>
      <w:r w:rsidR="001F759D" w:rsidRPr="00A04F40">
        <w:t xml:space="preserve"> for location)</w:t>
      </w:r>
    </w:p>
    <w:p w14:paraId="08658859" w14:textId="77777777" w:rsidR="001F759D" w:rsidRPr="00A04F40" w:rsidRDefault="001F759D" w:rsidP="001F759D"/>
    <w:p w14:paraId="3A2C7DA6" w14:textId="77777777" w:rsidR="001F759D" w:rsidRPr="00A04F40" w:rsidRDefault="00B641D7" w:rsidP="001F759D">
      <w:pPr>
        <w:keepNext/>
        <w:jc w:val="center"/>
      </w:pPr>
      <w:r w:rsidRPr="00A04F40">
        <w:rPr>
          <w:noProof/>
        </w:rPr>
        <w:drawing>
          <wp:inline distT="0" distB="0" distL="0" distR="0" wp14:anchorId="433975BB" wp14:editId="0E666A84">
            <wp:extent cx="6032500" cy="3429000"/>
            <wp:effectExtent l="50800" t="25400" r="12700" b="0"/>
            <wp:docPr id="4" name="Picture 4" descr="imaging_system_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ing_system_diagram"/>
                    <pic:cNvPicPr>
                      <a:picLocks noChangeAspect="1" noChangeArrowheads="1"/>
                    </pic:cNvPicPr>
                  </pic:nvPicPr>
                  <pic:blipFill>
                    <a:blip r:embed="rId10"/>
                    <a:srcRect t="2652" r="13374" b="58835"/>
                    <a:stretch>
                      <a:fillRect/>
                    </a:stretch>
                  </pic:blipFill>
                  <pic:spPr bwMode="auto">
                    <a:xfrm>
                      <a:off x="0" y="0"/>
                      <a:ext cx="6032500" cy="3429000"/>
                    </a:xfrm>
                    <a:prstGeom prst="rect">
                      <a:avLst/>
                    </a:prstGeom>
                    <a:noFill/>
                    <a:ln w="6350" cmpd="sng">
                      <a:solidFill>
                        <a:srgbClr val="000000"/>
                      </a:solidFill>
                      <a:miter lim="800000"/>
                      <a:headEnd/>
                      <a:tailEnd/>
                    </a:ln>
                    <a:effectLst/>
                  </pic:spPr>
                </pic:pic>
              </a:graphicData>
            </a:graphic>
          </wp:inline>
        </w:drawing>
      </w:r>
    </w:p>
    <w:p w14:paraId="57DD0F70" w14:textId="77777777" w:rsidR="001F759D" w:rsidRPr="00A04F40" w:rsidRDefault="001F759D" w:rsidP="001F759D">
      <w:pPr>
        <w:pStyle w:val="Caption"/>
      </w:pPr>
      <w:bookmarkStart w:id="6" w:name="_Ref138206089"/>
      <w:r w:rsidRPr="00A04F40">
        <w:t xml:space="preserve">Figure </w:t>
      </w:r>
      <w:r w:rsidR="00DC0AA5">
        <w:fldChar w:fldCharType="begin"/>
      </w:r>
      <w:r w:rsidR="00DC0AA5">
        <w:instrText xml:space="preserve"> SEQ Figure \* </w:instrText>
      </w:r>
      <w:r w:rsidR="00DC0AA5">
        <w:instrText xml:space="preserve">ARABIC </w:instrText>
      </w:r>
      <w:r w:rsidR="00DC0AA5">
        <w:fldChar w:fldCharType="separate"/>
      </w:r>
      <w:r w:rsidR="00DC0AA5">
        <w:rPr>
          <w:noProof/>
        </w:rPr>
        <w:t>2</w:t>
      </w:r>
      <w:r w:rsidR="00DC0AA5">
        <w:rPr>
          <w:noProof/>
        </w:rPr>
        <w:fldChar w:fldCharType="end"/>
      </w:r>
      <w:bookmarkEnd w:id="6"/>
      <w:r w:rsidRPr="00A04F40">
        <w:t xml:space="preserve">: A schematic of the imaging telescope for the Hartmann sensors. </w:t>
      </w:r>
    </w:p>
    <w:p w14:paraId="56A61620" w14:textId="77777777" w:rsidR="001F759D" w:rsidRPr="00A04F40" w:rsidRDefault="001F759D" w:rsidP="001F759D">
      <w:r w:rsidRPr="00A04F40">
        <w:t xml:space="preserve">Requirements 1 (imaging) and 2 (magnification) in </w:t>
      </w:r>
      <w:hyperlink r:id="rId11" w:history="1">
        <w:r w:rsidRPr="00A04F40">
          <w:rPr>
            <w:rStyle w:val="Hyperlink"/>
            <w:u w:val="none"/>
          </w:rPr>
          <w:t>T1000715</w:t>
        </w:r>
      </w:hyperlink>
      <w:r w:rsidRPr="00A04F40">
        <w:t xml:space="preserve"> constrain 3 of the 5 imaging parameters shown in </w:t>
      </w:r>
      <w:r w:rsidR="00627D7F" w:rsidRPr="00A04F40">
        <w:fldChar w:fldCharType="begin"/>
      </w:r>
      <w:r w:rsidR="00557FCB" w:rsidRPr="00A04F40">
        <w:instrText xml:space="preserve"> REF _Ref138206089 \h </w:instrText>
      </w:r>
      <w:r w:rsidR="00627D7F" w:rsidRPr="00A04F40">
        <w:fldChar w:fldCharType="separate"/>
      </w:r>
      <w:r w:rsidR="00DC0AA5" w:rsidRPr="00A04F40">
        <w:t xml:space="preserve">Figure </w:t>
      </w:r>
      <w:r w:rsidR="00DC0AA5">
        <w:rPr>
          <w:noProof/>
        </w:rPr>
        <w:t>2</w:t>
      </w:r>
      <w:r w:rsidR="00627D7F" w:rsidRPr="00A04F40">
        <w:fldChar w:fldCharType="end"/>
      </w:r>
      <w:r w:rsidRPr="00A04F40">
        <w:t xml:space="preserve">. This was used to solve for z1, z2, and z3 over a </w:t>
      </w:r>
      <w:r w:rsidR="00EA76E6" w:rsidRPr="00A04F40">
        <w:t xml:space="preserve">discrete 2D parameter space of </w:t>
      </w:r>
      <w:r w:rsidR="00AA44FB" w:rsidRPr="00A04F40">
        <w:t>f1 (VacLens)</w:t>
      </w:r>
      <w:r w:rsidR="00EA76E6" w:rsidRPr="00A04F40">
        <w:t xml:space="preserve"> and </w:t>
      </w:r>
      <w:r w:rsidR="00AA44FB" w:rsidRPr="00A04F40">
        <w:t>f2 (AirLens)</w:t>
      </w:r>
      <w:r w:rsidR="00EA76E6" w:rsidRPr="00A04F40">
        <w:t xml:space="preserve"> (constrained by off-the-shelf lenses from CVI-Melles Griot).</w:t>
      </w:r>
    </w:p>
    <w:p w14:paraId="3CABACAE" w14:textId="77777777" w:rsidR="001F759D" w:rsidRPr="00A04F40" w:rsidRDefault="001F759D" w:rsidP="001F759D">
      <w:r w:rsidRPr="00A04F40">
        <w:t xml:space="preserve">The shortest distance between the in-vacuum optical table (which houses imaging optic </w:t>
      </w:r>
      <w:r w:rsidR="00AA44FB" w:rsidRPr="00A04F40">
        <w:t>f1 (VacLens)</w:t>
      </w:r>
      <w:r w:rsidRPr="00A04F40">
        <w:t xml:space="preserve">) and the exterior optical table (houses imaging optic </w:t>
      </w:r>
      <w:r w:rsidR="00AA44FB" w:rsidRPr="00A04F40">
        <w:t>f2 (AirLens)</w:t>
      </w:r>
      <w:r w:rsidRPr="00A04F40">
        <w:t xml:space="preserve">) is approximately 2.5m, as shown in </w:t>
      </w:r>
      <w:r w:rsidR="00627D7F" w:rsidRPr="00A04F40">
        <w:fldChar w:fldCharType="begin"/>
      </w:r>
      <w:r w:rsidR="00557FCB" w:rsidRPr="00A04F40">
        <w:instrText xml:space="preserve"> REF _Ref137874811 \h </w:instrText>
      </w:r>
      <w:r w:rsidR="00627D7F" w:rsidRPr="00A04F40">
        <w:fldChar w:fldCharType="separate"/>
      </w:r>
      <w:r w:rsidR="00DC0AA5" w:rsidRPr="00A04F40">
        <w:t xml:space="preserve">Figure </w:t>
      </w:r>
      <w:r w:rsidR="00DC0AA5">
        <w:rPr>
          <w:noProof/>
        </w:rPr>
        <w:t>3</w:t>
      </w:r>
      <w:r w:rsidR="00627D7F" w:rsidRPr="00A04F40">
        <w:fldChar w:fldCharType="end"/>
      </w:r>
      <w:r w:rsidR="00EA76E6" w:rsidRPr="00A04F40">
        <w:t>.</w:t>
      </w:r>
    </w:p>
    <w:p w14:paraId="210C6DFF" w14:textId="77777777" w:rsidR="001F759D" w:rsidRPr="00A04F40" w:rsidRDefault="00B641D7" w:rsidP="001F759D">
      <w:pPr>
        <w:keepNext/>
        <w:jc w:val="center"/>
      </w:pPr>
      <w:r w:rsidRPr="00A04F40">
        <w:rPr>
          <w:noProof/>
        </w:rPr>
        <w:lastRenderedPageBreak/>
        <w:drawing>
          <wp:inline distT="0" distB="0" distL="0" distR="0" wp14:anchorId="0A110CCB" wp14:editId="4B247C1F">
            <wp:extent cx="6032500" cy="3429000"/>
            <wp:effectExtent l="50800" t="25400" r="12700" b="0"/>
            <wp:docPr id="619" name="Picture 619" descr="imaging_system_diagram_T1000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descr="imaging_system_diagram_T1000179"/>
                    <pic:cNvPicPr>
                      <a:picLocks noChangeAspect="1" noChangeArrowheads="1"/>
                    </pic:cNvPicPr>
                  </pic:nvPicPr>
                  <pic:blipFill>
                    <a:blip r:embed="rId12"/>
                    <a:srcRect t="31039" b="24556"/>
                    <a:stretch>
                      <a:fillRect/>
                    </a:stretch>
                  </pic:blipFill>
                  <pic:spPr bwMode="auto">
                    <a:xfrm>
                      <a:off x="0" y="0"/>
                      <a:ext cx="6032500" cy="3429000"/>
                    </a:xfrm>
                    <a:prstGeom prst="rect">
                      <a:avLst/>
                    </a:prstGeom>
                    <a:noFill/>
                    <a:ln w="6350" cmpd="sng">
                      <a:solidFill>
                        <a:srgbClr val="000000"/>
                      </a:solidFill>
                      <a:miter lim="800000"/>
                      <a:headEnd/>
                      <a:tailEnd/>
                    </a:ln>
                    <a:effectLst/>
                  </pic:spPr>
                </pic:pic>
              </a:graphicData>
            </a:graphic>
          </wp:inline>
        </w:drawing>
      </w:r>
    </w:p>
    <w:p w14:paraId="74E4A0DB" w14:textId="77777777" w:rsidR="001F759D" w:rsidRPr="00A04F40" w:rsidRDefault="001F759D" w:rsidP="001F759D">
      <w:pPr>
        <w:pStyle w:val="Caption"/>
      </w:pPr>
      <w:bookmarkStart w:id="7" w:name="_Ref137874811"/>
      <w:r w:rsidRPr="00A04F40">
        <w:t xml:space="preserve">Figure </w:t>
      </w:r>
      <w:r w:rsidR="00DC0AA5">
        <w:fldChar w:fldCharType="begin"/>
      </w:r>
      <w:r w:rsidR="00DC0AA5">
        <w:instrText xml:space="preserve"> SEQ Figure \* ARABIC </w:instrText>
      </w:r>
      <w:r w:rsidR="00DC0AA5">
        <w:fldChar w:fldCharType="separate"/>
      </w:r>
      <w:r w:rsidR="00DC0AA5">
        <w:rPr>
          <w:noProof/>
        </w:rPr>
        <w:t>3</w:t>
      </w:r>
      <w:r w:rsidR="00DC0AA5">
        <w:rPr>
          <w:noProof/>
        </w:rPr>
        <w:fldChar w:fldCharType="end"/>
      </w:r>
      <w:bookmarkEnd w:id="7"/>
      <w:r w:rsidRPr="00A04F40">
        <w:t>: A side view of the Hartmann imaging telescope located across a HAM table and a TCSHT table. The distance from the edge of the HAM table to the lower periscope mirror (LPM) is approximately 2.5m</w:t>
      </w:r>
    </w:p>
    <w:p w14:paraId="01FBEDDE" w14:textId="77777777" w:rsidR="001F759D" w:rsidRPr="00A04F40" w:rsidRDefault="001F759D" w:rsidP="001F759D">
      <w:r w:rsidRPr="00A04F40">
        <w:t xml:space="preserve">Taking into account all the requirements, the allowed regions in </w:t>
      </w:r>
      <w:r w:rsidR="00AA44FB" w:rsidRPr="00A04F40">
        <w:t>f1 (VacLens)</w:t>
      </w:r>
      <w:r w:rsidRPr="00A04F40">
        <w:t>-</w:t>
      </w:r>
      <w:r w:rsidR="00AA44FB" w:rsidRPr="00A04F40">
        <w:t>f2 (AirLens)</w:t>
      </w:r>
      <w:r w:rsidR="007C1F5C" w:rsidRPr="00A04F40">
        <w:t xml:space="preserve"> parameter space for H1</w:t>
      </w:r>
      <w:r w:rsidRPr="00A04F40">
        <w:t xml:space="preserve"> and L1 HWSX and HWSY were calculated. Both +ve and –ve magnifications were examined in all cases but those shown are the ones that were judged to be more convenient.</w:t>
      </w:r>
    </w:p>
    <w:p w14:paraId="38E11E50" w14:textId="77777777" w:rsidR="001F759D" w:rsidRPr="00A04F40" w:rsidRDefault="001F759D" w:rsidP="001F759D"/>
    <w:p w14:paraId="2F54B38A" w14:textId="77777777" w:rsidR="001F759D" w:rsidRPr="00A04F40" w:rsidRDefault="001F759D" w:rsidP="001F759D">
      <w:pPr>
        <w:pStyle w:val="Heading2"/>
      </w:pPr>
      <w:r w:rsidRPr="00A04F40">
        <w:br w:type="page"/>
      </w:r>
      <w:bookmarkStart w:id="8" w:name="_Toc406406955"/>
      <w:r w:rsidRPr="00A04F40">
        <w:lastRenderedPageBreak/>
        <w:t>Relative positions of HAM ISI tables and TCSHT tables</w:t>
      </w:r>
      <w:bookmarkEnd w:id="8"/>
    </w:p>
    <w:p w14:paraId="5F7882C2" w14:textId="77777777" w:rsidR="001F759D" w:rsidRPr="00A04F40" w:rsidRDefault="001F759D" w:rsidP="001F759D">
      <w:r w:rsidRPr="00A04F40">
        <w:t>To determine the imaging solutions, we need to know the distances between the tables in the HAM chambers and the in-air tables (</w:t>
      </w:r>
      <w:hyperlink r:id="rId13" w:history="1">
        <w:r w:rsidRPr="00A04F40">
          <w:rPr>
            <w:rStyle w:val="Hyperlink"/>
            <w:u w:val="none"/>
          </w:rPr>
          <w:t>[D1000637 - TCS HWS Optics Table, H1_L1 HAM4]</w:t>
        </w:r>
      </w:hyperlink>
      <w:r w:rsidRPr="00A04F40">
        <w:t xml:space="preserve"> and </w:t>
      </w:r>
      <w:hyperlink r:id="rId14" w:history="1">
        <w:r w:rsidRPr="00A04F40">
          <w:rPr>
            <w:rStyle w:val="Hyperlink"/>
            <w:u w:val="none"/>
          </w:rPr>
          <w:t>[D1100238 - TCS HWS Optics Table, H2 HAM10]</w:t>
        </w:r>
      </w:hyperlink>
      <w:r w:rsidRPr="00A04F40">
        <w:t>)</w:t>
      </w:r>
    </w:p>
    <w:p w14:paraId="2D3D2D36" w14:textId="77777777" w:rsidR="001F759D" w:rsidRPr="00A04F40" w:rsidRDefault="001F759D" w:rsidP="001F759D">
      <w:pPr>
        <w:pStyle w:val="Heading3"/>
      </w:pPr>
      <w:bookmarkStart w:id="9" w:name="_Toc406406956"/>
      <w:r w:rsidRPr="00A04F40">
        <w:t>HAM4 (H1, L1)</w:t>
      </w:r>
      <w:bookmarkEnd w:id="9"/>
    </w:p>
    <w:p w14:paraId="1EFC3734" w14:textId="77777777" w:rsidR="001F759D" w:rsidRPr="00A04F40" w:rsidRDefault="001F759D" w:rsidP="001F759D">
      <w:r w:rsidRPr="00A04F40">
        <w:t xml:space="preserve">The position of the HWS table relative to the HAM4 ISI table is shown in </w:t>
      </w:r>
      <w:r w:rsidR="00627D7F" w:rsidRPr="00A04F40">
        <w:fldChar w:fldCharType="begin"/>
      </w:r>
      <w:r w:rsidR="00557FCB" w:rsidRPr="00A04F40">
        <w:instrText xml:space="preserve"> REF _Ref153374063 \h </w:instrText>
      </w:r>
      <w:r w:rsidR="00627D7F" w:rsidRPr="00A04F40">
        <w:fldChar w:fldCharType="separate"/>
      </w:r>
      <w:r w:rsidR="00DC0AA5" w:rsidRPr="00A04F40">
        <w:t xml:space="preserve">Figure </w:t>
      </w:r>
      <w:r w:rsidR="00DC0AA5">
        <w:rPr>
          <w:noProof/>
        </w:rPr>
        <w:t>4</w:t>
      </w:r>
      <w:r w:rsidR="00627D7F" w:rsidRPr="00A04F40">
        <w:fldChar w:fldCharType="end"/>
      </w:r>
      <w:r w:rsidRPr="00A04F40">
        <w:t xml:space="preserve"> and </w:t>
      </w:r>
      <w:r w:rsidR="00627D7F" w:rsidRPr="00A04F40">
        <w:fldChar w:fldCharType="begin"/>
      </w:r>
      <w:r w:rsidR="00557FCB" w:rsidRPr="00A04F40">
        <w:instrText xml:space="preserve"> REF _Ref153374066 \h </w:instrText>
      </w:r>
      <w:r w:rsidR="00627D7F" w:rsidRPr="00A04F40">
        <w:fldChar w:fldCharType="separate"/>
      </w:r>
      <w:r w:rsidR="00DC0AA5" w:rsidRPr="00A04F40">
        <w:t xml:space="preserve">Figure </w:t>
      </w:r>
      <w:r w:rsidR="00DC0AA5">
        <w:rPr>
          <w:noProof/>
        </w:rPr>
        <w:t>5</w:t>
      </w:r>
      <w:r w:rsidR="00627D7F" w:rsidRPr="00A04F40">
        <w:fldChar w:fldCharType="end"/>
      </w:r>
      <w:r w:rsidRPr="00A04F40">
        <w:t>.</w:t>
      </w:r>
    </w:p>
    <w:p w14:paraId="4CDE7D69" w14:textId="77777777" w:rsidR="001F759D" w:rsidRPr="00A04F40" w:rsidRDefault="001F759D" w:rsidP="001F759D"/>
    <w:p w14:paraId="0E7E15D7" w14:textId="77777777" w:rsidR="001F759D" w:rsidRPr="00A04F40" w:rsidRDefault="00A04F40" w:rsidP="001F759D">
      <w:pPr>
        <w:keepNext/>
        <w:jc w:val="center"/>
      </w:pPr>
      <w:r w:rsidRPr="00A04F40">
        <w:rPr>
          <w:noProof/>
        </w:rPr>
        <w:drawing>
          <wp:inline distT="0" distB="0" distL="0" distR="0" wp14:anchorId="51BA89D4" wp14:editId="7C465850">
            <wp:extent cx="6089650" cy="4519295"/>
            <wp:effectExtent l="50800" t="25400" r="31750" b="1905"/>
            <wp:docPr id="14" name="Picture 13" descr="HWS_HAM4_T1000179-v17_distances_top_table_distance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WS_HAM4_T1000179-v17_distances_top_table_distances.pdf"/>
                    <pic:cNvPicPr/>
                  </pic:nvPicPr>
                  <pic:blipFill>
                    <a:blip r:embed="rId15"/>
                    <a:stretch>
                      <a:fillRect/>
                    </a:stretch>
                  </pic:blipFill>
                  <pic:spPr>
                    <a:xfrm>
                      <a:off x="0" y="0"/>
                      <a:ext cx="6089650" cy="4519295"/>
                    </a:xfrm>
                    <a:prstGeom prst="rect">
                      <a:avLst/>
                    </a:prstGeom>
                    <a:ln>
                      <a:solidFill>
                        <a:schemeClr val="tx1"/>
                      </a:solidFill>
                    </a:ln>
                  </pic:spPr>
                </pic:pic>
              </a:graphicData>
            </a:graphic>
          </wp:inline>
        </w:drawing>
      </w:r>
    </w:p>
    <w:p w14:paraId="161893C7" w14:textId="77777777" w:rsidR="001F759D" w:rsidRPr="00A04F40" w:rsidRDefault="001F759D" w:rsidP="001F759D">
      <w:pPr>
        <w:pStyle w:val="Caption"/>
        <w:jc w:val="center"/>
      </w:pPr>
      <w:bookmarkStart w:id="10" w:name="_Ref153374063"/>
      <w:r w:rsidRPr="00A04F40">
        <w:t xml:space="preserve">Figure </w:t>
      </w:r>
      <w:r w:rsidR="00DC0AA5">
        <w:fldChar w:fldCharType="begin"/>
      </w:r>
      <w:r w:rsidR="00DC0AA5">
        <w:instrText xml:space="preserve"> SEQ Figure \* ARABIC </w:instrText>
      </w:r>
      <w:r w:rsidR="00DC0AA5">
        <w:fldChar w:fldCharType="separate"/>
      </w:r>
      <w:r w:rsidR="00DC0AA5">
        <w:rPr>
          <w:noProof/>
        </w:rPr>
        <w:t>4</w:t>
      </w:r>
      <w:r w:rsidR="00DC0AA5">
        <w:rPr>
          <w:noProof/>
        </w:rPr>
        <w:fldChar w:fldCharType="end"/>
      </w:r>
      <w:bookmarkEnd w:id="10"/>
      <w:r w:rsidRPr="00A04F40">
        <w:t>: HAM4 and TCSHT4 Table relative positions - TOP view</w:t>
      </w:r>
    </w:p>
    <w:p w14:paraId="47E9F563" w14:textId="77777777" w:rsidR="001F759D" w:rsidRPr="00A04F40" w:rsidRDefault="001F759D" w:rsidP="001F759D"/>
    <w:p w14:paraId="7577A45D" w14:textId="77777777" w:rsidR="001F759D" w:rsidRPr="00A04F40" w:rsidRDefault="003A247E" w:rsidP="001F759D">
      <w:pPr>
        <w:keepNext/>
        <w:jc w:val="center"/>
      </w:pPr>
      <w:r w:rsidRPr="00A04F40">
        <w:rPr>
          <w:noProof/>
        </w:rPr>
        <w:lastRenderedPageBreak/>
        <w:drawing>
          <wp:inline distT="0" distB="0" distL="0" distR="0" wp14:anchorId="31B6EE26" wp14:editId="51DAEFA9">
            <wp:extent cx="6089650" cy="4211955"/>
            <wp:effectExtent l="50800" t="25400" r="31750" b="4445"/>
            <wp:docPr id="9" name="Picture 8" descr="HWS_HAM10_T1000179_distances_side-v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WS_HAM10_T1000179_distances_side-v16.pdf"/>
                    <pic:cNvPicPr/>
                  </pic:nvPicPr>
                  <pic:blipFill>
                    <a:blip r:embed="rId16"/>
                    <a:stretch>
                      <a:fillRect/>
                    </a:stretch>
                  </pic:blipFill>
                  <pic:spPr>
                    <a:xfrm>
                      <a:off x="0" y="0"/>
                      <a:ext cx="6089650" cy="4211955"/>
                    </a:xfrm>
                    <a:prstGeom prst="rect">
                      <a:avLst/>
                    </a:prstGeom>
                    <a:ln>
                      <a:solidFill>
                        <a:schemeClr val="tx1"/>
                      </a:solidFill>
                    </a:ln>
                  </pic:spPr>
                </pic:pic>
              </a:graphicData>
            </a:graphic>
          </wp:inline>
        </w:drawing>
      </w:r>
    </w:p>
    <w:p w14:paraId="09E975FB" w14:textId="77777777" w:rsidR="001F759D" w:rsidRPr="00A04F40" w:rsidRDefault="001F759D" w:rsidP="001F759D">
      <w:pPr>
        <w:pStyle w:val="Caption"/>
        <w:jc w:val="center"/>
      </w:pPr>
      <w:bookmarkStart w:id="11" w:name="_Ref153374066"/>
      <w:r w:rsidRPr="00A04F40">
        <w:t xml:space="preserve">Figure </w:t>
      </w:r>
      <w:r w:rsidR="00DC0AA5">
        <w:fldChar w:fldCharType="begin"/>
      </w:r>
      <w:r w:rsidR="00DC0AA5">
        <w:instrText xml:space="preserve"> SEQ Figure \* ARABIC </w:instrText>
      </w:r>
      <w:r w:rsidR="00DC0AA5">
        <w:fldChar w:fldCharType="separate"/>
      </w:r>
      <w:r w:rsidR="00DC0AA5">
        <w:rPr>
          <w:noProof/>
        </w:rPr>
        <w:t>5</w:t>
      </w:r>
      <w:r w:rsidR="00DC0AA5">
        <w:rPr>
          <w:noProof/>
        </w:rPr>
        <w:fldChar w:fldCharType="end"/>
      </w:r>
      <w:bookmarkEnd w:id="11"/>
      <w:r w:rsidRPr="00A04F40">
        <w:t>: HAM4 and TCSHT4 table relative positions - SIDE VIEW</w:t>
      </w:r>
      <w:r w:rsidRPr="00A04F40">
        <w:br w:type="page"/>
      </w:r>
    </w:p>
    <w:p w14:paraId="5C5FCAC4" w14:textId="77777777" w:rsidR="001F759D" w:rsidRPr="00A04F40" w:rsidRDefault="001F759D" w:rsidP="001F759D">
      <w:pPr>
        <w:pStyle w:val="Heading2"/>
      </w:pPr>
      <w:bookmarkStart w:id="12" w:name="_Toc406406957"/>
      <w:r w:rsidRPr="00A04F40">
        <w:lastRenderedPageBreak/>
        <w:t>H1/L1: HWSX</w:t>
      </w:r>
      <w:r w:rsidR="0045276B" w:rsidRPr="00A04F40">
        <w:t xml:space="preserve"> (nominal)</w:t>
      </w:r>
      <w:bookmarkEnd w:id="12"/>
    </w:p>
    <w:p w14:paraId="61F29DF6" w14:textId="77777777" w:rsidR="001F759D" w:rsidRPr="00A04F40" w:rsidRDefault="001F759D" w:rsidP="001F759D">
      <w:r w:rsidRPr="00A04F40">
        <w:t xml:space="preserve">A search was conducted of the parameter space constrained by the imaging, magnification and defocus requirements. A solution that used conventional radii of curvature mirrors and lying near the defocus minimum was chosen. The Mathematica search of parameter space is attached as supplementary documentation in the DCC entry </w:t>
      </w:r>
      <w:hyperlink r:id="rId17" w:history="1">
        <w:r w:rsidRPr="00A04F40">
          <w:rPr>
            <w:rStyle w:val="Hyperlink"/>
            <w:u w:val="none"/>
          </w:rPr>
          <w:t>T1000179</w:t>
        </w:r>
      </w:hyperlink>
      <w:r w:rsidRPr="00A04F40">
        <w:t xml:space="preserve">. </w:t>
      </w:r>
    </w:p>
    <w:p w14:paraId="33A2E1A0" w14:textId="77777777" w:rsidR="001F759D" w:rsidRPr="00A04F40" w:rsidRDefault="001F759D" w:rsidP="001F759D">
      <w:pPr>
        <w:pStyle w:val="Caption"/>
        <w:keepNext/>
        <w:jc w:val="center"/>
      </w:pPr>
      <w:r w:rsidRPr="00A04F40">
        <w:t xml:space="preserve">Table </w:t>
      </w:r>
      <w:r w:rsidR="00DC0AA5">
        <w:fldChar w:fldCharType="begin"/>
      </w:r>
      <w:r w:rsidR="00DC0AA5">
        <w:instrText xml:space="preserve"> SEQ Table \* ARABIC </w:instrText>
      </w:r>
      <w:r w:rsidR="00DC0AA5">
        <w:fldChar w:fldCharType="separate"/>
      </w:r>
      <w:r w:rsidR="00DC0AA5">
        <w:rPr>
          <w:noProof/>
        </w:rPr>
        <w:t>1</w:t>
      </w:r>
      <w:r w:rsidR="00DC0AA5">
        <w:rPr>
          <w:noProof/>
        </w:rPr>
        <w:fldChar w:fldCharType="end"/>
      </w:r>
      <w:r w:rsidRPr="00A04F40">
        <w:t>: Imaging solution for H1/L1 HWSX</w:t>
      </w:r>
    </w:p>
    <w:tbl>
      <w:tblPr>
        <w:tblW w:w="9504" w:type="dxa"/>
        <w:jc w:val="center"/>
        <w:tblLook w:val="0000" w:firstRow="0" w:lastRow="0" w:firstColumn="0" w:lastColumn="0" w:noHBand="0" w:noVBand="0"/>
      </w:tblPr>
      <w:tblGrid>
        <w:gridCol w:w="3647"/>
        <w:gridCol w:w="1620"/>
        <w:gridCol w:w="4237"/>
      </w:tblGrid>
      <w:tr w:rsidR="001F759D" w:rsidRPr="00A04F40" w14:paraId="68DFC38A" w14:textId="77777777">
        <w:trPr>
          <w:trHeight w:val="260"/>
          <w:jc w:val="center"/>
        </w:trPr>
        <w:tc>
          <w:tcPr>
            <w:tcW w:w="3647" w:type="dxa"/>
            <w:tcBorders>
              <w:top w:val="single" w:sz="4" w:space="0" w:color="auto"/>
              <w:left w:val="nil"/>
              <w:bottom w:val="nil"/>
              <w:right w:val="nil"/>
            </w:tcBorders>
            <w:shd w:val="clear" w:color="auto" w:fill="auto"/>
            <w:noWrap/>
            <w:vAlign w:val="bottom"/>
          </w:tcPr>
          <w:p w14:paraId="0AB68940" w14:textId="77777777" w:rsidR="001F759D" w:rsidRPr="00A04F40" w:rsidRDefault="001F759D" w:rsidP="001F759D">
            <w:pPr>
              <w:spacing w:before="0"/>
              <w:jc w:val="left"/>
              <w:rPr>
                <w:rFonts w:ascii="Verdana" w:hAnsi="Verdana"/>
                <w:b/>
                <w:bCs/>
                <w:sz w:val="20"/>
              </w:rPr>
            </w:pPr>
            <w:r w:rsidRPr="00A04F40">
              <w:rPr>
                <w:rFonts w:ascii="Verdana" w:hAnsi="Verdana"/>
                <w:b/>
                <w:bCs/>
                <w:sz w:val="20"/>
              </w:rPr>
              <w:t>H1/L1 - HWSX</w:t>
            </w:r>
          </w:p>
        </w:tc>
        <w:tc>
          <w:tcPr>
            <w:tcW w:w="1620" w:type="dxa"/>
            <w:tcBorders>
              <w:top w:val="single" w:sz="4" w:space="0" w:color="auto"/>
              <w:left w:val="nil"/>
              <w:bottom w:val="nil"/>
              <w:right w:val="nil"/>
            </w:tcBorders>
            <w:shd w:val="clear" w:color="auto" w:fill="auto"/>
            <w:noWrap/>
            <w:vAlign w:val="bottom"/>
          </w:tcPr>
          <w:p w14:paraId="17BC12BA" w14:textId="77777777" w:rsidR="001F759D" w:rsidRPr="00A04F40" w:rsidRDefault="001F759D" w:rsidP="001F759D">
            <w:pPr>
              <w:spacing w:before="0"/>
              <w:jc w:val="center"/>
              <w:rPr>
                <w:rFonts w:ascii="Verdana" w:hAnsi="Verdana"/>
                <w:b/>
                <w:sz w:val="20"/>
              </w:rPr>
            </w:pPr>
            <w:r w:rsidRPr="00A04F40">
              <w:rPr>
                <w:rFonts w:ascii="Verdana" w:hAnsi="Verdana"/>
                <w:b/>
                <w:sz w:val="20"/>
              </w:rPr>
              <w:t>Value</w:t>
            </w:r>
          </w:p>
        </w:tc>
        <w:tc>
          <w:tcPr>
            <w:tcW w:w="4237" w:type="dxa"/>
            <w:tcBorders>
              <w:top w:val="single" w:sz="4" w:space="0" w:color="auto"/>
              <w:left w:val="nil"/>
              <w:bottom w:val="nil"/>
              <w:right w:val="single" w:sz="4" w:space="0" w:color="auto"/>
            </w:tcBorders>
            <w:shd w:val="clear" w:color="auto" w:fill="auto"/>
            <w:noWrap/>
            <w:vAlign w:val="bottom"/>
          </w:tcPr>
          <w:p w14:paraId="25271F12" w14:textId="77777777" w:rsidR="001F759D" w:rsidRPr="00A04F40" w:rsidRDefault="001F759D" w:rsidP="001F759D">
            <w:pPr>
              <w:spacing w:before="0"/>
              <w:jc w:val="left"/>
              <w:rPr>
                <w:rFonts w:ascii="Verdana" w:hAnsi="Verdana"/>
                <w:b/>
                <w:sz w:val="20"/>
              </w:rPr>
            </w:pPr>
            <w:proofErr w:type="gramStart"/>
            <w:r w:rsidRPr="00A04F40">
              <w:rPr>
                <w:rFonts w:ascii="Verdana" w:hAnsi="Verdana"/>
                <w:b/>
                <w:sz w:val="20"/>
              </w:rPr>
              <w:t>notes</w:t>
            </w:r>
            <w:proofErr w:type="gramEnd"/>
            <w:r w:rsidRPr="00A04F40">
              <w:rPr>
                <w:rFonts w:ascii="Verdana" w:hAnsi="Verdana"/>
                <w:b/>
                <w:sz w:val="20"/>
              </w:rPr>
              <w:t> </w:t>
            </w:r>
          </w:p>
        </w:tc>
      </w:tr>
      <w:tr w:rsidR="001F759D" w:rsidRPr="00A04F40" w14:paraId="68DA9788" w14:textId="77777777">
        <w:trPr>
          <w:trHeight w:val="260"/>
          <w:jc w:val="center"/>
        </w:trPr>
        <w:tc>
          <w:tcPr>
            <w:tcW w:w="3647" w:type="dxa"/>
            <w:tcBorders>
              <w:top w:val="nil"/>
              <w:left w:val="nil"/>
              <w:bottom w:val="nil"/>
              <w:right w:val="nil"/>
            </w:tcBorders>
            <w:shd w:val="clear" w:color="auto" w:fill="auto"/>
            <w:noWrap/>
            <w:vAlign w:val="bottom"/>
          </w:tcPr>
          <w:p w14:paraId="6B5D6257" w14:textId="77777777" w:rsidR="001F759D" w:rsidRPr="00A04F40" w:rsidRDefault="001F759D" w:rsidP="001F759D">
            <w:pPr>
              <w:spacing w:before="0"/>
              <w:jc w:val="left"/>
              <w:rPr>
                <w:rFonts w:ascii="Verdana" w:hAnsi="Verdana"/>
                <w:sz w:val="20"/>
              </w:rPr>
            </w:pPr>
            <w:r w:rsidRPr="00A04F40">
              <w:rPr>
                <w:rFonts w:ascii="Verdana" w:hAnsi="Verdana"/>
                <w:sz w:val="20"/>
              </w:rPr>
              <w:t>ITMX apparent RoC</w:t>
            </w:r>
          </w:p>
        </w:tc>
        <w:tc>
          <w:tcPr>
            <w:tcW w:w="1620" w:type="dxa"/>
            <w:tcBorders>
              <w:top w:val="nil"/>
              <w:left w:val="nil"/>
              <w:bottom w:val="nil"/>
              <w:right w:val="nil"/>
            </w:tcBorders>
            <w:shd w:val="clear" w:color="auto" w:fill="auto"/>
            <w:noWrap/>
            <w:vAlign w:val="bottom"/>
          </w:tcPr>
          <w:p w14:paraId="7892A24E" w14:textId="77777777" w:rsidR="001F759D" w:rsidRPr="00A04F40" w:rsidRDefault="001F759D" w:rsidP="001F759D">
            <w:pPr>
              <w:spacing w:before="0"/>
              <w:jc w:val="right"/>
              <w:rPr>
                <w:rFonts w:ascii="Verdana" w:hAnsi="Verdana"/>
                <w:sz w:val="20"/>
              </w:rPr>
            </w:pPr>
            <w:r w:rsidRPr="00A04F40">
              <w:rPr>
                <w:rFonts w:ascii="Verdana" w:hAnsi="Verdana"/>
                <w:sz w:val="20"/>
              </w:rPr>
              <w:t>1331.04 m</w:t>
            </w:r>
          </w:p>
        </w:tc>
        <w:tc>
          <w:tcPr>
            <w:tcW w:w="4237" w:type="dxa"/>
            <w:tcBorders>
              <w:top w:val="nil"/>
              <w:left w:val="nil"/>
              <w:bottom w:val="nil"/>
              <w:right w:val="single" w:sz="4" w:space="0" w:color="auto"/>
            </w:tcBorders>
            <w:shd w:val="clear" w:color="auto" w:fill="auto"/>
            <w:noWrap/>
            <w:vAlign w:val="bottom"/>
          </w:tcPr>
          <w:p w14:paraId="2C699089" w14:textId="77777777" w:rsidR="001F759D" w:rsidRPr="00A04F40" w:rsidRDefault="001F759D" w:rsidP="001F759D">
            <w:pPr>
              <w:spacing w:before="0"/>
              <w:jc w:val="left"/>
              <w:rPr>
                <w:rFonts w:ascii="Verdana" w:hAnsi="Verdana"/>
                <w:sz w:val="20"/>
              </w:rPr>
            </w:pPr>
          </w:p>
        </w:tc>
      </w:tr>
      <w:tr w:rsidR="001F759D" w:rsidRPr="00A04F40" w14:paraId="57304EA5" w14:textId="77777777">
        <w:trPr>
          <w:trHeight w:val="260"/>
          <w:jc w:val="center"/>
        </w:trPr>
        <w:tc>
          <w:tcPr>
            <w:tcW w:w="3647" w:type="dxa"/>
            <w:tcBorders>
              <w:top w:val="nil"/>
              <w:left w:val="nil"/>
              <w:bottom w:val="nil"/>
              <w:right w:val="nil"/>
            </w:tcBorders>
            <w:shd w:val="clear" w:color="auto" w:fill="auto"/>
            <w:noWrap/>
            <w:vAlign w:val="bottom"/>
          </w:tcPr>
          <w:p w14:paraId="24F42C5A" w14:textId="77777777" w:rsidR="001F759D" w:rsidRPr="00A04F40" w:rsidRDefault="001F759D" w:rsidP="001F759D">
            <w:pPr>
              <w:spacing w:before="0"/>
              <w:jc w:val="left"/>
              <w:rPr>
                <w:rFonts w:ascii="Verdana" w:hAnsi="Verdana"/>
                <w:sz w:val="20"/>
              </w:rPr>
            </w:pPr>
            <w:r w:rsidRPr="00A04F40">
              <w:rPr>
                <w:rFonts w:ascii="Verdana" w:hAnsi="Verdana"/>
                <w:sz w:val="20"/>
              </w:rPr>
              <w:t>ITMX to SR3</w:t>
            </w:r>
          </w:p>
        </w:tc>
        <w:tc>
          <w:tcPr>
            <w:tcW w:w="1620" w:type="dxa"/>
            <w:tcBorders>
              <w:top w:val="nil"/>
              <w:left w:val="nil"/>
              <w:bottom w:val="nil"/>
              <w:right w:val="nil"/>
            </w:tcBorders>
            <w:shd w:val="clear" w:color="auto" w:fill="auto"/>
            <w:noWrap/>
            <w:vAlign w:val="bottom"/>
          </w:tcPr>
          <w:p w14:paraId="46563A68" w14:textId="77777777" w:rsidR="001F759D" w:rsidRPr="00A04F40" w:rsidRDefault="001F759D" w:rsidP="001F759D">
            <w:pPr>
              <w:spacing w:before="0"/>
              <w:jc w:val="right"/>
              <w:rPr>
                <w:rFonts w:ascii="Verdana" w:hAnsi="Verdana"/>
                <w:sz w:val="20"/>
              </w:rPr>
            </w:pPr>
            <w:r w:rsidRPr="00A04F40">
              <w:rPr>
                <w:rFonts w:ascii="Verdana" w:hAnsi="Verdana"/>
                <w:sz w:val="20"/>
              </w:rPr>
              <w:t>24.666 m</w:t>
            </w:r>
          </w:p>
        </w:tc>
        <w:tc>
          <w:tcPr>
            <w:tcW w:w="4237" w:type="dxa"/>
            <w:tcBorders>
              <w:top w:val="nil"/>
              <w:left w:val="nil"/>
              <w:bottom w:val="nil"/>
              <w:right w:val="single" w:sz="4" w:space="0" w:color="auto"/>
            </w:tcBorders>
            <w:shd w:val="clear" w:color="auto" w:fill="auto"/>
            <w:noWrap/>
            <w:vAlign w:val="bottom"/>
          </w:tcPr>
          <w:p w14:paraId="750B8D15" w14:textId="77777777" w:rsidR="001F759D" w:rsidRPr="00A04F40" w:rsidRDefault="001F759D" w:rsidP="001F759D">
            <w:pPr>
              <w:spacing w:before="0"/>
              <w:jc w:val="left"/>
              <w:rPr>
                <w:rFonts w:ascii="Verdana" w:hAnsi="Verdana"/>
                <w:sz w:val="20"/>
              </w:rPr>
            </w:pPr>
          </w:p>
        </w:tc>
      </w:tr>
      <w:tr w:rsidR="001F759D" w:rsidRPr="00A04F40" w14:paraId="6DB5C5D5" w14:textId="77777777">
        <w:trPr>
          <w:trHeight w:val="260"/>
          <w:jc w:val="center"/>
        </w:trPr>
        <w:tc>
          <w:tcPr>
            <w:tcW w:w="3647" w:type="dxa"/>
            <w:tcBorders>
              <w:top w:val="nil"/>
              <w:left w:val="nil"/>
              <w:bottom w:val="nil"/>
              <w:right w:val="nil"/>
            </w:tcBorders>
            <w:shd w:val="clear" w:color="auto" w:fill="auto"/>
            <w:noWrap/>
            <w:vAlign w:val="bottom"/>
          </w:tcPr>
          <w:p w14:paraId="7345FF0F" w14:textId="77777777" w:rsidR="001F759D" w:rsidRPr="00A04F40" w:rsidRDefault="001F759D" w:rsidP="001F759D">
            <w:pPr>
              <w:spacing w:before="0"/>
              <w:jc w:val="left"/>
              <w:rPr>
                <w:rFonts w:ascii="Verdana" w:hAnsi="Verdana"/>
                <w:sz w:val="20"/>
              </w:rPr>
            </w:pPr>
            <w:r w:rsidRPr="00A04F40">
              <w:rPr>
                <w:rFonts w:ascii="Verdana" w:hAnsi="Verdana"/>
                <w:sz w:val="20"/>
              </w:rPr>
              <w:t>SR3 RoC</w:t>
            </w:r>
          </w:p>
        </w:tc>
        <w:tc>
          <w:tcPr>
            <w:tcW w:w="1620" w:type="dxa"/>
            <w:tcBorders>
              <w:top w:val="nil"/>
              <w:left w:val="nil"/>
              <w:bottom w:val="nil"/>
              <w:right w:val="nil"/>
            </w:tcBorders>
            <w:shd w:val="clear" w:color="auto" w:fill="auto"/>
            <w:noWrap/>
            <w:vAlign w:val="bottom"/>
          </w:tcPr>
          <w:p w14:paraId="5F56CA99" w14:textId="77777777" w:rsidR="001F759D" w:rsidRPr="00A04F40" w:rsidRDefault="001F759D" w:rsidP="001F759D">
            <w:pPr>
              <w:spacing w:before="0"/>
              <w:jc w:val="right"/>
              <w:rPr>
                <w:rFonts w:ascii="Verdana" w:hAnsi="Verdana"/>
                <w:sz w:val="20"/>
              </w:rPr>
            </w:pPr>
            <w:r w:rsidRPr="00A04F40">
              <w:rPr>
                <w:rFonts w:ascii="Verdana" w:hAnsi="Verdana"/>
                <w:sz w:val="20"/>
              </w:rPr>
              <w:t>36 m</w:t>
            </w:r>
          </w:p>
        </w:tc>
        <w:tc>
          <w:tcPr>
            <w:tcW w:w="4237" w:type="dxa"/>
            <w:tcBorders>
              <w:top w:val="nil"/>
              <w:left w:val="nil"/>
              <w:bottom w:val="nil"/>
              <w:right w:val="single" w:sz="4" w:space="0" w:color="auto"/>
            </w:tcBorders>
            <w:shd w:val="clear" w:color="auto" w:fill="auto"/>
            <w:noWrap/>
            <w:vAlign w:val="bottom"/>
          </w:tcPr>
          <w:p w14:paraId="1FA73C01" w14:textId="77777777" w:rsidR="001F759D" w:rsidRPr="00A04F40" w:rsidRDefault="001F759D" w:rsidP="001F759D">
            <w:pPr>
              <w:spacing w:before="0"/>
              <w:jc w:val="left"/>
              <w:rPr>
                <w:rFonts w:ascii="Verdana" w:hAnsi="Verdana"/>
                <w:sz w:val="20"/>
              </w:rPr>
            </w:pPr>
          </w:p>
        </w:tc>
      </w:tr>
      <w:tr w:rsidR="001F759D" w:rsidRPr="00A04F40" w14:paraId="124AB8A0" w14:textId="77777777">
        <w:trPr>
          <w:trHeight w:val="260"/>
          <w:jc w:val="center"/>
        </w:trPr>
        <w:tc>
          <w:tcPr>
            <w:tcW w:w="3647" w:type="dxa"/>
            <w:tcBorders>
              <w:top w:val="nil"/>
              <w:left w:val="nil"/>
              <w:bottom w:val="nil"/>
              <w:right w:val="nil"/>
            </w:tcBorders>
            <w:shd w:val="clear" w:color="auto" w:fill="auto"/>
            <w:noWrap/>
            <w:vAlign w:val="bottom"/>
          </w:tcPr>
          <w:p w14:paraId="7173638D" w14:textId="77777777" w:rsidR="001F759D" w:rsidRPr="00A04F40" w:rsidRDefault="001F759D" w:rsidP="001F759D">
            <w:pPr>
              <w:spacing w:before="0"/>
              <w:jc w:val="left"/>
              <w:rPr>
                <w:rFonts w:ascii="Verdana" w:hAnsi="Verdana"/>
                <w:sz w:val="20"/>
              </w:rPr>
            </w:pPr>
            <w:r w:rsidRPr="00A04F40">
              <w:rPr>
                <w:rFonts w:ascii="Verdana" w:hAnsi="Verdana"/>
                <w:sz w:val="20"/>
              </w:rPr>
              <w:t>SR3 to ITMXPO</w:t>
            </w:r>
          </w:p>
        </w:tc>
        <w:tc>
          <w:tcPr>
            <w:tcW w:w="1620" w:type="dxa"/>
            <w:tcBorders>
              <w:top w:val="nil"/>
              <w:left w:val="nil"/>
              <w:bottom w:val="nil"/>
              <w:right w:val="nil"/>
            </w:tcBorders>
            <w:shd w:val="clear" w:color="auto" w:fill="auto"/>
            <w:noWrap/>
            <w:vAlign w:val="bottom"/>
          </w:tcPr>
          <w:p w14:paraId="72BF1D11" w14:textId="77777777" w:rsidR="001F759D" w:rsidRPr="00A04F40" w:rsidRDefault="00C427F5" w:rsidP="000026DE">
            <w:pPr>
              <w:spacing w:before="0"/>
              <w:jc w:val="right"/>
              <w:rPr>
                <w:rFonts w:ascii="Verdana" w:hAnsi="Verdana"/>
                <w:sz w:val="20"/>
              </w:rPr>
            </w:pPr>
            <w:r w:rsidRPr="00A04F40">
              <w:rPr>
                <w:rFonts w:ascii="Verdana" w:hAnsi="Verdana"/>
                <w:sz w:val="20"/>
              </w:rPr>
              <w:t>15.13</w:t>
            </w:r>
            <w:r w:rsidR="000026DE" w:rsidRPr="00A04F40">
              <w:rPr>
                <w:rFonts w:ascii="Verdana" w:hAnsi="Verdana"/>
                <w:sz w:val="20"/>
              </w:rPr>
              <w:t>75</w:t>
            </w:r>
            <w:r w:rsidR="001F759D" w:rsidRPr="00A04F40">
              <w:rPr>
                <w:rFonts w:ascii="Verdana" w:hAnsi="Verdana"/>
                <w:sz w:val="20"/>
              </w:rPr>
              <w:t xml:space="preserve"> m</w:t>
            </w:r>
          </w:p>
        </w:tc>
        <w:tc>
          <w:tcPr>
            <w:tcW w:w="4237" w:type="dxa"/>
            <w:tcBorders>
              <w:top w:val="nil"/>
              <w:left w:val="nil"/>
              <w:bottom w:val="nil"/>
              <w:right w:val="single" w:sz="4" w:space="0" w:color="auto"/>
            </w:tcBorders>
            <w:shd w:val="clear" w:color="auto" w:fill="auto"/>
            <w:noWrap/>
            <w:vAlign w:val="bottom"/>
          </w:tcPr>
          <w:p w14:paraId="28CB1754" w14:textId="77777777" w:rsidR="001F759D" w:rsidRPr="00A04F40" w:rsidRDefault="001F759D" w:rsidP="001F759D">
            <w:pPr>
              <w:spacing w:before="0"/>
              <w:jc w:val="left"/>
              <w:rPr>
                <w:rFonts w:ascii="Verdana" w:hAnsi="Verdana"/>
                <w:sz w:val="20"/>
              </w:rPr>
            </w:pPr>
          </w:p>
        </w:tc>
      </w:tr>
      <w:tr w:rsidR="001F759D" w:rsidRPr="00A04F40" w14:paraId="4F039EBE" w14:textId="77777777">
        <w:trPr>
          <w:trHeight w:val="260"/>
          <w:jc w:val="center"/>
        </w:trPr>
        <w:tc>
          <w:tcPr>
            <w:tcW w:w="3647" w:type="dxa"/>
            <w:tcBorders>
              <w:top w:val="nil"/>
              <w:left w:val="nil"/>
              <w:bottom w:val="nil"/>
              <w:right w:val="nil"/>
            </w:tcBorders>
            <w:shd w:val="clear" w:color="auto" w:fill="auto"/>
            <w:noWrap/>
            <w:vAlign w:val="bottom"/>
          </w:tcPr>
          <w:p w14:paraId="57999410" w14:textId="77777777" w:rsidR="001F759D" w:rsidRPr="00A04F40" w:rsidRDefault="001F759D" w:rsidP="001F759D">
            <w:pPr>
              <w:spacing w:before="0"/>
              <w:jc w:val="left"/>
              <w:rPr>
                <w:rFonts w:ascii="Verdana" w:hAnsi="Verdana"/>
                <w:sz w:val="20"/>
              </w:rPr>
            </w:pPr>
            <w:r w:rsidRPr="00A04F40">
              <w:rPr>
                <w:rFonts w:ascii="Verdana" w:hAnsi="Verdana"/>
                <w:sz w:val="20"/>
              </w:rPr>
              <w:t xml:space="preserve">ITMXPO to </w:t>
            </w:r>
            <w:r w:rsidR="00AA44FB" w:rsidRPr="00A04F40">
              <w:rPr>
                <w:rFonts w:ascii="Verdana" w:hAnsi="Verdana"/>
                <w:sz w:val="20"/>
              </w:rPr>
              <w:t>F1 (VACLENS)</w:t>
            </w:r>
            <w:r w:rsidRPr="00A04F40">
              <w:rPr>
                <w:rFonts w:ascii="Verdana" w:hAnsi="Verdana"/>
                <w:sz w:val="20"/>
              </w:rPr>
              <w:t xml:space="preserve">: z1= </w:t>
            </w:r>
          </w:p>
        </w:tc>
        <w:tc>
          <w:tcPr>
            <w:tcW w:w="1620" w:type="dxa"/>
            <w:tcBorders>
              <w:top w:val="nil"/>
              <w:left w:val="nil"/>
              <w:bottom w:val="nil"/>
              <w:right w:val="nil"/>
            </w:tcBorders>
            <w:shd w:val="clear" w:color="auto" w:fill="auto"/>
            <w:noWrap/>
            <w:vAlign w:val="bottom"/>
          </w:tcPr>
          <w:p w14:paraId="39D1FDA8" w14:textId="77777777" w:rsidR="001F759D" w:rsidRPr="00A04F40" w:rsidRDefault="00A4643E" w:rsidP="001F759D">
            <w:pPr>
              <w:spacing w:before="0"/>
              <w:jc w:val="right"/>
              <w:rPr>
                <w:rFonts w:ascii="Verdana" w:hAnsi="Verdana"/>
                <w:sz w:val="20"/>
              </w:rPr>
            </w:pPr>
            <w:r w:rsidRPr="00A04F40">
              <w:rPr>
                <w:rFonts w:ascii="Verdana" w:hAnsi="Verdana"/>
                <w:sz w:val="20"/>
              </w:rPr>
              <w:t>2.2578</w:t>
            </w:r>
            <w:r w:rsidR="001F759D" w:rsidRPr="00A04F40">
              <w:rPr>
                <w:rFonts w:ascii="Verdana" w:hAnsi="Verdana"/>
                <w:sz w:val="20"/>
              </w:rPr>
              <w:t xml:space="preserve"> m</w:t>
            </w:r>
          </w:p>
        </w:tc>
        <w:tc>
          <w:tcPr>
            <w:tcW w:w="4237" w:type="dxa"/>
            <w:tcBorders>
              <w:top w:val="nil"/>
              <w:left w:val="nil"/>
              <w:bottom w:val="nil"/>
              <w:right w:val="single" w:sz="4" w:space="0" w:color="auto"/>
            </w:tcBorders>
            <w:shd w:val="clear" w:color="auto" w:fill="auto"/>
            <w:noWrap/>
            <w:vAlign w:val="bottom"/>
          </w:tcPr>
          <w:p w14:paraId="47FCF9B0" w14:textId="77777777" w:rsidR="001F759D" w:rsidRPr="00A04F40" w:rsidRDefault="001F759D" w:rsidP="001F759D">
            <w:pPr>
              <w:spacing w:before="0"/>
              <w:jc w:val="left"/>
              <w:rPr>
                <w:rFonts w:ascii="Verdana" w:hAnsi="Verdana"/>
                <w:sz w:val="20"/>
              </w:rPr>
            </w:pPr>
          </w:p>
        </w:tc>
      </w:tr>
      <w:tr w:rsidR="001F759D" w:rsidRPr="00A04F40" w14:paraId="77940732" w14:textId="77777777">
        <w:trPr>
          <w:trHeight w:val="260"/>
          <w:jc w:val="center"/>
        </w:trPr>
        <w:tc>
          <w:tcPr>
            <w:tcW w:w="3647" w:type="dxa"/>
            <w:tcBorders>
              <w:top w:val="nil"/>
              <w:left w:val="nil"/>
              <w:bottom w:val="nil"/>
              <w:right w:val="nil"/>
            </w:tcBorders>
            <w:shd w:val="clear" w:color="auto" w:fill="auto"/>
            <w:noWrap/>
            <w:vAlign w:val="bottom"/>
          </w:tcPr>
          <w:p w14:paraId="58EDB5A4" w14:textId="77777777" w:rsidR="001F759D" w:rsidRPr="00A04F40" w:rsidRDefault="00AA44FB" w:rsidP="001F759D">
            <w:pPr>
              <w:spacing w:before="0"/>
              <w:jc w:val="left"/>
              <w:rPr>
                <w:rFonts w:ascii="Verdana" w:hAnsi="Verdana"/>
                <w:sz w:val="20"/>
              </w:rPr>
            </w:pPr>
            <w:r w:rsidRPr="00A04F40">
              <w:rPr>
                <w:rFonts w:ascii="Verdana" w:hAnsi="Verdana"/>
                <w:sz w:val="20"/>
              </w:rPr>
              <w:t>F1 (VACLENS)</w:t>
            </w:r>
            <w:r w:rsidR="001F759D" w:rsidRPr="00A04F40">
              <w:rPr>
                <w:rFonts w:ascii="Verdana" w:hAnsi="Verdana"/>
                <w:sz w:val="20"/>
              </w:rPr>
              <w:t xml:space="preserve">: f = </w:t>
            </w:r>
          </w:p>
        </w:tc>
        <w:tc>
          <w:tcPr>
            <w:tcW w:w="1620" w:type="dxa"/>
            <w:tcBorders>
              <w:top w:val="nil"/>
              <w:left w:val="nil"/>
              <w:bottom w:val="nil"/>
              <w:right w:val="nil"/>
            </w:tcBorders>
            <w:shd w:val="clear" w:color="auto" w:fill="auto"/>
            <w:noWrap/>
            <w:vAlign w:val="bottom"/>
          </w:tcPr>
          <w:p w14:paraId="325E2D85" w14:textId="77777777" w:rsidR="001F759D" w:rsidRPr="00A04F40" w:rsidRDefault="00961D99" w:rsidP="001F759D">
            <w:pPr>
              <w:spacing w:before="0"/>
              <w:jc w:val="right"/>
              <w:rPr>
                <w:rFonts w:ascii="Verdana" w:hAnsi="Verdana"/>
                <w:sz w:val="20"/>
              </w:rPr>
            </w:pPr>
            <w:r w:rsidRPr="00A04F40">
              <w:rPr>
                <w:rFonts w:ascii="Verdana" w:hAnsi="Verdana"/>
                <w:sz w:val="20"/>
              </w:rPr>
              <w:t>-1.6994</w:t>
            </w:r>
            <w:r w:rsidR="001F759D" w:rsidRPr="00A04F40">
              <w:rPr>
                <w:rFonts w:ascii="Verdana" w:hAnsi="Verdana"/>
                <w:sz w:val="20"/>
              </w:rPr>
              <w:t xml:space="preserve"> m</w:t>
            </w:r>
          </w:p>
        </w:tc>
        <w:tc>
          <w:tcPr>
            <w:tcW w:w="4237" w:type="dxa"/>
            <w:tcBorders>
              <w:top w:val="nil"/>
              <w:left w:val="nil"/>
              <w:bottom w:val="nil"/>
              <w:right w:val="single" w:sz="4" w:space="0" w:color="auto"/>
            </w:tcBorders>
            <w:shd w:val="clear" w:color="auto" w:fill="auto"/>
            <w:noWrap/>
            <w:vAlign w:val="bottom"/>
          </w:tcPr>
          <w:p w14:paraId="62051218" w14:textId="77777777" w:rsidR="001F759D" w:rsidRPr="00A04F40" w:rsidRDefault="00961D99" w:rsidP="00AA44FB">
            <w:pPr>
              <w:spacing w:before="0"/>
              <w:jc w:val="left"/>
              <w:rPr>
                <w:rFonts w:ascii="Verdana" w:hAnsi="Verdana"/>
                <w:sz w:val="18"/>
              </w:rPr>
            </w:pPr>
            <w:r w:rsidRPr="00A04F40">
              <w:rPr>
                <w:rFonts w:ascii="Verdana" w:hAnsi="Verdana"/>
                <w:sz w:val="18"/>
              </w:rPr>
              <w:t>PLCC-50.8-772.6-UV, f = -1.677 @ 532nm</w:t>
            </w:r>
          </w:p>
        </w:tc>
      </w:tr>
      <w:tr w:rsidR="001F759D" w:rsidRPr="00A04F40" w14:paraId="395A7ED8" w14:textId="77777777">
        <w:trPr>
          <w:trHeight w:val="260"/>
          <w:jc w:val="center"/>
        </w:trPr>
        <w:tc>
          <w:tcPr>
            <w:tcW w:w="3647" w:type="dxa"/>
            <w:tcBorders>
              <w:top w:val="nil"/>
              <w:left w:val="nil"/>
              <w:bottom w:val="nil"/>
              <w:right w:val="nil"/>
            </w:tcBorders>
            <w:shd w:val="clear" w:color="auto" w:fill="auto"/>
            <w:noWrap/>
            <w:vAlign w:val="bottom"/>
          </w:tcPr>
          <w:p w14:paraId="04E4F943" w14:textId="77777777" w:rsidR="001F759D" w:rsidRPr="00A04F40" w:rsidRDefault="00AA44FB" w:rsidP="001F759D">
            <w:pPr>
              <w:spacing w:before="0"/>
              <w:jc w:val="left"/>
              <w:rPr>
                <w:rFonts w:ascii="Verdana" w:hAnsi="Verdana"/>
                <w:sz w:val="20"/>
              </w:rPr>
            </w:pPr>
            <w:r w:rsidRPr="00A04F40">
              <w:rPr>
                <w:rFonts w:ascii="Verdana" w:hAnsi="Verdana"/>
                <w:sz w:val="20"/>
              </w:rPr>
              <w:t>F1 (VACLENS)</w:t>
            </w:r>
            <w:r w:rsidR="001F759D" w:rsidRPr="00A04F40">
              <w:rPr>
                <w:rFonts w:ascii="Verdana" w:hAnsi="Verdana"/>
                <w:sz w:val="20"/>
              </w:rPr>
              <w:t xml:space="preserve"> to </w:t>
            </w:r>
            <w:r w:rsidRPr="00A04F40">
              <w:rPr>
                <w:rFonts w:ascii="Verdana" w:hAnsi="Verdana"/>
                <w:sz w:val="20"/>
              </w:rPr>
              <w:t>F2 (AIRLENS)</w:t>
            </w:r>
            <w:r w:rsidR="001F759D" w:rsidRPr="00A04F40">
              <w:rPr>
                <w:rFonts w:ascii="Verdana" w:hAnsi="Verdana"/>
                <w:sz w:val="20"/>
              </w:rPr>
              <w:t xml:space="preserve">: z2 = </w:t>
            </w:r>
          </w:p>
        </w:tc>
        <w:tc>
          <w:tcPr>
            <w:tcW w:w="1620" w:type="dxa"/>
            <w:tcBorders>
              <w:top w:val="nil"/>
              <w:left w:val="nil"/>
              <w:bottom w:val="nil"/>
              <w:right w:val="nil"/>
            </w:tcBorders>
            <w:shd w:val="clear" w:color="auto" w:fill="auto"/>
            <w:noWrap/>
            <w:vAlign w:val="bottom"/>
          </w:tcPr>
          <w:p w14:paraId="5F3B28A0" w14:textId="77777777" w:rsidR="001F759D" w:rsidRPr="00A04F40" w:rsidRDefault="00473DBF" w:rsidP="001F759D">
            <w:pPr>
              <w:spacing w:before="0"/>
              <w:jc w:val="right"/>
              <w:rPr>
                <w:rFonts w:ascii="Verdana" w:hAnsi="Verdana"/>
                <w:sz w:val="20"/>
              </w:rPr>
            </w:pPr>
            <w:r w:rsidRPr="00A04F40">
              <w:rPr>
                <w:rFonts w:ascii="Verdana" w:hAnsi="Verdana"/>
                <w:sz w:val="20"/>
              </w:rPr>
              <w:t>2.8092</w:t>
            </w:r>
            <w:r w:rsidR="001F759D" w:rsidRPr="00A04F40">
              <w:rPr>
                <w:rFonts w:ascii="Verdana" w:hAnsi="Verdana"/>
                <w:sz w:val="20"/>
              </w:rPr>
              <w:t xml:space="preserve"> m</w:t>
            </w:r>
          </w:p>
        </w:tc>
        <w:tc>
          <w:tcPr>
            <w:tcW w:w="4237" w:type="dxa"/>
            <w:tcBorders>
              <w:top w:val="nil"/>
              <w:left w:val="nil"/>
              <w:bottom w:val="nil"/>
              <w:right w:val="single" w:sz="4" w:space="0" w:color="auto"/>
            </w:tcBorders>
            <w:shd w:val="clear" w:color="auto" w:fill="auto"/>
            <w:noWrap/>
            <w:vAlign w:val="bottom"/>
          </w:tcPr>
          <w:p w14:paraId="7B925F2F" w14:textId="77777777" w:rsidR="001F759D" w:rsidRPr="00A04F40" w:rsidRDefault="001F759D" w:rsidP="001F759D">
            <w:pPr>
              <w:spacing w:before="0"/>
              <w:jc w:val="left"/>
              <w:rPr>
                <w:rFonts w:ascii="Verdana" w:hAnsi="Verdana"/>
                <w:sz w:val="20"/>
              </w:rPr>
            </w:pPr>
          </w:p>
        </w:tc>
      </w:tr>
      <w:tr w:rsidR="001F759D" w:rsidRPr="00A04F40" w14:paraId="24C009DB" w14:textId="77777777">
        <w:trPr>
          <w:trHeight w:val="260"/>
          <w:jc w:val="center"/>
        </w:trPr>
        <w:tc>
          <w:tcPr>
            <w:tcW w:w="3647" w:type="dxa"/>
            <w:tcBorders>
              <w:top w:val="nil"/>
              <w:left w:val="nil"/>
              <w:bottom w:val="nil"/>
              <w:right w:val="nil"/>
            </w:tcBorders>
            <w:shd w:val="clear" w:color="auto" w:fill="auto"/>
            <w:noWrap/>
            <w:vAlign w:val="bottom"/>
          </w:tcPr>
          <w:p w14:paraId="5FC0E62E" w14:textId="77777777" w:rsidR="001F759D" w:rsidRPr="00A04F40" w:rsidRDefault="00AA44FB" w:rsidP="001F759D">
            <w:pPr>
              <w:spacing w:before="0"/>
              <w:jc w:val="left"/>
              <w:rPr>
                <w:rFonts w:ascii="Verdana" w:hAnsi="Verdana"/>
                <w:sz w:val="20"/>
              </w:rPr>
            </w:pPr>
            <w:r w:rsidRPr="00A04F40">
              <w:rPr>
                <w:rFonts w:ascii="Verdana" w:hAnsi="Verdana"/>
                <w:sz w:val="20"/>
              </w:rPr>
              <w:t>F2 (AIRLENS)</w:t>
            </w:r>
            <w:r w:rsidR="001F759D" w:rsidRPr="00A04F40">
              <w:rPr>
                <w:rFonts w:ascii="Verdana" w:hAnsi="Verdana"/>
                <w:sz w:val="20"/>
              </w:rPr>
              <w:t xml:space="preserve">: f = </w:t>
            </w:r>
          </w:p>
        </w:tc>
        <w:tc>
          <w:tcPr>
            <w:tcW w:w="1620" w:type="dxa"/>
            <w:tcBorders>
              <w:top w:val="nil"/>
              <w:left w:val="nil"/>
              <w:bottom w:val="nil"/>
              <w:right w:val="nil"/>
            </w:tcBorders>
            <w:shd w:val="clear" w:color="auto" w:fill="auto"/>
            <w:noWrap/>
            <w:vAlign w:val="bottom"/>
          </w:tcPr>
          <w:p w14:paraId="064B5805" w14:textId="77777777" w:rsidR="001F759D" w:rsidRPr="00A04F40" w:rsidRDefault="00961D99" w:rsidP="001F759D">
            <w:pPr>
              <w:spacing w:before="0"/>
              <w:jc w:val="right"/>
              <w:rPr>
                <w:rFonts w:ascii="Verdana" w:hAnsi="Verdana"/>
                <w:sz w:val="20"/>
              </w:rPr>
            </w:pPr>
            <w:r w:rsidRPr="00A04F40">
              <w:rPr>
                <w:rFonts w:ascii="Verdana" w:hAnsi="Verdana"/>
                <w:sz w:val="20"/>
              </w:rPr>
              <w:t>1.6994</w:t>
            </w:r>
            <w:r w:rsidR="001F759D" w:rsidRPr="00A04F40">
              <w:rPr>
                <w:rFonts w:ascii="Verdana" w:hAnsi="Verdana"/>
                <w:sz w:val="20"/>
              </w:rPr>
              <w:t xml:space="preserve"> m</w:t>
            </w:r>
          </w:p>
        </w:tc>
        <w:tc>
          <w:tcPr>
            <w:tcW w:w="4237" w:type="dxa"/>
            <w:tcBorders>
              <w:top w:val="nil"/>
              <w:left w:val="nil"/>
              <w:bottom w:val="nil"/>
              <w:right w:val="single" w:sz="4" w:space="0" w:color="auto"/>
            </w:tcBorders>
            <w:shd w:val="clear" w:color="auto" w:fill="auto"/>
            <w:noWrap/>
            <w:vAlign w:val="bottom"/>
          </w:tcPr>
          <w:p w14:paraId="137C5B1C" w14:textId="77777777" w:rsidR="001F759D" w:rsidRPr="00A04F40" w:rsidRDefault="00961D99" w:rsidP="00AA44FB">
            <w:pPr>
              <w:spacing w:before="0"/>
              <w:jc w:val="left"/>
              <w:rPr>
                <w:rFonts w:ascii="Verdana" w:hAnsi="Verdana"/>
                <w:sz w:val="20"/>
              </w:rPr>
            </w:pPr>
            <w:r w:rsidRPr="00A04F40">
              <w:rPr>
                <w:rFonts w:ascii="Verdana" w:hAnsi="Verdana"/>
                <w:sz w:val="18"/>
              </w:rPr>
              <w:t>PLCX-50.8-772.6-UV, f = 1.677 @ 532nm</w:t>
            </w:r>
          </w:p>
        </w:tc>
      </w:tr>
      <w:tr w:rsidR="001F759D" w:rsidRPr="00A04F40" w14:paraId="2807E9A6" w14:textId="77777777">
        <w:trPr>
          <w:trHeight w:val="260"/>
          <w:jc w:val="center"/>
        </w:trPr>
        <w:tc>
          <w:tcPr>
            <w:tcW w:w="3647" w:type="dxa"/>
            <w:tcBorders>
              <w:top w:val="nil"/>
              <w:left w:val="nil"/>
              <w:bottom w:val="single" w:sz="4" w:space="0" w:color="auto"/>
              <w:right w:val="nil"/>
            </w:tcBorders>
            <w:shd w:val="clear" w:color="auto" w:fill="auto"/>
            <w:noWrap/>
            <w:vAlign w:val="bottom"/>
          </w:tcPr>
          <w:p w14:paraId="7646D160" w14:textId="77777777" w:rsidR="001F759D" w:rsidRPr="00A04F40" w:rsidRDefault="00AA44FB" w:rsidP="001F759D">
            <w:pPr>
              <w:spacing w:before="0"/>
              <w:jc w:val="left"/>
              <w:rPr>
                <w:rFonts w:ascii="Verdana" w:hAnsi="Verdana"/>
                <w:sz w:val="20"/>
              </w:rPr>
            </w:pPr>
            <w:r w:rsidRPr="00A04F40">
              <w:rPr>
                <w:rFonts w:ascii="Verdana" w:hAnsi="Verdana"/>
                <w:sz w:val="20"/>
              </w:rPr>
              <w:t>F2 (AIRLENS)</w:t>
            </w:r>
            <w:r w:rsidR="001F759D" w:rsidRPr="00A04F40">
              <w:rPr>
                <w:rFonts w:ascii="Verdana" w:hAnsi="Verdana"/>
                <w:sz w:val="20"/>
              </w:rPr>
              <w:t xml:space="preserve"> to HWS: z3= </w:t>
            </w:r>
          </w:p>
        </w:tc>
        <w:tc>
          <w:tcPr>
            <w:tcW w:w="1620" w:type="dxa"/>
            <w:tcBorders>
              <w:top w:val="nil"/>
              <w:left w:val="nil"/>
              <w:bottom w:val="single" w:sz="4" w:space="0" w:color="auto"/>
              <w:right w:val="nil"/>
            </w:tcBorders>
            <w:shd w:val="clear" w:color="auto" w:fill="auto"/>
            <w:noWrap/>
            <w:vAlign w:val="bottom"/>
          </w:tcPr>
          <w:p w14:paraId="15DB4045" w14:textId="77777777" w:rsidR="001F759D" w:rsidRPr="00A04F40" w:rsidRDefault="00473DBF" w:rsidP="00A4643E">
            <w:pPr>
              <w:spacing w:before="0"/>
              <w:jc w:val="right"/>
              <w:rPr>
                <w:rFonts w:ascii="Verdana" w:hAnsi="Verdana"/>
                <w:sz w:val="20"/>
              </w:rPr>
            </w:pPr>
            <w:r w:rsidRPr="00A04F40">
              <w:rPr>
                <w:rFonts w:ascii="Verdana" w:hAnsi="Verdana"/>
                <w:sz w:val="20"/>
              </w:rPr>
              <w:t>2</w:t>
            </w:r>
            <w:r w:rsidR="00A4643E" w:rsidRPr="00A04F40">
              <w:rPr>
                <w:rFonts w:ascii="Verdana" w:hAnsi="Verdana"/>
                <w:sz w:val="20"/>
              </w:rPr>
              <w:t>.7057</w:t>
            </w:r>
            <w:r w:rsidR="001F759D" w:rsidRPr="00A04F40">
              <w:rPr>
                <w:rFonts w:ascii="Verdana" w:hAnsi="Verdana"/>
                <w:sz w:val="20"/>
              </w:rPr>
              <w:t>m</w:t>
            </w:r>
          </w:p>
        </w:tc>
        <w:tc>
          <w:tcPr>
            <w:tcW w:w="4237" w:type="dxa"/>
            <w:tcBorders>
              <w:top w:val="nil"/>
              <w:left w:val="nil"/>
              <w:bottom w:val="single" w:sz="4" w:space="0" w:color="auto"/>
              <w:right w:val="single" w:sz="4" w:space="0" w:color="auto"/>
            </w:tcBorders>
            <w:shd w:val="clear" w:color="auto" w:fill="auto"/>
            <w:noWrap/>
            <w:vAlign w:val="bottom"/>
          </w:tcPr>
          <w:p w14:paraId="173D5C3A" w14:textId="77777777" w:rsidR="001F759D" w:rsidRPr="00A04F40" w:rsidRDefault="001F759D" w:rsidP="001F759D">
            <w:pPr>
              <w:spacing w:before="0"/>
              <w:jc w:val="left"/>
              <w:rPr>
                <w:rFonts w:ascii="Verdana" w:hAnsi="Verdana"/>
                <w:sz w:val="20"/>
              </w:rPr>
            </w:pPr>
          </w:p>
        </w:tc>
      </w:tr>
    </w:tbl>
    <w:p w14:paraId="529B5135" w14:textId="77777777" w:rsidR="001F759D" w:rsidRPr="00A04F40" w:rsidRDefault="001F759D" w:rsidP="001F759D"/>
    <w:p w14:paraId="2B87382B" w14:textId="77777777" w:rsidR="001F759D" w:rsidRPr="00A04F40" w:rsidRDefault="001F759D" w:rsidP="001F759D">
      <w:pPr>
        <w:pStyle w:val="Heading2"/>
      </w:pPr>
      <w:bookmarkStart w:id="13" w:name="_Toc406406958"/>
      <w:r w:rsidRPr="00A04F40">
        <w:t>H1/L1: HWSY</w:t>
      </w:r>
      <w:r w:rsidR="0045276B" w:rsidRPr="00A04F40">
        <w:t xml:space="preserve"> (nominal)</w:t>
      </w:r>
      <w:bookmarkEnd w:id="13"/>
    </w:p>
    <w:p w14:paraId="7D82A242" w14:textId="77777777" w:rsidR="001F759D" w:rsidRPr="00A04F40" w:rsidRDefault="001F759D" w:rsidP="001F759D">
      <w:pPr>
        <w:pStyle w:val="Caption"/>
        <w:keepNext/>
        <w:jc w:val="center"/>
      </w:pPr>
      <w:r w:rsidRPr="00A04F40">
        <w:t xml:space="preserve">Table </w:t>
      </w:r>
      <w:r w:rsidR="00DC0AA5">
        <w:fldChar w:fldCharType="begin"/>
      </w:r>
      <w:r w:rsidR="00DC0AA5">
        <w:instrText xml:space="preserve"> SEQ Table \* ARABIC </w:instrText>
      </w:r>
      <w:r w:rsidR="00DC0AA5">
        <w:fldChar w:fldCharType="separate"/>
      </w:r>
      <w:r w:rsidR="00DC0AA5">
        <w:rPr>
          <w:noProof/>
        </w:rPr>
        <w:t>2</w:t>
      </w:r>
      <w:r w:rsidR="00DC0AA5">
        <w:rPr>
          <w:noProof/>
        </w:rPr>
        <w:fldChar w:fldCharType="end"/>
      </w:r>
      <w:r w:rsidRPr="00A04F40">
        <w:t>: Imaging solution for H1/L1 HWSY</w:t>
      </w:r>
    </w:p>
    <w:tbl>
      <w:tblPr>
        <w:tblW w:w="9504" w:type="dxa"/>
        <w:jc w:val="center"/>
        <w:tblLook w:val="0000" w:firstRow="0" w:lastRow="0" w:firstColumn="0" w:lastColumn="0" w:noHBand="0" w:noVBand="0"/>
      </w:tblPr>
      <w:tblGrid>
        <w:gridCol w:w="3647"/>
        <w:gridCol w:w="1620"/>
        <w:gridCol w:w="4237"/>
      </w:tblGrid>
      <w:tr w:rsidR="001F759D" w:rsidRPr="00A04F40" w14:paraId="53FF99E9" w14:textId="77777777">
        <w:trPr>
          <w:trHeight w:val="260"/>
          <w:jc w:val="center"/>
        </w:trPr>
        <w:tc>
          <w:tcPr>
            <w:tcW w:w="3647" w:type="dxa"/>
            <w:tcBorders>
              <w:top w:val="single" w:sz="4" w:space="0" w:color="auto"/>
              <w:left w:val="nil"/>
              <w:bottom w:val="nil"/>
              <w:right w:val="nil"/>
            </w:tcBorders>
            <w:shd w:val="clear" w:color="auto" w:fill="auto"/>
            <w:noWrap/>
            <w:vAlign w:val="bottom"/>
          </w:tcPr>
          <w:p w14:paraId="1797B99C" w14:textId="77777777" w:rsidR="001F759D" w:rsidRPr="00A04F40" w:rsidRDefault="001F759D" w:rsidP="001F759D">
            <w:pPr>
              <w:spacing w:before="0"/>
              <w:jc w:val="left"/>
              <w:rPr>
                <w:rFonts w:ascii="Verdana" w:hAnsi="Verdana"/>
                <w:b/>
                <w:bCs/>
                <w:sz w:val="20"/>
              </w:rPr>
            </w:pPr>
            <w:r w:rsidRPr="00A04F40">
              <w:rPr>
                <w:rFonts w:ascii="Verdana" w:hAnsi="Verdana"/>
                <w:b/>
                <w:bCs/>
                <w:sz w:val="20"/>
              </w:rPr>
              <w:t>H1/L1 - HWSY</w:t>
            </w:r>
          </w:p>
        </w:tc>
        <w:tc>
          <w:tcPr>
            <w:tcW w:w="1620" w:type="dxa"/>
            <w:tcBorders>
              <w:top w:val="single" w:sz="4" w:space="0" w:color="auto"/>
              <w:left w:val="nil"/>
              <w:bottom w:val="nil"/>
              <w:right w:val="nil"/>
            </w:tcBorders>
            <w:shd w:val="clear" w:color="auto" w:fill="auto"/>
            <w:noWrap/>
            <w:vAlign w:val="bottom"/>
          </w:tcPr>
          <w:p w14:paraId="32B8646C" w14:textId="77777777" w:rsidR="001F759D" w:rsidRPr="00A04F40" w:rsidRDefault="001F759D" w:rsidP="001F759D">
            <w:pPr>
              <w:spacing w:before="0"/>
              <w:jc w:val="center"/>
              <w:rPr>
                <w:rFonts w:ascii="Verdana" w:hAnsi="Verdana"/>
                <w:b/>
                <w:sz w:val="20"/>
              </w:rPr>
            </w:pPr>
            <w:r w:rsidRPr="00A04F40">
              <w:rPr>
                <w:rFonts w:ascii="Verdana" w:hAnsi="Verdana"/>
                <w:b/>
                <w:sz w:val="20"/>
              </w:rPr>
              <w:t>Value</w:t>
            </w:r>
          </w:p>
        </w:tc>
        <w:tc>
          <w:tcPr>
            <w:tcW w:w="4237" w:type="dxa"/>
            <w:tcBorders>
              <w:top w:val="single" w:sz="4" w:space="0" w:color="auto"/>
              <w:left w:val="nil"/>
              <w:bottom w:val="nil"/>
              <w:right w:val="single" w:sz="4" w:space="0" w:color="auto"/>
            </w:tcBorders>
            <w:shd w:val="clear" w:color="auto" w:fill="auto"/>
            <w:noWrap/>
            <w:vAlign w:val="bottom"/>
          </w:tcPr>
          <w:p w14:paraId="66F15966" w14:textId="77777777" w:rsidR="001F759D" w:rsidRPr="00A04F40" w:rsidRDefault="001F759D" w:rsidP="001F759D">
            <w:pPr>
              <w:spacing w:before="0"/>
              <w:jc w:val="left"/>
              <w:rPr>
                <w:rFonts w:ascii="Verdana" w:hAnsi="Verdana"/>
                <w:b/>
                <w:sz w:val="20"/>
              </w:rPr>
            </w:pPr>
            <w:proofErr w:type="gramStart"/>
            <w:r w:rsidRPr="00A04F40">
              <w:rPr>
                <w:rFonts w:ascii="Verdana" w:hAnsi="Verdana"/>
                <w:b/>
                <w:sz w:val="20"/>
              </w:rPr>
              <w:t>notes</w:t>
            </w:r>
            <w:proofErr w:type="gramEnd"/>
            <w:r w:rsidRPr="00A04F40">
              <w:rPr>
                <w:rFonts w:ascii="Verdana" w:hAnsi="Verdana"/>
                <w:b/>
                <w:sz w:val="20"/>
              </w:rPr>
              <w:t> </w:t>
            </w:r>
          </w:p>
        </w:tc>
      </w:tr>
      <w:tr w:rsidR="001F759D" w:rsidRPr="00A04F40" w14:paraId="2580452E" w14:textId="77777777">
        <w:trPr>
          <w:trHeight w:val="260"/>
          <w:jc w:val="center"/>
        </w:trPr>
        <w:tc>
          <w:tcPr>
            <w:tcW w:w="3647" w:type="dxa"/>
            <w:tcBorders>
              <w:top w:val="nil"/>
              <w:left w:val="nil"/>
              <w:bottom w:val="nil"/>
              <w:right w:val="nil"/>
            </w:tcBorders>
            <w:shd w:val="clear" w:color="auto" w:fill="auto"/>
            <w:noWrap/>
            <w:vAlign w:val="bottom"/>
          </w:tcPr>
          <w:p w14:paraId="0FC06327" w14:textId="77777777" w:rsidR="001F759D" w:rsidRPr="00A04F40" w:rsidRDefault="001F759D" w:rsidP="001F759D">
            <w:pPr>
              <w:spacing w:before="0"/>
              <w:jc w:val="left"/>
              <w:rPr>
                <w:rFonts w:ascii="Verdana" w:hAnsi="Verdana"/>
                <w:sz w:val="20"/>
              </w:rPr>
            </w:pPr>
            <w:r w:rsidRPr="00A04F40">
              <w:rPr>
                <w:rFonts w:ascii="Verdana" w:hAnsi="Verdana"/>
                <w:sz w:val="20"/>
              </w:rPr>
              <w:t>ITMY apparent RoC</w:t>
            </w:r>
          </w:p>
        </w:tc>
        <w:tc>
          <w:tcPr>
            <w:tcW w:w="1620" w:type="dxa"/>
            <w:tcBorders>
              <w:top w:val="nil"/>
              <w:left w:val="nil"/>
              <w:bottom w:val="nil"/>
              <w:right w:val="nil"/>
            </w:tcBorders>
            <w:shd w:val="clear" w:color="auto" w:fill="auto"/>
            <w:noWrap/>
            <w:vAlign w:val="bottom"/>
          </w:tcPr>
          <w:p w14:paraId="62A88B09" w14:textId="77777777" w:rsidR="001F759D" w:rsidRPr="00A04F40" w:rsidRDefault="001F759D" w:rsidP="001F759D">
            <w:pPr>
              <w:spacing w:before="0"/>
              <w:jc w:val="right"/>
              <w:rPr>
                <w:rFonts w:ascii="Verdana" w:hAnsi="Verdana"/>
                <w:sz w:val="20"/>
              </w:rPr>
            </w:pPr>
            <w:r w:rsidRPr="00A04F40">
              <w:rPr>
                <w:rFonts w:ascii="Verdana" w:hAnsi="Verdana"/>
                <w:sz w:val="20"/>
              </w:rPr>
              <w:t>1331.04 m</w:t>
            </w:r>
          </w:p>
        </w:tc>
        <w:tc>
          <w:tcPr>
            <w:tcW w:w="4237" w:type="dxa"/>
            <w:tcBorders>
              <w:top w:val="nil"/>
              <w:left w:val="nil"/>
              <w:bottom w:val="nil"/>
              <w:right w:val="single" w:sz="4" w:space="0" w:color="auto"/>
            </w:tcBorders>
            <w:shd w:val="clear" w:color="auto" w:fill="auto"/>
            <w:noWrap/>
            <w:vAlign w:val="bottom"/>
          </w:tcPr>
          <w:p w14:paraId="76EAB720" w14:textId="77777777" w:rsidR="001F759D" w:rsidRPr="00A04F40" w:rsidRDefault="001F759D" w:rsidP="001F759D">
            <w:pPr>
              <w:spacing w:before="0"/>
              <w:jc w:val="left"/>
              <w:rPr>
                <w:rFonts w:ascii="Verdana" w:hAnsi="Verdana"/>
                <w:sz w:val="20"/>
              </w:rPr>
            </w:pPr>
          </w:p>
        </w:tc>
      </w:tr>
      <w:tr w:rsidR="001F759D" w:rsidRPr="00A04F40" w14:paraId="70873BEF" w14:textId="77777777">
        <w:trPr>
          <w:trHeight w:val="260"/>
          <w:jc w:val="center"/>
        </w:trPr>
        <w:tc>
          <w:tcPr>
            <w:tcW w:w="3647" w:type="dxa"/>
            <w:tcBorders>
              <w:top w:val="nil"/>
              <w:left w:val="nil"/>
              <w:bottom w:val="nil"/>
              <w:right w:val="nil"/>
            </w:tcBorders>
            <w:shd w:val="clear" w:color="auto" w:fill="auto"/>
            <w:noWrap/>
            <w:vAlign w:val="bottom"/>
          </w:tcPr>
          <w:p w14:paraId="44EAC79C" w14:textId="77777777" w:rsidR="001F759D" w:rsidRPr="00A04F40" w:rsidRDefault="001F759D" w:rsidP="001F759D">
            <w:pPr>
              <w:spacing w:before="0"/>
              <w:jc w:val="left"/>
              <w:rPr>
                <w:rFonts w:ascii="Verdana" w:hAnsi="Verdana"/>
                <w:sz w:val="20"/>
              </w:rPr>
            </w:pPr>
            <w:r w:rsidRPr="00A04F40">
              <w:rPr>
                <w:rFonts w:ascii="Verdana" w:hAnsi="Verdana"/>
                <w:sz w:val="20"/>
              </w:rPr>
              <w:t>ITMY to SR3</w:t>
            </w:r>
          </w:p>
        </w:tc>
        <w:tc>
          <w:tcPr>
            <w:tcW w:w="1620" w:type="dxa"/>
            <w:tcBorders>
              <w:top w:val="nil"/>
              <w:left w:val="nil"/>
              <w:bottom w:val="nil"/>
              <w:right w:val="nil"/>
            </w:tcBorders>
            <w:shd w:val="clear" w:color="auto" w:fill="auto"/>
            <w:noWrap/>
            <w:vAlign w:val="bottom"/>
          </w:tcPr>
          <w:p w14:paraId="7DF87399" w14:textId="77777777" w:rsidR="001F759D" w:rsidRPr="00A04F40" w:rsidRDefault="001F759D" w:rsidP="00531498">
            <w:pPr>
              <w:spacing w:before="0"/>
              <w:jc w:val="right"/>
              <w:rPr>
                <w:rFonts w:ascii="Verdana" w:hAnsi="Verdana"/>
                <w:sz w:val="20"/>
              </w:rPr>
            </w:pPr>
            <w:r w:rsidRPr="00A04F40">
              <w:rPr>
                <w:rFonts w:ascii="Verdana" w:hAnsi="Verdana"/>
                <w:sz w:val="20"/>
              </w:rPr>
              <w:t>24.7</w:t>
            </w:r>
            <w:r w:rsidR="00531498" w:rsidRPr="00A04F40">
              <w:rPr>
                <w:rFonts w:ascii="Verdana" w:hAnsi="Verdana"/>
                <w:sz w:val="20"/>
              </w:rPr>
              <w:t>756</w:t>
            </w:r>
            <w:r w:rsidRPr="00A04F40">
              <w:rPr>
                <w:rFonts w:ascii="Verdana" w:hAnsi="Verdana"/>
                <w:sz w:val="20"/>
              </w:rPr>
              <w:t xml:space="preserve"> m</w:t>
            </w:r>
          </w:p>
        </w:tc>
        <w:tc>
          <w:tcPr>
            <w:tcW w:w="4237" w:type="dxa"/>
            <w:tcBorders>
              <w:top w:val="nil"/>
              <w:left w:val="nil"/>
              <w:bottom w:val="nil"/>
              <w:right w:val="single" w:sz="4" w:space="0" w:color="auto"/>
            </w:tcBorders>
            <w:shd w:val="clear" w:color="auto" w:fill="auto"/>
            <w:noWrap/>
            <w:vAlign w:val="bottom"/>
          </w:tcPr>
          <w:p w14:paraId="3F77C32C" w14:textId="77777777" w:rsidR="001F759D" w:rsidRPr="00A04F40" w:rsidRDefault="001F759D" w:rsidP="001F759D">
            <w:pPr>
              <w:spacing w:before="0"/>
              <w:jc w:val="left"/>
              <w:rPr>
                <w:rFonts w:ascii="Verdana" w:hAnsi="Verdana"/>
                <w:sz w:val="20"/>
              </w:rPr>
            </w:pPr>
          </w:p>
        </w:tc>
      </w:tr>
      <w:tr w:rsidR="001F759D" w:rsidRPr="00A04F40" w14:paraId="216FC86D" w14:textId="77777777">
        <w:trPr>
          <w:trHeight w:val="260"/>
          <w:jc w:val="center"/>
        </w:trPr>
        <w:tc>
          <w:tcPr>
            <w:tcW w:w="3647" w:type="dxa"/>
            <w:tcBorders>
              <w:top w:val="nil"/>
              <w:left w:val="nil"/>
              <w:bottom w:val="nil"/>
              <w:right w:val="nil"/>
            </w:tcBorders>
            <w:shd w:val="clear" w:color="auto" w:fill="auto"/>
            <w:noWrap/>
            <w:vAlign w:val="bottom"/>
          </w:tcPr>
          <w:p w14:paraId="0F132E92" w14:textId="77777777" w:rsidR="001F759D" w:rsidRPr="00A04F40" w:rsidRDefault="001F759D" w:rsidP="001F759D">
            <w:pPr>
              <w:spacing w:before="0"/>
              <w:jc w:val="left"/>
              <w:rPr>
                <w:rFonts w:ascii="Verdana" w:hAnsi="Verdana"/>
                <w:sz w:val="20"/>
              </w:rPr>
            </w:pPr>
            <w:r w:rsidRPr="00A04F40">
              <w:rPr>
                <w:rFonts w:ascii="Verdana" w:hAnsi="Verdana"/>
                <w:sz w:val="20"/>
              </w:rPr>
              <w:t>SR3 RoC</w:t>
            </w:r>
          </w:p>
        </w:tc>
        <w:tc>
          <w:tcPr>
            <w:tcW w:w="1620" w:type="dxa"/>
            <w:tcBorders>
              <w:top w:val="nil"/>
              <w:left w:val="nil"/>
              <w:bottom w:val="nil"/>
              <w:right w:val="nil"/>
            </w:tcBorders>
            <w:shd w:val="clear" w:color="auto" w:fill="auto"/>
            <w:noWrap/>
            <w:vAlign w:val="bottom"/>
          </w:tcPr>
          <w:p w14:paraId="6DEE5C7F" w14:textId="77777777" w:rsidR="001F759D" w:rsidRPr="00A04F40" w:rsidRDefault="001F759D" w:rsidP="001F759D">
            <w:pPr>
              <w:spacing w:before="0"/>
              <w:jc w:val="right"/>
              <w:rPr>
                <w:rFonts w:ascii="Verdana" w:hAnsi="Verdana"/>
                <w:sz w:val="20"/>
              </w:rPr>
            </w:pPr>
            <w:r w:rsidRPr="00A04F40">
              <w:rPr>
                <w:rFonts w:ascii="Verdana" w:hAnsi="Verdana"/>
                <w:sz w:val="20"/>
              </w:rPr>
              <w:t>36 m</w:t>
            </w:r>
          </w:p>
        </w:tc>
        <w:tc>
          <w:tcPr>
            <w:tcW w:w="4237" w:type="dxa"/>
            <w:tcBorders>
              <w:top w:val="nil"/>
              <w:left w:val="nil"/>
              <w:bottom w:val="nil"/>
              <w:right w:val="single" w:sz="4" w:space="0" w:color="auto"/>
            </w:tcBorders>
            <w:shd w:val="clear" w:color="auto" w:fill="auto"/>
            <w:noWrap/>
            <w:vAlign w:val="bottom"/>
          </w:tcPr>
          <w:p w14:paraId="6C5F5C96" w14:textId="77777777" w:rsidR="001F759D" w:rsidRPr="00A04F40" w:rsidRDefault="001F759D" w:rsidP="001F759D">
            <w:pPr>
              <w:spacing w:before="0"/>
              <w:jc w:val="left"/>
              <w:rPr>
                <w:rFonts w:ascii="Verdana" w:hAnsi="Verdana"/>
                <w:sz w:val="20"/>
              </w:rPr>
            </w:pPr>
          </w:p>
        </w:tc>
      </w:tr>
      <w:tr w:rsidR="001F759D" w:rsidRPr="00A04F40" w14:paraId="5F39B325" w14:textId="77777777">
        <w:trPr>
          <w:trHeight w:val="260"/>
          <w:jc w:val="center"/>
        </w:trPr>
        <w:tc>
          <w:tcPr>
            <w:tcW w:w="3647" w:type="dxa"/>
            <w:tcBorders>
              <w:top w:val="nil"/>
              <w:left w:val="nil"/>
              <w:bottom w:val="nil"/>
              <w:right w:val="nil"/>
            </w:tcBorders>
            <w:shd w:val="clear" w:color="auto" w:fill="auto"/>
            <w:noWrap/>
            <w:vAlign w:val="bottom"/>
          </w:tcPr>
          <w:p w14:paraId="5868C0A8" w14:textId="77777777" w:rsidR="001F759D" w:rsidRPr="00A04F40" w:rsidRDefault="001F759D" w:rsidP="001F759D">
            <w:pPr>
              <w:spacing w:before="0"/>
              <w:jc w:val="left"/>
              <w:rPr>
                <w:rFonts w:ascii="Verdana" w:hAnsi="Verdana"/>
                <w:sz w:val="20"/>
              </w:rPr>
            </w:pPr>
            <w:r w:rsidRPr="00A04F40">
              <w:rPr>
                <w:rFonts w:ascii="Verdana" w:hAnsi="Verdana"/>
                <w:sz w:val="20"/>
              </w:rPr>
              <w:t>SR3 to SR2 distance</w:t>
            </w:r>
          </w:p>
        </w:tc>
        <w:tc>
          <w:tcPr>
            <w:tcW w:w="1620" w:type="dxa"/>
            <w:tcBorders>
              <w:top w:val="nil"/>
              <w:left w:val="nil"/>
              <w:bottom w:val="nil"/>
              <w:right w:val="nil"/>
            </w:tcBorders>
            <w:shd w:val="clear" w:color="auto" w:fill="auto"/>
            <w:noWrap/>
            <w:vAlign w:val="bottom"/>
          </w:tcPr>
          <w:p w14:paraId="45B3DCAD" w14:textId="77777777" w:rsidR="001F759D" w:rsidRPr="00A04F40" w:rsidRDefault="00531498" w:rsidP="001F759D">
            <w:pPr>
              <w:spacing w:before="0"/>
              <w:jc w:val="right"/>
              <w:rPr>
                <w:rFonts w:ascii="Verdana" w:hAnsi="Verdana"/>
                <w:sz w:val="20"/>
              </w:rPr>
            </w:pPr>
            <w:r w:rsidRPr="00A04F40">
              <w:rPr>
                <w:rFonts w:ascii="Verdana" w:hAnsi="Verdana"/>
                <w:sz w:val="20"/>
              </w:rPr>
              <w:t>15.4435</w:t>
            </w:r>
            <w:r w:rsidR="001F759D" w:rsidRPr="00A04F40">
              <w:rPr>
                <w:rFonts w:ascii="Verdana" w:hAnsi="Verdana"/>
                <w:sz w:val="20"/>
              </w:rPr>
              <w:t xml:space="preserve"> m</w:t>
            </w:r>
          </w:p>
        </w:tc>
        <w:tc>
          <w:tcPr>
            <w:tcW w:w="4237" w:type="dxa"/>
            <w:tcBorders>
              <w:top w:val="nil"/>
              <w:left w:val="nil"/>
              <w:bottom w:val="nil"/>
              <w:right w:val="single" w:sz="4" w:space="0" w:color="auto"/>
            </w:tcBorders>
            <w:shd w:val="clear" w:color="auto" w:fill="auto"/>
            <w:noWrap/>
            <w:vAlign w:val="bottom"/>
          </w:tcPr>
          <w:p w14:paraId="2025A50D" w14:textId="77777777" w:rsidR="001F759D" w:rsidRPr="00A04F40" w:rsidRDefault="001F759D" w:rsidP="001F759D">
            <w:pPr>
              <w:spacing w:before="0"/>
              <w:jc w:val="left"/>
              <w:rPr>
                <w:rFonts w:ascii="Verdana" w:hAnsi="Verdana"/>
                <w:sz w:val="20"/>
              </w:rPr>
            </w:pPr>
          </w:p>
        </w:tc>
      </w:tr>
      <w:tr w:rsidR="001F759D" w:rsidRPr="00A04F40" w14:paraId="7A6810F7" w14:textId="77777777">
        <w:trPr>
          <w:trHeight w:val="260"/>
          <w:jc w:val="center"/>
        </w:trPr>
        <w:tc>
          <w:tcPr>
            <w:tcW w:w="3647" w:type="dxa"/>
            <w:tcBorders>
              <w:top w:val="nil"/>
              <w:left w:val="nil"/>
              <w:bottom w:val="nil"/>
              <w:right w:val="nil"/>
            </w:tcBorders>
            <w:shd w:val="clear" w:color="auto" w:fill="auto"/>
            <w:noWrap/>
            <w:vAlign w:val="bottom"/>
          </w:tcPr>
          <w:p w14:paraId="439A80F6" w14:textId="77777777" w:rsidR="001F759D" w:rsidRPr="00A04F40" w:rsidRDefault="001F759D" w:rsidP="001F759D">
            <w:pPr>
              <w:spacing w:before="0"/>
              <w:jc w:val="left"/>
              <w:rPr>
                <w:rFonts w:ascii="Verdana" w:hAnsi="Verdana"/>
                <w:sz w:val="20"/>
              </w:rPr>
            </w:pPr>
            <w:r w:rsidRPr="00A04F40">
              <w:rPr>
                <w:rFonts w:ascii="Verdana" w:hAnsi="Verdana"/>
                <w:sz w:val="20"/>
              </w:rPr>
              <w:t>SR2 RoC</w:t>
            </w:r>
          </w:p>
        </w:tc>
        <w:tc>
          <w:tcPr>
            <w:tcW w:w="1620" w:type="dxa"/>
            <w:tcBorders>
              <w:top w:val="nil"/>
              <w:left w:val="nil"/>
              <w:bottom w:val="nil"/>
              <w:right w:val="nil"/>
            </w:tcBorders>
            <w:shd w:val="clear" w:color="auto" w:fill="auto"/>
            <w:noWrap/>
            <w:vAlign w:val="bottom"/>
          </w:tcPr>
          <w:p w14:paraId="19523423" w14:textId="77777777" w:rsidR="001F759D" w:rsidRPr="00A04F40" w:rsidRDefault="001F759D" w:rsidP="001F759D">
            <w:pPr>
              <w:spacing w:before="0"/>
              <w:jc w:val="right"/>
              <w:rPr>
                <w:rFonts w:ascii="Verdana" w:hAnsi="Verdana"/>
                <w:sz w:val="20"/>
              </w:rPr>
            </w:pPr>
            <w:r w:rsidRPr="00A04F40">
              <w:rPr>
                <w:rFonts w:ascii="Verdana" w:hAnsi="Verdana"/>
                <w:sz w:val="20"/>
              </w:rPr>
              <w:t>-6.43 m</w:t>
            </w:r>
          </w:p>
        </w:tc>
        <w:tc>
          <w:tcPr>
            <w:tcW w:w="4237" w:type="dxa"/>
            <w:tcBorders>
              <w:top w:val="nil"/>
              <w:left w:val="nil"/>
              <w:bottom w:val="nil"/>
              <w:right w:val="single" w:sz="4" w:space="0" w:color="auto"/>
            </w:tcBorders>
            <w:shd w:val="clear" w:color="auto" w:fill="auto"/>
            <w:noWrap/>
            <w:vAlign w:val="bottom"/>
          </w:tcPr>
          <w:p w14:paraId="01A6E33B" w14:textId="77777777" w:rsidR="001F759D" w:rsidRPr="00A04F40" w:rsidRDefault="001F759D" w:rsidP="001F759D">
            <w:pPr>
              <w:spacing w:before="0"/>
              <w:jc w:val="left"/>
              <w:rPr>
                <w:rFonts w:ascii="Verdana" w:hAnsi="Verdana"/>
                <w:sz w:val="20"/>
              </w:rPr>
            </w:pPr>
          </w:p>
        </w:tc>
      </w:tr>
      <w:tr w:rsidR="001F759D" w:rsidRPr="00A04F40" w14:paraId="6A8DD324" w14:textId="77777777">
        <w:trPr>
          <w:trHeight w:val="260"/>
          <w:jc w:val="center"/>
        </w:trPr>
        <w:tc>
          <w:tcPr>
            <w:tcW w:w="3647" w:type="dxa"/>
            <w:tcBorders>
              <w:top w:val="nil"/>
              <w:left w:val="nil"/>
              <w:bottom w:val="nil"/>
              <w:right w:val="nil"/>
            </w:tcBorders>
            <w:shd w:val="clear" w:color="auto" w:fill="auto"/>
            <w:noWrap/>
            <w:vAlign w:val="bottom"/>
          </w:tcPr>
          <w:p w14:paraId="055FDF54" w14:textId="77777777" w:rsidR="001F759D" w:rsidRPr="00A04F40" w:rsidRDefault="001F759D" w:rsidP="001F759D">
            <w:pPr>
              <w:spacing w:before="0"/>
              <w:jc w:val="left"/>
              <w:rPr>
                <w:rFonts w:ascii="Verdana" w:hAnsi="Verdana"/>
                <w:sz w:val="20"/>
              </w:rPr>
            </w:pPr>
            <w:r w:rsidRPr="00A04F40">
              <w:rPr>
                <w:rFonts w:ascii="Verdana" w:hAnsi="Verdana"/>
                <w:sz w:val="20"/>
              </w:rPr>
              <w:t>SR2 refractive index at 840nm</w:t>
            </w:r>
          </w:p>
        </w:tc>
        <w:tc>
          <w:tcPr>
            <w:tcW w:w="1620" w:type="dxa"/>
            <w:tcBorders>
              <w:top w:val="nil"/>
              <w:left w:val="nil"/>
              <w:bottom w:val="nil"/>
              <w:right w:val="nil"/>
            </w:tcBorders>
            <w:shd w:val="clear" w:color="auto" w:fill="auto"/>
            <w:noWrap/>
            <w:vAlign w:val="bottom"/>
          </w:tcPr>
          <w:p w14:paraId="4A074174" w14:textId="77777777" w:rsidR="001F759D" w:rsidRPr="00A04F40" w:rsidRDefault="001F759D" w:rsidP="00531498">
            <w:pPr>
              <w:spacing w:before="0"/>
              <w:jc w:val="right"/>
              <w:rPr>
                <w:rFonts w:ascii="Verdana" w:hAnsi="Verdana"/>
                <w:sz w:val="20"/>
              </w:rPr>
            </w:pPr>
            <w:r w:rsidRPr="00A04F40">
              <w:rPr>
                <w:rFonts w:ascii="Verdana" w:hAnsi="Verdana"/>
                <w:sz w:val="20"/>
              </w:rPr>
              <w:t>1.4</w:t>
            </w:r>
            <w:r w:rsidR="00531498" w:rsidRPr="00A04F40">
              <w:rPr>
                <w:rFonts w:ascii="Verdana" w:hAnsi="Verdana"/>
                <w:sz w:val="20"/>
              </w:rPr>
              <w:t>45</w:t>
            </w:r>
          </w:p>
        </w:tc>
        <w:tc>
          <w:tcPr>
            <w:tcW w:w="4237" w:type="dxa"/>
            <w:tcBorders>
              <w:top w:val="nil"/>
              <w:left w:val="nil"/>
              <w:bottom w:val="nil"/>
              <w:right w:val="single" w:sz="4" w:space="0" w:color="auto"/>
            </w:tcBorders>
            <w:shd w:val="clear" w:color="auto" w:fill="auto"/>
            <w:noWrap/>
            <w:vAlign w:val="bottom"/>
          </w:tcPr>
          <w:p w14:paraId="1366D1DD" w14:textId="77777777" w:rsidR="001F759D" w:rsidRPr="00A04F40" w:rsidRDefault="001F759D" w:rsidP="001F759D">
            <w:pPr>
              <w:spacing w:before="0"/>
              <w:jc w:val="left"/>
              <w:rPr>
                <w:rFonts w:ascii="Verdana" w:hAnsi="Verdana"/>
                <w:sz w:val="20"/>
              </w:rPr>
            </w:pPr>
          </w:p>
        </w:tc>
      </w:tr>
      <w:tr w:rsidR="001F759D" w:rsidRPr="00A04F40" w14:paraId="32925544" w14:textId="77777777">
        <w:trPr>
          <w:trHeight w:val="260"/>
          <w:jc w:val="center"/>
        </w:trPr>
        <w:tc>
          <w:tcPr>
            <w:tcW w:w="3647" w:type="dxa"/>
            <w:tcBorders>
              <w:top w:val="nil"/>
              <w:left w:val="nil"/>
              <w:bottom w:val="nil"/>
              <w:right w:val="nil"/>
            </w:tcBorders>
            <w:shd w:val="clear" w:color="auto" w:fill="auto"/>
            <w:noWrap/>
            <w:vAlign w:val="bottom"/>
          </w:tcPr>
          <w:p w14:paraId="5DE9ED55" w14:textId="77777777" w:rsidR="001F759D" w:rsidRPr="00A04F40" w:rsidRDefault="001F759D" w:rsidP="001F759D">
            <w:pPr>
              <w:spacing w:before="0"/>
              <w:jc w:val="left"/>
              <w:rPr>
                <w:rFonts w:ascii="Verdana" w:hAnsi="Verdana"/>
                <w:sz w:val="20"/>
              </w:rPr>
            </w:pPr>
            <w:r w:rsidRPr="00A04F40">
              <w:rPr>
                <w:rFonts w:ascii="Verdana" w:hAnsi="Verdana"/>
                <w:sz w:val="20"/>
              </w:rPr>
              <w:t>SR2 thickness</w:t>
            </w:r>
          </w:p>
        </w:tc>
        <w:tc>
          <w:tcPr>
            <w:tcW w:w="1620" w:type="dxa"/>
            <w:tcBorders>
              <w:top w:val="nil"/>
              <w:left w:val="nil"/>
              <w:bottom w:val="nil"/>
              <w:right w:val="nil"/>
            </w:tcBorders>
            <w:shd w:val="clear" w:color="auto" w:fill="auto"/>
            <w:noWrap/>
            <w:vAlign w:val="bottom"/>
          </w:tcPr>
          <w:p w14:paraId="7242CD3D" w14:textId="77777777" w:rsidR="001F759D" w:rsidRPr="00A04F40" w:rsidRDefault="001F759D" w:rsidP="001F759D">
            <w:pPr>
              <w:spacing w:before="0"/>
              <w:jc w:val="right"/>
              <w:rPr>
                <w:rFonts w:ascii="Verdana" w:hAnsi="Verdana"/>
                <w:sz w:val="20"/>
              </w:rPr>
            </w:pPr>
            <w:r w:rsidRPr="00A04F40">
              <w:rPr>
                <w:rFonts w:ascii="Verdana" w:hAnsi="Verdana"/>
                <w:sz w:val="20"/>
              </w:rPr>
              <w:t>0.075 m</w:t>
            </w:r>
          </w:p>
        </w:tc>
        <w:tc>
          <w:tcPr>
            <w:tcW w:w="4237" w:type="dxa"/>
            <w:tcBorders>
              <w:top w:val="nil"/>
              <w:left w:val="nil"/>
              <w:bottom w:val="nil"/>
              <w:right w:val="single" w:sz="4" w:space="0" w:color="auto"/>
            </w:tcBorders>
            <w:shd w:val="clear" w:color="auto" w:fill="auto"/>
            <w:noWrap/>
            <w:vAlign w:val="bottom"/>
          </w:tcPr>
          <w:p w14:paraId="07C88491" w14:textId="77777777" w:rsidR="001F759D" w:rsidRPr="00A04F40" w:rsidRDefault="001F759D" w:rsidP="001F759D">
            <w:pPr>
              <w:spacing w:before="0"/>
              <w:jc w:val="left"/>
              <w:rPr>
                <w:rFonts w:ascii="Verdana" w:hAnsi="Verdana"/>
                <w:sz w:val="20"/>
              </w:rPr>
            </w:pPr>
          </w:p>
        </w:tc>
      </w:tr>
      <w:tr w:rsidR="001F759D" w:rsidRPr="00A04F40" w14:paraId="5BA36E12" w14:textId="77777777">
        <w:trPr>
          <w:trHeight w:val="260"/>
          <w:jc w:val="center"/>
        </w:trPr>
        <w:tc>
          <w:tcPr>
            <w:tcW w:w="3647" w:type="dxa"/>
            <w:tcBorders>
              <w:top w:val="nil"/>
              <w:left w:val="nil"/>
              <w:bottom w:val="nil"/>
              <w:right w:val="nil"/>
            </w:tcBorders>
            <w:shd w:val="clear" w:color="auto" w:fill="auto"/>
            <w:noWrap/>
            <w:vAlign w:val="bottom"/>
          </w:tcPr>
          <w:p w14:paraId="32DDDA16" w14:textId="77777777" w:rsidR="001F759D" w:rsidRPr="00A04F40" w:rsidRDefault="001F759D" w:rsidP="001F759D">
            <w:pPr>
              <w:spacing w:before="0"/>
              <w:jc w:val="left"/>
              <w:rPr>
                <w:rFonts w:ascii="Verdana" w:hAnsi="Verdana"/>
                <w:sz w:val="20"/>
              </w:rPr>
            </w:pPr>
            <w:r w:rsidRPr="00A04F40">
              <w:rPr>
                <w:rFonts w:ascii="Verdana" w:hAnsi="Verdana"/>
                <w:sz w:val="20"/>
              </w:rPr>
              <w:t xml:space="preserve">SR2_AR to </w:t>
            </w:r>
            <w:r w:rsidR="00AA44FB" w:rsidRPr="00A04F40">
              <w:rPr>
                <w:rFonts w:ascii="Verdana" w:hAnsi="Verdana"/>
                <w:sz w:val="20"/>
              </w:rPr>
              <w:t>F1 (VACLENS)</w:t>
            </w:r>
            <w:r w:rsidRPr="00A04F40">
              <w:rPr>
                <w:rFonts w:ascii="Verdana" w:hAnsi="Verdana"/>
                <w:sz w:val="20"/>
              </w:rPr>
              <w:t xml:space="preserve">: z1= </w:t>
            </w:r>
          </w:p>
        </w:tc>
        <w:tc>
          <w:tcPr>
            <w:tcW w:w="1620" w:type="dxa"/>
            <w:tcBorders>
              <w:top w:val="nil"/>
              <w:left w:val="nil"/>
              <w:bottom w:val="nil"/>
              <w:right w:val="nil"/>
            </w:tcBorders>
            <w:shd w:val="clear" w:color="auto" w:fill="auto"/>
            <w:noWrap/>
            <w:vAlign w:val="bottom"/>
          </w:tcPr>
          <w:p w14:paraId="0404434E" w14:textId="77777777" w:rsidR="001F759D" w:rsidRPr="00A04F40" w:rsidRDefault="00531498" w:rsidP="00531498">
            <w:pPr>
              <w:spacing w:before="0"/>
              <w:jc w:val="right"/>
              <w:rPr>
                <w:rFonts w:ascii="Verdana" w:hAnsi="Verdana"/>
                <w:sz w:val="20"/>
              </w:rPr>
            </w:pPr>
            <w:r w:rsidRPr="00A04F40">
              <w:rPr>
                <w:rFonts w:ascii="Verdana" w:hAnsi="Verdana"/>
                <w:sz w:val="20"/>
              </w:rPr>
              <w:t>3.6716</w:t>
            </w:r>
            <w:r w:rsidR="001F759D" w:rsidRPr="00A04F40">
              <w:rPr>
                <w:rFonts w:ascii="Verdana" w:hAnsi="Verdana"/>
                <w:sz w:val="20"/>
              </w:rPr>
              <w:t xml:space="preserve"> m</w:t>
            </w:r>
          </w:p>
        </w:tc>
        <w:tc>
          <w:tcPr>
            <w:tcW w:w="4237" w:type="dxa"/>
            <w:tcBorders>
              <w:top w:val="nil"/>
              <w:left w:val="nil"/>
              <w:bottom w:val="nil"/>
              <w:right w:val="single" w:sz="4" w:space="0" w:color="auto"/>
            </w:tcBorders>
            <w:shd w:val="clear" w:color="auto" w:fill="auto"/>
            <w:noWrap/>
            <w:vAlign w:val="bottom"/>
          </w:tcPr>
          <w:p w14:paraId="3296BB7D" w14:textId="77777777" w:rsidR="001F759D" w:rsidRPr="00A04F40" w:rsidRDefault="001F759D" w:rsidP="001F759D">
            <w:pPr>
              <w:spacing w:before="0"/>
              <w:jc w:val="left"/>
              <w:rPr>
                <w:rFonts w:ascii="Verdana" w:hAnsi="Verdana"/>
                <w:sz w:val="20"/>
              </w:rPr>
            </w:pPr>
          </w:p>
        </w:tc>
      </w:tr>
      <w:tr w:rsidR="00AA44FB" w:rsidRPr="00A04F40" w14:paraId="391001BA" w14:textId="77777777">
        <w:trPr>
          <w:trHeight w:val="260"/>
          <w:jc w:val="center"/>
        </w:trPr>
        <w:tc>
          <w:tcPr>
            <w:tcW w:w="3647" w:type="dxa"/>
            <w:tcBorders>
              <w:top w:val="nil"/>
              <w:left w:val="nil"/>
              <w:bottom w:val="nil"/>
              <w:right w:val="nil"/>
            </w:tcBorders>
            <w:shd w:val="clear" w:color="auto" w:fill="auto"/>
            <w:noWrap/>
            <w:vAlign w:val="bottom"/>
          </w:tcPr>
          <w:p w14:paraId="27C28334" w14:textId="77777777" w:rsidR="00AA44FB" w:rsidRPr="00A04F40" w:rsidRDefault="00AA44FB" w:rsidP="001F759D">
            <w:pPr>
              <w:spacing w:before="0"/>
              <w:jc w:val="left"/>
              <w:rPr>
                <w:rFonts w:ascii="Verdana" w:hAnsi="Verdana"/>
                <w:sz w:val="20"/>
              </w:rPr>
            </w:pPr>
            <w:r w:rsidRPr="00A04F40">
              <w:rPr>
                <w:rFonts w:ascii="Verdana" w:hAnsi="Verdana"/>
                <w:sz w:val="20"/>
              </w:rPr>
              <w:t xml:space="preserve">F1 (VACLENS): f = </w:t>
            </w:r>
          </w:p>
        </w:tc>
        <w:tc>
          <w:tcPr>
            <w:tcW w:w="1620" w:type="dxa"/>
            <w:tcBorders>
              <w:top w:val="nil"/>
              <w:left w:val="nil"/>
              <w:bottom w:val="nil"/>
              <w:right w:val="nil"/>
            </w:tcBorders>
            <w:shd w:val="clear" w:color="auto" w:fill="auto"/>
            <w:noWrap/>
            <w:vAlign w:val="bottom"/>
          </w:tcPr>
          <w:p w14:paraId="6C30337C" w14:textId="77777777" w:rsidR="00AA44FB" w:rsidRPr="00A04F40" w:rsidRDefault="00B538CC" w:rsidP="00B538CC">
            <w:pPr>
              <w:spacing w:before="0"/>
              <w:jc w:val="right"/>
              <w:rPr>
                <w:rFonts w:ascii="Verdana" w:hAnsi="Verdana"/>
                <w:sz w:val="20"/>
              </w:rPr>
            </w:pPr>
            <w:r w:rsidRPr="00A04F40">
              <w:rPr>
                <w:rFonts w:ascii="Verdana" w:hAnsi="Verdana"/>
                <w:sz w:val="20"/>
              </w:rPr>
              <w:t>0.7936m</w:t>
            </w:r>
          </w:p>
        </w:tc>
        <w:tc>
          <w:tcPr>
            <w:tcW w:w="4237" w:type="dxa"/>
            <w:tcBorders>
              <w:top w:val="nil"/>
              <w:left w:val="nil"/>
              <w:bottom w:val="nil"/>
              <w:right w:val="single" w:sz="4" w:space="0" w:color="auto"/>
            </w:tcBorders>
            <w:shd w:val="clear" w:color="auto" w:fill="auto"/>
            <w:noWrap/>
            <w:vAlign w:val="bottom"/>
          </w:tcPr>
          <w:p w14:paraId="103414D6" w14:textId="77777777" w:rsidR="00AA44FB" w:rsidRPr="00A04F40" w:rsidRDefault="00AA44FB" w:rsidP="00471FD4">
            <w:pPr>
              <w:spacing w:before="0"/>
              <w:jc w:val="left"/>
              <w:rPr>
                <w:rFonts w:ascii="Verdana" w:hAnsi="Verdana"/>
                <w:sz w:val="18"/>
              </w:rPr>
            </w:pPr>
            <w:r w:rsidRPr="00A04F40">
              <w:rPr>
                <w:rFonts w:ascii="Verdana" w:hAnsi="Verdana"/>
                <w:sz w:val="18"/>
              </w:rPr>
              <w:t>PLC</w:t>
            </w:r>
            <w:r w:rsidR="00471FD4">
              <w:rPr>
                <w:rFonts w:ascii="Verdana" w:hAnsi="Verdana"/>
                <w:sz w:val="18"/>
              </w:rPr>
              <w:t>X</w:t>
            </w:r>
            <w:r w:rsidR="00B538CC" w:rsidRPr="00A04F40">
              <w:rPr>
                <w:rFonts w:ascii="Verdana" w:hAnsi="Verdana"/>
                <w:sz w:val="18"/>
              </w:rPr>
              <w:t>-50.8-360.6-UV, f = 0.7827</w:t>
            </w:r>
            <w:r w:rsidRPr="00A04F40">
              <w:rPr>
                <w:rFonts w:ascii="Verdana" w:hAnsi="Verdana"/>
                <w:sz w:val="18"/>
              </w:rPr>
              <w:t xml:space="preserve"> @ 532nm</w:t>
            </w:r>
          </w:p>
        </w:tc>
      </w:tr>
      <w:tr w:rsidR="001F759D" w:rsidRPr="00A04F40" w14:paraId="164D3C85" w14:textId="77777777">
        <w:trPr>
          <w:trHeight w:val="260"/>
          <w:jc w:val="center"/>
        </w:trPr>
        <w:tc>
          <w:tcPr>
            <w:tcW w:w="3647" w:type="dxa"/>
            <w:tcBorders>
              <w:top w:val="nil"/>
              <w:left w:val="nil"/>
              <w:bottom w:val="nil"/>
              <w:right w:val="nil"/>
            </w:tcBorders>
            <w:shd w:val="clear" w:color="auto" w:fill="auto"/>
            <w:noWrap/>
            <w:vAlign w:val="bottom"/>
          </w:tcPr>
          <w:p w14:paraId="361F07F3" w14:textId="77777777" w:rsidR="001F759D" w:rsidRPr="00A04F40" w:rsidRDefault="00AA44FB" w:rsidP="001F759D">
            <w:pPr>
              <w:spacing w:before="0"/>
              <w:jc w:val="left"/>
              <w:rPr>
                <w:rFonts w:ascii="Verdana" w:hAnsi="Verdana"/>
                <w:sz w:val="20"/>
              </w:rPr>
            </w:pPr>
            <w:r w:rsidRPr="00A04F40">
              <w:rPr>
                <w:rFonts w:ascii="Verdana" w:hAnsi="Verdana"/>
                <w:sz w:val="20"/>
              </w:rPr>
              <w:t>F1 (VACLENS)</w:t>
            </w:r>
            <w:r w:rsidR="001F759D" w:rsidRPr="00A04F40">
              <w:rPr>
                <w:rFonts w:ascii="Verdana" w:hAnsi="Verdana"/>
                <w:sz w:val="20"/>
              </w:rPr>
              <w:t xml:space="preserve"> to </w:t>
            </w:r>
            <w:r w:rsidRPr="00A04F40">
              <w:rPr>
                <w:rFonts w:ascii="Verdana" w:hAnsi="Verdana"/>
                <w:sz w:val="20"/>
              </w:rPr>
              <w:t>F2 (AIRLENS)</w:t>
            </w:r>
            <w:r w:rsidR="001F759D" w:rsidRPr="00A04F40">
              <w:rPr>
                <w:rFonts w:ascii="Verdana" w:hAnsi="Verdana"/>
                <w:sz w:val="20"/>
              </w:rPr>
              <w:t xml:space="preserve">: z2 = </w:t>
            </w:r>
          </w:p>
        </w:tc>
        <w:tc>
          <w:tcPr>
            <w:tcW w:w="1620" w:type="dxa"/>
            <w:tcBorders>
              <w:top w:val="nil"/>
              <w:left w:val="nil"/>
              <w:bottom w:val="nil"/>
              <w:right w:val="nil"/>
            </w:tcBorders>
            <w:shd w:val="clear" w:color="auto" w:fill="auto"/>
            <w:noWrap/>
            <w:vAlign w:val="bottom"/>
          </w:tcPr>
          <w:p w14:paraId="5F80C4C6" w14:textId="77777777" w:rsidR="001F759D" w:rsidRPr="00A04F40" w:rsidRDefault="00B538CC" w:rsidP="00B538CC">
            <w:pPr>
              <w:spacing w:before="0"/>
              <w:jc w:val="right"/>
              <w:rPr>
                <w:rFonts w:ascii="Verdana" w:hAnsi="Verdana"/>
                <w:sz w:val="20"/>
              </w:rPr>
            </w:pPr>
            <w:r w:rsidRPr="00A04F40">
              <w:rPr>
                <w:rFonts w:ascii="Verdana" w:hAnsi="Verdana"/>
                <w:sz w:val="20"/>
              </w:rPr>
              <w:t xml:space="preserve">2.9695 </w:t>
            </w:r>
            <w:r w:rsidR="001F759D" w:rsidRPr="00A04F40">
              <w:rPr>
                <w:rFonts w:ascii="Verdana" w:hAnsi="Verdana"/>
                <w:sz w:val="20"/>
              </w:rPr>
              <w:t>m</w:t>
            </w:r>
          </w:p>
        </w:tc>
        <w:tc>
          <w:tcPr>
            <w:tcW w:w="4237" w:type="dxa"/>
            <w:tcBorders>
              <w:top w:val="nil"/>
              <w:left w:val="nil"/>
              <w:bottom w:val="nil"/>
              <w:right w:val="single" w:sz="4" w:space="0" w:color="auto"/>
            </w:tcBorders>
            <w:shd w:val="clear" w:color="auto" w:fill="auto"/>
            <w:noWrap/>
            <w:vAlign w:val="bottom"/>
          </w:tcPr>
          <w:p w14:paraId="6A09D56A" w14:textId="77777777" w:rsidR="001F759D" w:rsidRPr="00A04F40" w:rsidRDefault="001F759D" w:rsidP="001F759D">
            <w:pPr>
              <w:spacing w:before="0"/>
              <w:jc w:val="left"/>
              <w:rPr>
                <w:rFonts w:ascii="Verdana" w:hAnsi="Verdana"/>
                <w:sz w:val="20"/>
              </w:rPr>
            </w:pPr>
          </w:p>
        </w:tc>
      </w:tr>
      <w:tr w:rsidR="001F759D" w:rsidRPr="00A04F40" w14:paraId="51160CDC" w14:textId="77777777">
        <w:trPr>
          <w:trHeight w:val="260"/>
          <w:jc w:val="center"/>
        </w:trPr>
        <w:tc>
          <w:tcPr>
            <w:tcW w:w="3647" w:type="dxa"/>
            <w:tcBorders>
              <w:top w:val="nil"/>
              <w:left w:val="nil"/>
              <w:bottom w:val="nil"/>
              <w:right w:val="nil"/>
            </w:tcBorders>
            <w:shd w:val="clear" w:color="auto" w:fill="auto"/>
            <w:noWrap/>
            <w:vAlign w:val="bottom"/>
          </w:tcPr>
          <w:p w14:paraId="2C177B35" w14:textId="77777777" w:rsidR="001F759D" w:rsidRPr="00A04F40" w:rsidRDefault="00AA44FB" w:rsidP="001F759D">
            <w:pPr>
              <w:spacing w:before="0"/>
              <w:jc w:val="left"/>
              <w:rPr>
                <w:rFonts w:ascii="Verdana" w:hAnsi="Verdana"/>
                <w:sz w:val="20"/>
              </w:rPr>
            </w:pPr>
            <w:r w:rsidRPr="00A04F40">
              <w:rPr>
                <w:rFonts w:ascii="Verdana" w:hAnsi="Verdana"/>
                <w:sz w:val="20"/>
              </w:rPr>
              <w:t>F2 (AIRLENS)</w:t>
            </w:r>
            <w:r w:rsidR="001F759D" w:rsidRPr="00A04F40">
              <w:rPr>
                <w:rFonts w:ascii="Verdana" w:hAnsi="Verdana"/>
                <w:sz w:val="20"/>
              </w:rPr>
              <w:t xml:space="preserve">: f = </w:t>
            </w:r>
          </w:p>
        </w:tc>
        <w:tc>
          <w:tcPr>
            <w:tcW w:w="1620" w:type="dxa"/>
            <w:tcBorders>
              <w:top w:val="nil"/>
              <w:left w:val="nil"/>
              <w:bottom w:val="nil"/>
              <w:right w:val="nil"/>
            </w:tcBorders>
            <w:shd w:val="clear" w:color="auto" w:fill="auto"/>
            <w:noWrap/>
            <w:vAlign w:val="bottom"/>
          </w:tcPr>
          <w:p w14:paraId="1BDE5F45" w14:textId="77777777" w:rsidR="001F759D" w:rsidRPr="00A04F40" w:rsidRDefault="00B538CC" w:rsidP="00B538CC">
            <w:pPr>
              <w:spacing w:before="0"/>
              <w:jc w:val="right"/>
              <w:rPr>
                <w:rFonts w:ascii="Verdana" w:hAnsi="Verdana"/>
                <w:sz w:val="20"/>
              </w:rPr>
            </w:pPr>
            <w:r w:rsidRPr="00A04F40">
              <w:rPr>
                <w:rFonts w:ascii="Verdana" w:hAnsi="Verdana"/>
                <w:sz w:val="20"/>
              </w:rPr>
              <w:t xml:space="preserve">1.134 </w:t>
            </w:r>
            <w:r w:rsidR="001F759D" w:rsidRPr="00A04F40">
              <w:rPr>
                <w:rFonts w:ascii="Verdana" w:hAnsi="Verdana"/>
                <w:sz w:val="20"/>
              </w:rPr>
              <w:t>m</w:t>
            </w:r>
          </w:p>
        </w:tc>
        <w:tc>
          <w:tcPr>
            <w:tcW w:w="4237" w:type="dxa"/>
            <w:tcBorders>
              <w:top w:val="nil"/>
              <w:left w:val="nil"/>
              <w:bottom w:val="nil"/>
              <w:right w:val="single" w:sz="4" w:space="0" w:color="auto"/>
            </w:tcBorders>
            <w:shd w:val="clear" w:color="auto" w:fill="auto"/>
            <w:noWrap/>
            <w:vAlign w:val="bottom"/>
          </w:tcPr>
          <w:p w14:paraId="3CF9AAB1" w14:textId="77777777" w:rsidR="001F759D" w:rsidRPr="00A04F40" w:rsidRDefault="00AA44FB" w:rsidP="00B538CC">
            <w:pPr>
              <w:spacing w:before="0"/>
              <w:jc w:val="left"/>
              <w:rPr>
                <w:rFonts w:ascii="Verdana" w:hAnsi="Verdana"/>
                <w:sz w:val="18"/>
              </w:rPr>
            </w:pPr>
            <w:r w:rsidRPr="00A04F40">
              <w:rPr>
                <w:rFonts w:ascii="Verdana" w:hAnsi="Verdana"/>
                <w:sz w:val="18"/>
              </w:rPr>
              <w:t>PLCX-50.8</w:t>
            </w:r>
            <w:r w:rsidR="00B538CC" w:rsidRPr="00A04F40">
              <w:rPr>
                <w:rFonts w:ascii="Verdana" w:hAnsi="Verdana"/>
                <w:sz w:val="18"/>
              </w:rPr>
              <w:t>-515.1</w:t>
            </w:r>
            <w:r w:rsidRPr="00A04F40">
              <w:rPr>
                <w:rFonts w:ascii="Verdana" w:hAnsi="Verdana"/>
                <w:sz w:val="18"/>
              </w:rPr>
              <w:t xml:space="preserve">-UV, f </w:t>
            </w:r>
            <w:r w:rsidR="00B538CC" w:rsidRPr="00A04F40">
              <w:rPr>
                <w:rFonts w:ascii="Verdana" w:hAnsi="Verdana"/>
                <w:sz w:val="18"/>
              </w:rPr>
              <w:t>= 1.1181</w:t>
            </w:r>
            <w:r w:rsidRPr="00A04F40">
              <w:rPr>
                <w:rFonts w:ascii="Verdana" w:hAnsi="Verdana"/>
                <w:sz w:val="18"/>
              </w:rPr>
              <w:t xml:space="preserve"> @ 532nm</w:t>
            </w:r>
          </w:p>
        </w:tc>
      </w:tr>
      <w:tr w:rsidR="001F759D" w:rsidRPr="00A04F40" w14:paraId="1733BD4C" w14:textId="77777777">
        <w:trPr>
          <w:trHeight w:val="260"/>
          <w:jc w:val="center"/>
        </w:trPr>
        <w:tc>
          <w:tcPr>
            <w:tcW w:w="3647" w:type="dxa"/>
            <w:tcBorders>
              <w:top w:val="nil"/>
              <w:left w:val="nil"/>
              <w:bottom w:val="single" w:sz="4" w:space="0" w:color="auto"/>
              <w:right w:val="nil"/>
            </w:tcBorders>
            <w:shd w:val="clear" w:color="auto" w:fill="auto"/>
            <w:noWrap/>
            <w:vAlign w:val="bottom"/>
          </w:tcPr>
          <w:p w14:paraId="55F8357A" w14:textId="77777777" w:rsidR="001F759D" w:rsidRPr="00A04F40" w:rsidRDefault="00AA44FB" w:rsidP="001F759D">
            <w:pPr>
              <w:spacing w:before="0"/>
              <w:jc w:val="left"/>
              <w:rPr>
                <w:rFonts w:ascii="Verdana" w:hAnsi="Verdana"/>
                <w:sz w:val="20"/>
              </w:rPr>
            </w:pPr>
            <w:r w:rsidRPr="00A04F40">
              <w:rPr>
                <w:rFonts w:ascii="Verdana" w:hAnsi="Verdana"/>
                <w:sz w:val="20"/>
              </w:rPr>
              <w:t>F2 (AIRLENS)</w:t>
            </w:r>
            <w:r w:rsidR="001F759D" w:rsidRPr="00A04F40">
              <w:rPr>
                <w:rFonts w:ascii="Verdana" w:hAnsi="Verdana"/>
                <w:sz w:val="20"/>
              </w:rPr>
              <w:t xml:space="preserve"> to HWS: z3= </w:t>
            </w:r>
          </w:p>
        </w:tc>
        <w:tc>
          <w:tcPr>
            <w:tcW w:w="1620" w:type="dxa"/>
            <w:tcBorders>
              <w:top w:val="nil"/>
              <w:left w:val="nil"/>
              <w:bottom w:val="single" w:sz="4" w:space="0" w:color="auto"/>
              <w:right w:val="nil"/>
            </w:tcBorders>
            <w:shd w:val="clear" w:color="auto" w:fill="auto"/>
            <w:noWrap/>
            <w:vAlign w:val="bottom"/>
          </w:tcPr>
          <w:p w14:paraId="2E287631" w14:textId="77777777" w:rsidR="001F759D" w:rsidRPr="00A04F40" w:rsidRDefault="001F759D" w:rsidP="00B538CC">
            <w:pPr>
              <w:spacing w:before="0"/>
              <w:jc w:val="right"/>
              <w:rPr>
                <w:rFonts w:ascii="Verdana" w:hAnsi="Verdana"/>
                <w:sz w:val="20"/>
              </w:rPr>
            </w:pPr>
            <w:r w:rsidRPr="00A04F40">
              <w:rPr>
                <w:rFonts w:ascii="Verdana" w:hAnsi="Verdana"/>
                <w:sz w:val="20"/>
              </w:rPr>
              <w:t>2.</w:t>
            </w:r>
            <w:r w:rsidR="00B538CC" w:rsidRPr="00A04F40">
              <w:rPr>
                <w:rFonts w:ascii="Verdana" w:hAnsi="Verdana"/>
                <w:sz w:val="20"/>
              </w:rPr>
              <w:t>2826</w:t>
            </w:r>
            <w:r w:rsidRPr="00A04F40">
              <w:rPr>
                <w:rFonts w:ascii="Verdana" w:hAnsi="Verdana"/>
                <w:sz w:val="20"/>
              </w:rPr>
              <w:t xml:space="preserve"> m</w:t>
            </w:r>
          </w:p>
        </w:tc>
        <w:tc>
          <w:tcPr>
            <w:tcW w:w="4237" w:type="dxa"/>
            <w:tcBorders>
              <w:top w:val="nil"/>
              <w:left w:val="nil"/>
              <w:bottom w:val="single" w:sz="4" w:space="0" w:color="auto"/>
              <w:right w:val="single" w:sz="4" w:space="0" w:color="auto"/>
            </w:tcBorders>
            <w:shd w:val="clear" w:color="auto" w:fill="auto"/>
            <w:noWrap/>
            <w:vAlign w:val="bottom"/>
          </w:tcPr>
          <w:p w14:paraId="614B0CB7" w14:textId="77777777" w:rsidR="001F759D" w:rsidRPr="00A04F40" w:rsidRDefault="001F759D" w:rsidP="001F759D">
            <w:pPr>
              <w:spacing w:before="0"/>
              <w:jc w:val="left"/>
              <w:rPr>
                <w:rFonts w:ascii="Verdana" w:hAnsi="Verdana"/>
                <w:sz w:val="20"/>
              </w:rPr>
            </w:pPr>
          </w:p>
        </w:tc>
      </w:tr>
    </w:tbl>
    <w:p w14:paraId="36F1C6E8" w14:textId="77777777" w:rsidR="00C3573F" w:rsidRPr="00A04F40" w:rsidRDefault="00C3573F" w:rsidP="00C3573F"/>
    <w:p w14:paraId="746871E4" w14:textId="77777777" w:rsidR="00C3573F" w:rsidRPr="00A04F40" w:rsidRDefault="00C3573F">
      <w:pPr>
        <w:spacing w:before="0"/>
        <w:jc w:val="left"/>
        <w:rPr>
          <w:rFonts w:ascii="Arial" w:hAnsi="Arial"/>
          <w:b/>
          <w:sz w:val="26"/>
        </w:rPr>
      </w:pPr>
      <w:r w:rsidRPr="00A04F40">
        <w:br w:type="page"/>
      </w:r>
    </w:p>
    <w:p w14:paraId="65E64032" w14:textId="77777777" w:rsidR="001F759D" w:rsidRPr="00A04F40" w:rsidRDefault="001F759D" w:rsidP="00FF29ED">
      <w:pPr>
        <w:pStyle w:val="Heading1"/>
      </w:pPr>
      <w:bookmarkStart w:id="14" w:name="_Toc406406959"/>
      <w:r w:rsidRPr="00A04F40">
        <w:lastRenderedPageBreak/>
        <w:t>ZEMAX optical layouts</w:t>
      </w:r>
      <w:bookmarkEnd w:id="14"/>
    </w:p>
    <w:p w14:paraId="4D39AE7B" w14:textId="77777777" w:rsidR="001F759D" w:rsidRPr="00A04F40" w:rsidRDefault="001F759D" w:rsidP="001F759D">
      <w:r w:rsidRPr="00A04F40">
        <w:t xml:space="preserve">The solutions determined in the tables in Section </w:t>
      </w:r>
      <w:r w:rsidR="00627D7F" w:rsidRPr="00A04F40">
        <w:fldChar w:fldCharType="begin"/>
      </w:r>
      <w:r w:rsidR="00557FCB" w:rsidRPr="00A04F40">
        <w:instrText xml:space="preserve"> REF _Ref138210445 \r \h </w:instrText>
      </w:r>
      <w:r w:rsidR="00627D7F" w:rsidRPr="00A04F40">
        <w:fldChar w:fldCharType="separate"/>
      </w:r>
      <w:r w:rsidR="00DC0AA5">
        <w:t>2</w:t>
      </w:r>
      <w:r w:rsidR="00627D7F" w:rsidRPr="00A04F40">
        <w:fldChar w:fldCharType="end"/>
      </w:r>
      <w:r w:rsidRPr="00A04F40">
        <w:t xml:space="preserve"> were used to determine the optical layouts for the HWS system. The ZEMAX layouts of the HAM4/HAM10 region are in the DCC under:</w:t>
      </w:r>
    </w:p>
    <w:p w14:paraId="38E7893D" w14:textId="77777777" w:rsidR="001F759D" w:rsidRPr="00A04F40" w:rsidRDefault="001F759D" w:rsidP="001F759D">
      <w:pPr>
        <w:numPr>
          <w:ilvl w:val="0"/>
          <w:numId w:val="42"/>
        </w:numPr>
      </w:pPr>
      <w:r w:rsidRPr="00A04F40">
        <w:t xml:space="preserve">H1: </w:t>
      </w:r>
      <w:hyperlink r:id="rId18" w:history="1">
        <w:r w:rsidRPr="00A04F40">
          <w:rPr>
            <w:rStyle w:val="Hyperlink"/>
            <w:u w:val="none"/>
          </w:rPr>
          <w:t>T1100463</w:t>
        </w:r>
      </w:hyperlink>
    </w:p>
    <w:p w14:paraId="2588B9DC" w14:textId="77777777" w:rsidR="001F759D" w:rsidRPr="00A04F40" w:rsidRDefault="001F759D" w:rsidP="001F759D">
      <w:pPr>
        <w:numPr>
          <w:ilvl w:val="0"/>
          <w:numId w:val="42"/>
        </w:numPr>
      </w:pPr>
      <w:r w:rsidRPr="00A04F40">
        <w:t xml:space="preserve">L1: </w:t>
      </w:r>
      <w:hyperlink r:id="rId19" w:history="1">
        <w:r w:rsidRPr="00A04F40">
          <w:rPr>
            <w:rStyle w:val="Hyperlink"/>
            <w:u w:val="none"/>
          </w:rPr>
          <w:t>T1100471</w:t>
        </w:r>
      </w:hyperlink>
      <w:r w:rsidRPr="00A04F40">
        <w:t xml:space="preserve"> (identical to H1 except for the heights of the hand-off optics between the IFO and the HWS optics).</w:t>
      </w:r>
    </w:p>
    <w:p w14:paraId="094EF874" w14:textId="77777777" w:rsidR="001F759D" w:rsidRPr="00A04F40" w:rsidRDefault="001F759D" w:rsidP="001F759D">
      <w:r w:rsidRPr="00A04F40">
        <w:t xml:space="preserve">In the discussion below the term </w:t>
      </w:r>
      <w:r w:rsidRPr="00A04F40">
        <w:rPr>
          <w:i/>
        </w:rPr>
        <w:t>forward-propagating</w:t>
      </w:r>
      <w:r w:rsidRPr="00A04F40">
        <w:t xml:space="preserve"> beam will refer to the HWS probe beam propagating </w:t>
      </w:r>
      <w:r w:rsidRPr="00A04F40">
        <w:rPr>
          <w:i/>
        </w:rPr>
        <w:t xml:space="preserve">to </w:t>
      </w:r>
      <w:r w:rsidRPr="00A04F40">
        <w:t xml:space="preserve">the ITM and the term </w:t>
      </w:r>
      <w:r w:rsidRPr="00A04F40">
        <w:rPr>
          <w:i/>
        </w:rPr>
        <w:t>backward-propagating</w:t>
      </w:r>
      <w:r w:rsidRPr="00A04F40">
        <w:t xml:space="preserve"> beam will refer to the HWS probe beam once it has retro-reflected from the ITM and is propagating </w:t>
      </w:r>
      <w:r w:rsidRPr="00A04F40">
        <w:rPr>
          <w:i/>
        </w:rPr>
        <w:t>back</w:t>
      </w:r>
      <w:r w:rsidRPr="00A04F40">
        <w:t xml:space="preserve"> toward the Hartmann sensor.</w:t>
      </w:r>
    </w:p>
    <w:p w14:paraId="359E3137" w14:textId="77777777" w:rsidR="001F759D" w:rsidRPr="00A04F40" w:rsidRDefault="001F759D" w:rsidP="001F759D">
      <w:pPr>
        <w:pStyle w:val="Heading2"/>
      </w:pPr>
      <w:bookmarkStart w:id="15" w:name="_Toc406406960"/>
      <w:r w:rsidRPr="00A04F40">
        <w:t>H1/L1 optical layouts (HAM4 &amp; HAM5)</w:t>
      </w:r>
      <w:bookmarkEnd w:id="15"/>
    </w:p>
    <w:p w14:paraId="10D2D1DE" w14:textId="77777777" w:rsidR="001F759D" w:rsidRPr="00A04F40" w:rsidRDefault="009D7BF0" w:rsidP="001F759D">
      <w:pPr>
        <w:keepNext/>
        <w:spacing w:before="240" w:after="60"/>
        <w:jc w:val="center"/>
        <w:outlineLvl w:val="0"/>
      </w:pPr>
      <w:r w:rsidRPr="00A04F40">
        <w:rPr>
          <w:noProof/>
        </w:rPr>
        <w:drawing>
          <wp:inline distT="0" distB="0" distL="0" distR="0" wp14:anchorId="572907A6" wp14:editId="5C1762AA">
            <wp:extent cx="5975350" cy="3794760"/>
            <wp:effectExtent l="50800" t="25400" r="19050" b="15240"/>
            <wp:docPr id="7" name="Picture 6" descr="T1100463-v14 H1 HWS layout_in_vac.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1100463-v14 H1 HWS layout_in_vac.pdf"/>
                    <pic:cNvPicPr/>
                  </pic:nvPicPr>
                  <pic:blipFill>
                    <a:blip r:embed="rId20"/>
                    <a:srcRect l="7648" t="13978" r="7976" b="16622"/>
                    <a:stretch>
                      <a:fillRect/>
                    </a:stretch>
                  </pic:blipFill>
                  <pic:spPr>
                    <a:xfrm>
                      <a:off x="0" y="0"/>
                      <a:ext cx="5975350" cy="3794760"/>
                    </a:xfrm>
                    <a:prstGeom prst="rect">
                      <a:avLst/>
                    </a:prstGeom>
                    <a:ln>
                      <a:solidFill>
                        <a:schemeClr val="tx1"/>
                      </a:solidFill>
                    </a:ln>
                  </pic:spPr>
                </pic:pic>
              </a:graphicData>
            </a:graphic>
          </wp:inline>
        </w:drawing>
      </w:r>
    </w:p>
    <w:p w14:paraId="02C9DEAF" w14:textId="77777777" w:rsidR="001F759D" w:rsidRPr="00A04F40" w:rsidRDefault="001F759D" w:rsidP="001F759D">
      <w:pPr>
        <w:pStyle w:val="Caption"/>
      </w:pPr>
      <w:bookmarkStart w:id="16" w:name="_Ref138130632"/>
      <w:r w:rsidRPr="00A04F40">
        <w:t xml:space="preserve">Figure </w:t>
      </w:r>
      <w:r w:rsidR="00DC0AA5">
        <w:fldChar w:fldCharType="begin"/>
      </w:r>
      <w:r w:rsidR="00DC0AA5">
        <w:instrText xml:space="preserve"> SEQ Figure \* ARABIC </w:instrText>
      </w:r>
      <w:r w:rsidR="00DC0AA5">
        <w:fldChar w:fldCharType="separate"/>
      </w:r>
      <w:r w:rsidR="00DC0AA5">
        <w:rPr>
          <w:noProof/>
        </w:rPr>
        <w:t>6</w:t>
      </w:r>
      <w:r w:rsidR="00DC0AA5">
        <w:rPr>
          <w:noProof/>
        </w:rPr>
        <w:fldChar w:fldCharType="end"/>
      </w:r>
      <w:bookmarkEnd w:id="16"/>
      <w:r w:rsidRPr="00A04F40">
        <w:t>: [H1X, H1Y, L1X, L1Y] ZEMAX model of HAM4</w:t>
      </w:r>
      <w:r w:rsidR="000623BA" w:rsidRPr="00A04F40">
        <w:t xml:space="preserve"> (left)</w:t>
      </w:r>
      <w:r w:rsidRPr="00A04F40">
        <w:t xml:space="preserve"> and TCSHT</w:t>
      </w:r>
      <w:r w:rsidR="000623BA" w:rsidRPr="00A04F40">
        <w:t>4 (right)</w:t>
      </w:r>
      <w:r w:rsidRPr="00A04F40">
        <w:t xml:space="preserve"> table of the Hartmann sensor probe and reference beams on the exterior tables. The three highlighted sections are shown in more detail in the following figures.</w:t>
      </w:r>
    </w:p>
    <w:p w14:paraId="1570996C" w14:textId="77777777" w:rsidR="001F759D" w:rsidRPr="00A04F40" w:rsidRDefault="001F759D" w:rsidP="001F759D"/>
    <w:p w14:paraId="1BBA8068" w14:textId="77777777" w:rsidR="001F759D" w:rsidRPr="00A04F40" w:rsidRDefault="00627D7F" w:rsidP="001F759D">
      <w:r w:rsidRPr="00A04F40">
        <w:fldChar w:fldCharType="begin"/>
      </w:r>
      <w:r w:rsidR="00557FCB" w:rsidRPr="00A04F40">
        <w:instrText xml:space="preserve"> REF _Ref138130632 \h </w:instrText>
      </w:r>
      <w:r w:rsidRPr="00A04F40">
        <w:fldChar w:fldCharType="separate"/>
      </w:r>
      <w:r w:rsidR="00DC0AA5" w:rsidRPr="00A04F40">
        <w:t xml:space="preserve">Figure </w:t>
      </w:r>
      <w:r w:rsidR="00DC0AA5">
        <w:rPr>
          <w:noProof/>
        </w:rPr>
        <w:t>6</w:t>
      </w:r>
      <w:r w:rsidRPr="00A04F40">
        <w:fldChar w:fldCharType="end"/>
      </w:r>
      <w:r w:rsidR="001F759D" w:rsidRPr="00A04F40">
        <w:t xml:space="preserve"> shows the region around the HAM4 chamber: the in-vacuum HAM table and the neighbouring TCSHT4 table. All the </w:t>
      </w:r>
      <w:proofErr w:type="gramStart"/>
      <w:r w:rsidR="001F759D" w:rsidRPr="00A04F40">
        <w:t>in-vacuum</w:t>
      </w:r>
      <w:proofErr w:type="gramEnd"/>
      <w:r w:rsidR="001F759D" w:rsidRPr="00A04F40">
        <w:t xml:space="preserve"> and in-air Hartmann sensor optics that are directly controlled by the Hartmann sensor system (for H1/L1 ITMs) are housed on these tables. Also shown in HAM4 is the core optic SR2. Additionally,</w:t>
      </w:r>
    </w:p>
    <w:p w14:paraId="5CDCDACA" w14:textId="7E785BB8" w:rsidR="001F759D" w:rsidRPr="00A04F40" w:rsidRDefault="00627D7F" w:rsidP="001F759D">
      <w:pPr>
        <w:numPr>
          <w:ilvl w:val="0"/>
          <w:numId w:val="40"/>
        </w:numPr>
      </w:pPr>
      <w:r w:rsidRPr="00A04F40">
        <w:lastRenderedPageBreak/>
        <w:fldChar w:fldCharType="begin"/>
      </w:r>
      <w:r w:rsidR="00557FCB" w:rsidRPr="00A04F40">
        <w:instrText xml:space="preserve"> REF _Ref138206806 \h </w:instrText>
      </w:r>
      <w:r w:rsidRPr="00A04F40">
        <w:fldChar w:fldCharType="separate"/>
      </w:r>
      <w:r w:rsidR="00DC0AA5" w:rsidRPr="00A04F40">
        <w:t xml:space="preserve">Figure </w:t>
      </w:r>
      <w:r w:rsidR="00DC0AA5">
        <w:rPr>
          <w:noProof/>
        </w:rPr>
        <w:t>7</w:t>
      </w:r>
      <w:r w:rsidRPr="00A04F40">
        <w:fldChar w:fldCharType="end"/>
      </w:r>
      <w:r w:rsidR="001F759D" w:rsidRPr="00A04F40">
        <w:t xml:space="preserve"> shows a zoom of the in-vacuum optical table HAM4, </w:t>
      </w:r>
    </w:p>
    <w:p w14:paraId="1FC25C63" w14:textId="77777777" w:rsidR="001F759D" w:rsidRPr="00A04F40" w:rsidRDefault="00627D7F" w:rsidP="001F759D">
      <w:pPr>
        <w:numPr>
          <w:ilvl w:val="0"/>
          <w:numId w:val="40"/>
        </w:numPr>
      </w:pPr>
      <w:r w:rsidRPr="00A04F40">
        <w:fldChar w:fldCharType="begin"/>
      </w:r>
      <w:r w:rsidR="00557FCB" w:rsidRPr="00A04F40">
        <w:instrText xml:space="preserve"> REF _Ref138128914 \h </w:instrText>
      </w:r>
      <w:r w:rsidRPr="00A04F40">
        <w:fldChar w:fldCharType="separate"/>
      </w:r>
      <w:r w:rsidR="00DC0AA5" w:rsidRPr="00A04F40">
        <w:t xml:space="preserve">Figure </w:t>
      </w:r>
      <w:r w:rsidR="00DC0AA5">
        <w:rPr>
          <w:noProof/>
        </w:rPr>
        <w:t>8</w:t>
      </w:r>
      <w:r w:rsidRPr="00A04F40">
        <w:fldChar w:fldCharType="end"/>
      </w:r>
      <w:r w:rsidR="001F759D" w:rsidRPr="00A04F40">
        <w:t xml:space="preserve"> shows a zoom of the in-air injection optics for the ITMX HWS,</w:t>
      </w:r>
    </w:p>
    <w:p w14:paraId="7E5F161B" w14:textId="77777777" w:rsidR="001F759D" w:rsidRPr="00A04F40" w:rsidRDefault="00627D7F" w:rsidP="001F759D">
      <w:pPr>
        <w:numPr>
          <w:ilvl w:val="0"/>
          <w:numId w:val="40"/>
        </w:numPr>
      </w:pPr>
      <w:r w:rsidRPr="00A04F40">
        <w:fldChar w:fldCharType="begin"/>
      </w:r>
      <w:r w:rsidR="00557FCB" w:rsidRPr="00A04F40">
        <w:instrText xml:space="preserve"> REF _Ref138206860 \h </w:instrText>
      </w:r>
      <w:r w:rsidRPr="00A04F40">
        <w:fldChar w:fldCharType="separate"/>
      </w:r>
      <w:r w:rsidR="00DC0AA5" w:rsidRPr="00A04F40">
        <w:t xml:space="preserve">Figure </w:t>
      </w:r>
      <w:r w:rsidR="00DC0AA5">
        <w:rPr>
          <w:noProof/>
        </w:rPr>
        <w:t>9</w:t>
      </w:r>
      <w:r w:rsidRPr="00A04F40">
        <w:fldChar w:fldCharType="end"/>
      </w:r>
      <w:r w:rsidR="001F759D" w:rsidRPr="00A04F40">
        <w:t xml:space="preserve"> shows a zoom of the injection-optics for the ITMY HWS.</w:t>
      </w:r>
    </w:p>
    <w:p w14:paraId="20E00957" w14:textId="77777777" w:rsidR="001F759D" w:rsidRPr="00A04F40" w:rsidRDefault="001F759D" w:rsidP="001F759D"/>
    <w:p w14:paraId="4DD30813" w14:textId="6C5215A5" w:rsidR="001F759D" w:rsidRPr="00A04F40" w:rsidRDefault="003A37B1" w:rsidP="001F759D">
      <w:pPr>
        <w:keepNext/>
        <w:jc w:val="center"/>
      </w:pPr>
      <w:r>
        <w:rPr>
          <w:noProof/>
        </w:rPr>
        <w:drawing>
          <wp:inline distT="0" distB="0" distL="0" distR="0" wp14:anchorId="6936BE7F" wp14:editId="24155A8C">
            <wp:extent cx="6089650" cy="4536440"/>
            <wp:effectExtent l="0" t="0" r="6350" b="1016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png"/>
                    <pic:cNvPicPr/>
                  </pic:nvPicPr>
                  <pic:blipFill>
                    <a:blip r:embed="rId21">
                      <a:extLst>
                        <a:ext uri="{28A0092B-C50C-407E-A947-70E740481C1C}">
                          <a14:useLocalDpi xmlns:a14="http://schemas.microsoft.com/office/drawing/2010/main" val="0"/>
                        </a:ext>
                      </a:extLst>
                    </a:blip>
                    <a:stretch>
                      <a:fillRect/>
                    </a:stretch>
                  </pic:blipFill>
                  <pic:spPr>
                    <a:xfrm>
                      <a:off x="0" y="0"/>
                      <a:ext cx="6089650" cy="4536440"/>
                    </a:xfrm>
                    <a:prstGeom prst="rect">
                      <a:avLst/>
                    </a:prstGeom>
                  </pic:spPr>
                </pic:pic>
              </a:graphicData>
            </a:graphic>
          </wp:inline>
        </w:drawing>
      </w:r>
    </w:p>
    <w:p w14:paraId="33E9A6F5" w14:textId="77777777" w:rsidR="001F759D" w:rsidRPr="00A04F40" w:rsidRDefault="001F759D" w:rsidP="001F759D">
      <w:pPr>
        <w:pStyle w:val="Caption"/>
      </w:pPr>
      <w:bookmarkStart w:id="17" w:name="_Ref138206806"/>
      <w:r w:rsidRPr="00A04F40">
        <w:t xml:space="preserve">Figure </w:t>
      </w:r>
      <w:r w:rsidR="00DC0AA5">
        <w:fldChar w:fldCharType="begin"/>
      </w:r>
      <w:r w:rsidR="00DC0AA5">
        <w:instrText xml:space="preserve"> SEQ Figure \* ARABIC </w:instrText>
      </w:r>
      <w:r w:rsidR="00DC0AA5">
        <w:fldChar w:fldCharType="separate"/>
      </w:r>
      <w:r w:rsidR="00DC0AA5">
        <w:rPr>
          <w:noProof/>
        </w:rPr>
        <w:t>7</w:t>
      </w:r>
      <w:r w:rsidR="00DC0AA5">
        <w:rPr>
          <w:noProof/>
        </w:rPr>
        <w:fldChar w:fldCharType="end"/>
      </w:r>
      <w:bookmarkEnd w:id="17"/>
      <w:r w:rsidRPr="00A04F40">
        <w:t>: [ZOOM] HAM4 in-vacuum table. For both HWSX and HWSY the beam is incident close to normal incidence on the first i</w:t>
      </w:r>
      <w:r w:rsidR="00E033B6" w:rsidRPr="00A04F40">
        <w:t>maging optic inside the vacuum</w:t>
      </w:r>
      <w:r w:rsidRPr="00A04F40">
        <w:t>.</w:t>
      </w:r>
    </w:p>
    <w:p w14:paraId="25B6C79E" w14:textId="77777777" w:rsidR="001F759D" w:rsidRPr="00A04F40" w:rsidRDefault="001F759D" w:rsidP="001F759D">
      <w:r w:rsidRPr="00A04F40">
        <w:t xml:space="preserve">HWS ITMY Probe Beam: </w:t>
      </w:r>
      <w:r w:rsidR="003B5B5F" w:rsidRPr="00A04F40">
        <w:t>The (green) forward-propagating beam</w:t>
      </w:r>
      <w:r w:rsidRPr="00A04F40">
        <w:t xml:space="preserve"> starts from a source outside the vacuum system, is injected into the vacuum system, through SR2 and onto the interferometer cavity axis. Once on the interferometer axis it propagates to ITMY (illustrated in </w:t>
      </w:r>
      <w:r w:rsidR="00627D7F" w:rsidRPr="00A04F40">
        <w:fldChar w:fldCharType="begin"/>
      </w:r>
      <w:r w:rsidR="00557FCB" w:rsidRPr="00A04F40">
        <w:instrText xml:space="preserve"> REF _Ref152916235 \h </w:instrText>
      </w:r>
      <w:r w:rsidR="00627D7F" w:rsidRPr="00A04F40">
        <w:fldChar w:fldCharType="separate"/>
      </w:r>
      <w:r w:rsidR="00DC0AA5" w:rsidRPr="00A04F40">
        <w:t xml:space="preserve">Figure </w:t>
      </w:r>
      <w:r w:rsidR="00DC0AA5">
        <w:rPr>
          <w:noProof/>
        </w:rPr>
        <w:t>1</w:t>
      </w:r>
      <w:r w:rsidR="00627D7F" w:rsidRPr="00A04F40">
        <w:fldChar w:fldCharType="end"/>
      </w:r>
      <w:r w:rsidRPr="00A04F40">
        <w:t xml:space="preserve">) and retro-reflects from the HR surface of that optic. </w:t>
      </w:r>
    </w:p>
    <w:p w14:paraId="7014BE3B" w14:textId="6D30955F" w:rsidR="001F759D" w:rsidRPr="00A04F40" w:rsidRDefault="001F759D" w:rsidP="001F759D">
      <w:r w:rsidRPr="00A04F40">
        <w:t xml:space="preserve">The now backward-propagating beam propagates back along the optical axis until, eventually, it reaches SR2 and is transmitted through that optic. From there, it follows the path shown in </w:t>
      </w:r>
      <w:r w:rsidR="00627D7F" w:rsidRPr="00A04F40">
        <w:fldChar w:fldCharType="begin"/>
      </w:r>
      <w:r w:rsidR="00557FCB" w:rsidRPr="00A04F40">
        <w:instrText xml:space="preserve"> REF _Ref138206806 \h </w:instrText>
      </w:r>
      <w:r w:rsidR="00627D7F" w:rsidRPr="00A04F40">
        <w:fldChar w:fldCharType="separate"/>
      </w:r>
      <w:r w:rsidR="00DC0AA5" w:rsidRPr="00A04F40">
        <w:t xml:space="preserve">Figure </w:t>
      </w:r>
      <w:r w:rsidR="00DC0AA5">
        <w:rPr>
          <w:noProof/>
        </w:rPr>
        <w:t>7</w:t>
      </w:r>
      <w:r w:rsidR="00627D7F" w:rsidRPr="00A04F40">
        <w:fldChar w:fldCharType="end"/>
      </w:r>
      <w:r w:rsidRPr="00A04F40">
        <w:t>: It is steered by in-vacuum beam s</w:t>
      </w:r>
      <w:r w:rsidR="003B5B5F" w:rsidRPr="00A04F40">
        <w:t>teering mirrors HWSY STEER M1-M2</w:t>
      </w:r>
      <w:r w:rsidRPr="00A04F40">
        <w:t xml:space="preserve">. It </w:t>
      </w:r>
      <w:r w:rsidR="003B5B5F" w:rsidRPr="00A04F40">
        <w:t xml:space="preserve">passes through a lens HWSY VAC LENS and </w:t>
      </w:r>
      <w:r w:rsidRPr="00A04F40">
        <w:t xml:space="preserve">is steered out of the vacuum system by HWSY </w:t>
      </w:r>
      <w:r w:rsidR="003B5B5F" w:rsidRPr="00A04F40">
        <w:t>STEER M3</w:t>
      </w:r>
      <w:r w:rsidRPr="00A04F40">
        <w:t>.</w:t>
      </w:r>
      <w:r w:rsidR="003B5B5F" w:rsidRPr="00A04F40">
        <w:t xml:space="preserve"> Additio</w:t>
      </w:r>
      <w:r w:rsidR="00D21269" w:rsidRPr="00A04F40">
        <w:t>nally, it passes through a dich</w:t>
      </w:r>
      <w:r w:rsidR="003B5B5F" w:rsidRPr="00A04F40">
        <w:t>r</w:t>
      </w:r>
      <w:r w:rsidR="00D21269" w:rsidRPr="00A04F40">
        <w:t>o</w:t>
      </w:r>
      <w:r w:rsidR="003B5B5F" w:rsidRPr="00A04F40">
        <w:t>ic beam splitter, HWSY DCBS1</w:t>
      </w:r>
      <w:r w:rsidR="00EF3689">
        <w:t xml:space="preserve"> (Precision Photonics MI1000-FY</w:t>
      </w:r>
      <w:proofErr w:type="gramStart"/>
      <w:r w:rsidR="00EF3689">
        <w:t>)</w:t>
      </w:r>
      <w:r w:rsidR="003B5B5F" w:rsidRPr="00A04F40">
        <w:t>, that</w:t>
      </w:r>
      <w:proofErr w:type="gramEnd"/>
      <w:r w:rsidR="003B5B5F" w:rsidRPr="00A04F40">
        <w:t xml:space="preserve"> reflects 99% of any 1064 nm present on the beam.</w:t>
      </w:r>
    </w:p>
    <w:p w14:paraId="66D2C25C" w14:textId="77777777" w:rsidR="001F759D" w:rsidRPr="00A04F40" w:rsidRDefault="001F759D" w:rsidP="001F759D">
      <w:r w:rsidRPr="00A04F40">
        <w:lastRenderedPageBreak/>
        <w:t>HWS ITMX Probe Beam: as with the ITMY probe beam, the forward-propagating ITMX probe beam (magenta) is:</w:t>
      </w:r>
    </w:p>
    <w:p w14:paraId="3E773709" w14:textId="77777777" w:rsidR="001F759D" w:rsidRPr="00A04F40" w:rsidRDefault="001F759D" w:rsidP="001F759D">
      <w:pPr>
        <w:numPr>
          <w:ilvl w:val="0"/>
          <w:numId w:val="44"/>
        </w:numPr>
      </w:pPr>
      <w:proofErr w:type="gramStart"/>
      <w:r w:rsidRPr="00A04F40">
        <w:t>injected</w:t>
      </w:r>
      <w:proofErr w:type="gramEnd"/>
      <w:r w:rsidRPr="00A04F40">
        <w:t xml:space="preserve"> from outside the vacuum system, </w:t>
      </w:r>
    </w:p>
    <w:p w14:paraId="7E873885" w14:textId="77777777" w:rsidR="001F759D" w:rsidRPr="00A04F40" w:rsidRDefault="001F759D" w:rsidP="001F759D">
      <w:pPr>
        <w:numPr>
          <w:ilvl w:val="0"/>
          <w:numId w:val="44"/>
        </w:numPr>
      </w:pPr>
      <w:proofErr w:type="gramStart"/>
      <w:r w:rsidRPr="00A04F40">
        <w:t>steered</w:t>
      </w:r>
      <w:proofErr w:type="gramEnd"/>
      <w:r w:rsidRPr="00A04F40">
        <w:t xml:space="preserve"> to the wedged AR surface of the interferometer beam splitter (not shown in </w:t>
      </w:r>
      <w:r w:rsidR="00627D7F" w:rsidRPr="00A04F40">
        <w:fldChar w:fldCharType="begin"/>
      </w:r>
      <w:r w:rsidR="00557FCB" w:rsidRPr="00A04F40">
        <w:instrText xml:space="preserve"> REF _Ref138206806 \h </w:instrText>
      </w:r>
      <w:r w:rsidR="00627D7F" w:rsidRPr="00A04F40">
        <w:fldChar w:fldCharType="separate"/>
      </w:r>
      <w:r w:rsidR="00DC0AA5" w:rsidRPr="00A04F40">
        <w:t xml:space="preserve">Figure </w:t>
      </w:r>
      <w:r w:rsidR="00DC0AA5">
        <w:rPr>
          <w:noProof/>
        </w:rPr>
        <w:t>7</w:t>
      </w:r>
      <w:r w:rsidR="00627D7F" w:rsidRPr="00A04F40">
        <w:fldChar w:fldCharType="end"/>
      </w:r>
      <w:r w:rsidRPr="00A04F40">
        <w:t xml:space="preserve">, but illustrated schematically in </w:t>
      </w:r>
      <w:r w:rsidR="00627D7F" w:rsidRPr="00A04F40">
        <w:fldChar w:fldCharType="begin"/>
      </w:r>
      <w:r w:rsidR="00557FCB" w:rsidRPr="00A04F40">
        <w:instrText xml:space="preserve"> REF _Ref152916235 \h </w:instrText>
      </w:r>
      <w:r w:rsidR="00627D7F" w:rsidRPr="00A04F40">
        <w:fldChar w:fldCharType="separate"/>
      </w:r>
      <w:r w:rsidR="00DC0AA5" w:rsidRPr="00A04F40">
        <w:t xml:space="preserve">Figure </w:t>
      </w:r>
      <w:r w:rsidR="00DC0AA5">
        <w:rPr>
          <w:noProof/>
        </w:rPr>
        <w:t>1</w:t>
      </w:r>
      <w:r w:rsidR="00627D7F" w:rsidRPr="00A04F40">
        <w:fldChar w:fldCharType="end"/>
      </w:r>
      <w:r w:rsidRPr="00A04F40">
        <w:t xml:space="preserve">). </w:t>
      </w:r>
    </w:p>
    <w:p w14:paraId="249047DF" w14:textId="77777777" w:rsidR="001F759D" w:rsidRPr="00A04F40" w:rsidRDefault="001F759D" w:rsidP="001F759D">
      <w:pPr>
        <w:numPr>
          <w:ilvl w:val="0"/>
          <w:numId w:val="44"/>
        </w:numPr>
      </w:pPr>
      <w:r w:rsidRPr="00A04F40">
        <w:t xml:space="preserve">The forward-propagating reflection from BS_AR injects the probe beam onto the interferometer optical axis. </w:t>
      </w:r>
    </w:p>
    <w:p w14:paraId="4E21EBBC" w14:textId="77777777" w:rsidR="001F759D" w:rsidRPr="00A04F40" w:rsidRDefault="001F759D" w:rsidP="001F759D">
      <w:pPr>
        <w:numPr>
          <w:ilvl w:val="0"/>
          <w:numId w:val="44"/>
        </w:numPr>
      </w:pPr>
      <w:r w:rsidRPr="00A04F40">
        <w:t xml:space="preserve">It is then retro-reflected from ITMX HR and propagates back to the beam splitter. </w:t>
      </w:r>
    </w:p>
    <w:p w14:paraId="065D6E35" w14:textId="77777777" w:rsidR="001F759D" w:rsidRPr="00A04F40" w:rsidRDefault="001F759D" w:rsidP="001F759D">
      <w:pPr>
        <w:numPr>
          <w:ilvl w:val="0"/>
          <w:numId w:val="44"/>
        </w:numPr>
      </w:pPr>
      <w:r w:rsidRPr="00A04F40">
        <w:t xml:space="preserve">The backward-propagating reflection of the probe beam from the AR surface of the beam splitter is, technically, the point at which the probe beam is extracted from the interferometer optical axis (again, see </w:t>
      </w:r>
      <w:r w:rsidR="00627D7F" w:rsidRPr="00A04F40">
        <w:fldChar w:fldCharType="begin"/>
      </w:r>
      <w:r w:rsidR="00557FCB" w:rsidRPr="00A04F40">
        <w:instrText xml:space="preserve"> REF _Ref152916235 \h </w:instrText>
      </w:r>
      <w:r w:rsidR="00627D7F" w:rsidRPr="00A04F40">
        <w:fldChar w:fldCharType="separate"/>
      </w:r>
      <w:r w:rsidR="00DC0AA5" w:rsidRPr="00A04F40">
        <w:t xml:space="preserve">Figure </w:t>
      </w:r>
      <w:r w:rsidR="00DC0AA5">
        <w:rPr>
          <w:noProof/>
        </w:rPr>
        <w:t>1</w:t>
      </w:r>
      <w:r w:rsidR="00627D7F" w:rsidRPr="00A04F40">
        <w:fldChar w:fldCharType="end"/>
      </w:r>
      <w:r w:rsidRPr="00A04F40">
        <w:t xml:space="preserve">). </w:t>
      </w:r>
    </w:p>
    <w:p w14:paraId="495991BD" w14:textId="77777777" w:rsidR="001F759D" w:rsidRPr="00A04F40" w:rsidRDefault="001F759D" w:rsidP="001F759D">
      <w:pPr>
        <w:numPr>
          <w:ilvl w:val="0"/>
          <w:numId w:val="44"/>
        </w:numPr>
      </w:pPr>
      <w:r w:rsidRPr="00A04F40">
        <w:t xml:space="preserve">The beam reflects off SR3 – see </w:t>
      </w:r>
      <w:r w:rsidR="00627D7F" w:rsidRPr="00A04F40">
        <w:fldChar w:fldCharType="begin"/>
      </w:r>
      <w:r w:rsidR="00557FCB" w:rsidRPr="00A04F40">
        <w:instrText xml:space="preserve"> REF _Ref152916235 \h </w:instrText>
      </w:r>
      <w:r w:rsidR="00627D7F" w:rsidRPr="00A04F40">
        <w:fldChar w:fldCharType="separate"/>
      </w:r>
      <w:r w:rsidR="00DC0AA5" w:rsidRPr="00A04F40">
        <w:t xml:space="preserve">Figure </w:t>
      </w:r>
      <w:r w:rsidR="00DC0AA5">
        <w:rPr>
          <w:noProof/>
        </w:rPr>
        <w:t>1</w:t>
      </w:r>
      <w:r w:rsidR="00627D7F" w:rsidRPr="00A04F40">
        <w:fldChar w:fldCharType="end"/>
      </w:r>
      <w:r w:rsidRPr="00A04F40">
        <w:t>.</w:t>
      </w:r>
    </w:p>
    <w:p w14:paraId="0C38D921" w14:textId="77777777" w:rsidR="001F759D" w:rsidRPr="00A04F40" w:rsidRDefault="001F759D" w:rsidP="001F759D">
      <w:pPr>
        <w:numPr>
          <w:ilvl w:val="0"/>
          <w:numId w:val="44"/>
        </w:numPr>
      </w:pPr>
      <w:proofErr w:type="gramStart"/>
      <w:r w:rsidRPr="00A04F40">
        <w:t xml:space="preserve">The backward-propagating beam is collected by the optic </w:t>
      </w:r>
      <w:r w:rsidR="00B15C48" w:rsidRPr="00A04F40">
        <w:t>HWSX</w:t>
      </w:r>
      <w:r w:rsidRPr="00A04F40">
        <w:t xml:space="preserve"> STEER M1, shown in </w:t>
      </w:r>
      <w:r w:rsidR="00627D7F" w:rsidRPr="00A04F40">
        <w:fldChar w:fldCharType="begin"/>
      </w:r>
      <w:r w:rsidRPr="00A04F40">
        <w:instrText xml:space="preserve"> REF _Ref138206806 \h </w:instrText>
      </w:r>
      <w:r w:rsidR="00627D7F" w:rsidRPr="00A04F40">
        <w:fldChar w:fldCharType="separate"/>
      </w:r>
      <w:r w:rsidR="00DC0AA5" w:rsidRPr="00A04F40">
        <w:t xml:space="preserve">Figure </w:t>
      </w:r>
      <w:r w:rsidR="00DC0AA5">
        <w:rPr>
          <w:noProof/>
        </w:rPr>
        <w:t>7</w:t>
      </w:r>
      <w:proofErr w:type="gramEnd"/>
      <w:r w:rsidR="00627D7F" w:rsidRPr="00A04F40">
        <w:fldChar w:fldCharType="end"/>
      </w:r>
      <w:r w:rsidRPr="00A04F40">
        <w:t xml:space="preserve"> (magenta beam). </w:t>
      </w:r>
    </w:p>
    <w:p w14:paraId="7BEE75D1" w14:textId="0CDFCA5C" w:rsidR="00B15C48" w:rsidRPr="00A04F40" w:rsidRDefault="00B15C48" w:rsidP="001F759D">
      <w:pPr>
        <w:numPr>
          <w:ilvl w:val="0"/>
          <w:numId w:val="44"/>
        </w:numPr>
      </w:pPr>
      <w:r w:rsidRPr="00A04F40">
        <w:t>The beam is</w:t>
      </w:r>
      <w:r w:rsidR="001F759D" w:rsidRPr="00A04F40">
        <w:t xml:space="preserve"> </w:t>
      </w:r>
      <w:r w:rsidRPr="00A04F40">
        <w:t>passed through a dichroic beam splitter, HWSX DCBS1</w:t>
      </w:r>
      <w:r w:rsidR="00EF3689">
        <w:t xml:space="preserve"> (Precision Photonics MI1000-FY)</w:t>
      </w:r>
      <w:r w:rsidRPr="00A04F40">
        <w:t>, to strip off 99% of any 1064nm light.</w:t>
      </w:r>
    </w:p>
    <w:p w14:paraId="062AC0ED" w14:textId="77777777" w:rsidR="001F759D" w:rsidRPr="00A04F40" w:rsidRDefault="00B15C48" w:rsidP="001F759D">
      <w:pPr>
        <w:numPr>
          <w:ilvl w:val="0"/>
          <w:numId w:val="44"/>
        </w:numPr>
      </w:pPr>
      <w:r w:rsidRPr="00A04F40">
        <w:t>The beam is passed through an imaging lens HWSX VAC</w:t>
      </w:r>
      <w:r w:rsidR="001F759D" w:rsidRPr="00A04F40">
        <w:t xml:space="preserve">. </w:t>
      </w:r>
    </w:p>
    <w:p w14:paraId="3137EA16" w14:textId="77777777" w:rsidR="001F759D" w:rsidRPr="00A04F40" w:rsidRDefault="001F759D" w:rsidP="001F759D">
      <w:pPr>
        <w:numPr>
          <w:ilvl w:val="0"/>
          <w:numId w:val="44"/>
        </w:numPr>
      </w:pPr>
      <w:r w:rsidRPr="00A04F40">
        <w:t>It is then steered out of the vacuum syst</w:t>
      </w:r>
      <w:r w:rsidR="00B15C48" w:rsidRPr="00A04F40">
        <w:t>em by the mirrors HWSX STEER M3</w:t>
      </w:r>
      <w:r w:rsidRPr="00A04F40">
        <w:t>.</w:t>
      </w:r>
    </w:p>
    <w:p w14:paraId="491C2B5A" w14:textId="77777777" w:rsidR="001F759D" w:rsidRPr="00A04F40" w:rsidRDefault="001F759D" w:rsidP="001F759D"/>
    <w:p w14:paraId="58B801F9" w14:textId="775140DB" w:rsidR="001F759D" w:rsidRPr="00A04F40" w:rsidRDefault="00DC0AA5" w:rsidP="001F759D">
      <w:pPr>
        <w:keepNext/>
        <w:jc w:val="center"/>
      </w:pPr>
      <w:r>
        <w:rPr>
          <w:noProof/>
        </w:rPr>
        <w:lastRenderedPageBreak/>
        <w:drawing>
          <wp:inline distT="0" distB="0" distL="0" distR="0" wp14:anchorId="033202B4" wp14:editId="497B11B3">
            <wp:extent cx="6089904" cy="5742432"/>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8.png"/>
                    <pic:cNvPicPr/>
                  </pic:nvPicPr>
                  <pic:blipFill>
                    <a:blip r:embed="rId22">
                      <a:extLst>
                        <a:ext uri="{28A0092B-C50C-407E-A947-70E740481C1C}">
                          <a14:useLocalDpi xmlns:a14="http://schemas.microsoft.com/office/drawing/2010/main" val="0"/>
                        </a:ext>
                      </a:extLst>
                    </a:blip>
                    <a:stretch>
                      <a:fillRect/>
                    </a:stretch>
                  </pic:blipFill>
                  <pic:spPr>
                    <a:xfrm>
                      <a:off x="0" y="0"/>
                      <a:ext cx="6089904" cy="5742432"/>
                    </a:xfrm>
                    <a:prstGeom prst="rect">
                      <a:avLst/>
                    </a:prstGeom>
                  </pic:spPr>
                </pic:pic>
              </a:graphicData>
            </a:graphic>
          </wp:inline>
        </w:drawing>
      </w:r>
      <w:bookmarkStart w:id="18" w:name="_GoBack"/>
      <w:bookmarkEnd w:id="18"/>
    </w:p>
    <w:p w14:paraId="263084FA" w14:textId="0E04C9BC" w:rsidR="001F759D" w:rsidRPr="00A04F40" w:rsidRDefault="001F759D" w:rsidP="00776B3C">
      <w:pPr>
        <w:pStyle w:val="Caption"/>
        <w:rPr>
          <w:i/>
        </w:rPr>
      </w:pPr>
      <w:bookmarkStart w:id="19" w:name="_Ref138128914"/>
      <w:r w:rsidRPr="00A04F40">
        <w:t xml:space="preserve">Figure </w:t>
      </w:r>
      <w:r w:rsidR="00DC0AA5">
        <w:fldChar w:fldCharType="begin"/>
      </w:r>
      <w:r w:rsidR="00DC0AA5">
        <w:instrText xml:space="preserve"> SEQ Figure \* ARABIC </w:instrText>
      </w:r>
      <w:r w:rsidR="00DC0AA5">
        <w:fldChar w:fldCharType="separate"/>
      </w:r>
      <w:r w:rsidR="00DC0AA5">
        <w:rPr>
          <w:noProof/>
        </w:rPr>
        <w:t>8</w:t>
      </w:r>
      <w:r w:rsidR="00DC0AA5">
        <w:rPr>
          <w:noProof/>
        </w:rPr>
        <w:fldChar w:fldCharType="end"/>
      </w:r>
      <w:bookmarkEnd w:id="19"/>
      <w:r w:rsidRPr="00A04F40">
        <w:t xml:space="preserve">: HWSX imaging optics on the exterior table. The beam propagates from the SOURCE </w:t>
      </w:r>
      <w:r w:rsidR="008341BE" w:rsidRPr="00A04F40">
        <w:t>and</w:t>
      </w:r>
      <w:r w:rsidRPr="00A04F40">
        <w:t xml:space="preserve"> is reflected </w:t>
      </w:r>
      <w:r w:rsidR="00776B3C" w:rsidRPr="00A04F40">
        <w:t>off a 50/50 beam splitter.</w:t>
      </w:r>
      <w:r w:rsidRPr="00A04F40">
        <w:t xml:space="preserve"> From here the probe beam passes through a delay </w:t>
      </w:r>
      <w:r w:rsidR="00776B3C" w:rsidRPr="00A04F40">
        <w:t xml:space="preserve">line </w:t>
      </w:r>
      <w:r w:rsidRPr="00A04F40">
        <w:t xml:space="preserve">that is used to adjust the </w:t>
      </w:r>
      <w:r w:rsidR="00776B3C" w:rsidRPr="00A04F40">
        <w:t xml:space="preserve">F2 (AIR LENS)-HWS distance and then passes through F2 (AIR LENS) </w:t>
      </w:r>
      <w:r w:rsidRPr="00A04F40">
        <w:t xml:space="preserve">at close to normal incidence. </w:t>
      </w:r>
      <w:r w:rsidR="00776B3C" w:rsidRPr="00A04F40">
        <w:t>The beam is then injected into the vacuum system.</w:t>
      </w:r>
      <w:r w:rsidR="00204326" w:rsidRPr="00A04F40">
        <w:t xml:space="preserve"> Periscope is not shown</w:t>
      </w:r>
      <w:r w:rsidR="00DC0AA5">
        <w:t xml:space="preserve">. This figure also shows the polarization optics for the 1064nm leakage beam. The POLZ DCBS picks off the </w:t>
      </w:r>
      <w:proofErr w:type="gramStart"/>
      <w:r w:rsidR="00DC0AA5">
        <w:t>1064nm which</w:t>
      </w:r>
      <w:proofErr w:type="gramEnd"/>
      <w:r w:rsidR="00DC0AA5">
        <w:t xml:space="preserve"> is then split into S- and P-polarizations and is incident on two photodetectors. See G1501374-v1 and LLO aLOG 22365.</w:t>
      </w:r>
    </w:p>
    <w:p w14:paraId="2E6A244B" w14:textId="77777777" w:rsidR="001F759D" w:rsidRPr="00A04F40" w:rsidRDefault="00627D7F" w:rsidP="001F759D">
      <w:r w:rsidRPr="00A04F40">
        <w:fldChar w:fldCharType="begin"/>
      </w:r>
      <w:r w:rsidR="00557FCB" w:rsidRPr="00A04F40">
        <w:instrText xml:space="preserve"> REF _Ref138128914 \h </w:instrText>
      </w:r>
      <w:r w:rsidRPr="00A04F40">
        <w:fldChar w:fldCharType="separate"/>
      </w:r>
      <w:r w:rsidR="00DC0AA5" w:rsidRPr="00A04F40">
        <w:t xml:space="preserve">Figure </w:t>
      </w:r>
      <w:r w:rsidR="00DC0AA5">
        <w:rPr>
          <w:noProof/>
        </w:rPr>
        <w:t>8</w:t>
      </w:r>
      <w:r w:rsidRPr="00A04F40">
        <w:fldChar w:fldCharType="end"/>
      </w:r>
      <w:r w:rsidR="001F759D" w:rsidRPr="00A04F40">
        <w:t xml:space="preserve"> shows the ITMX probe beam in-air optics. Since the probe beam is injected from this table, retro-reflected from ITMX and then read out again from this table, we can trace the optical axis in either direction. I will continue the convention of following the </w:t>
      </w:r>
      <w:r w:rsidR="001F759D" w:rsidRPr="00A04F40">
        <w:rPr>
          <w:i/>
        </w:rPr>
        <w:t>backward-propagating</w:t>
      </w:r>
      <w:r w:rsidR="001F759D" w:rsidRPr="00A04F40">
        <w:t xml:space="preserve"> probe beam on the way OUT of the vacuum system.</w:t>
      </w:r>
    </w:p>
    <w:p w14:paraId="38FF10F0" w14:textId="77777777" w:rsidR="001F759D" w:rsidRPr="00A04F40" w:rsidRDefault="001F759D" w:rsidP="001F759D">
      <w:r w:rsidRPr="00A04F40">
        <w:lastRenderedPageBreak/>
        <w:t xml:space="preserve">The backward-propagating HWS ITMX probe beam (magenta) propagates from the vacuum system (from the left) and, via the UPPER AND LOWER PERISCOPE MIRRORS (see Section </w:t>
      </w:r>
      <w:r w:rsidR="00627D7F" w:rsidRPr="00A04F40">
        <w:fldChar w:fldCharType="begin"/>
      </w:r>
      <w:r w:rsidR="00557FCB" w:rsidRPr="00A04F40">
        <w:instrText xml:space="preserve"> REF _Ref161301207 \r \h </w:instrText>
      </w:r>
      <w:r w:rsidR="00627D7F" w:rsidRPr="00A04F40">
        <w:fldChar w:fldCharType="separate"/>
      </w:r>
      <w:r w:rsidR="00DC0AA5">
        <w:t>4.10</w:t>
      </w:r>
      <w:r w:rsidR="00627D7F" w:rsidRPr="00A04F40">
        <w:fldChar w:fldCharType="end"/>
      </w:r>
      <w:r w:rsidRPr="00A04F40">
        <w:t xml:space="preserve">), down to the height of the in-air optical table. </w:t>
      </w:r>
      <w:r w:rsidR="00776B3C" w:rsidRPr="00A04F40">
        <w:t xml:space="preserve">From here the beam passes through the F2 </w:t>
      </w:r>
      <w:proofErr w:type="gramStart"/>
      <w:r w:rsidR="00776B3C" w:rsidRPr="00A04F40">
        <w:t>(AIR LENS)</w:t>
      </w:r>
      <w:r w:rsidRPr="00A04F40">
        <w:t>.</w:t>
      </w:r>
      <w:proofErr w:type="gramEnd"/>
      <w:r w:rsidRPr="00A04F40">
        <w:t xml:space="preserve"> Two of the mirrors around </w:t>
      </w:r>
      <w:r w:rsidR="00776B3C" w:rsidRPr="00A04F40">
        <w:t xml:space="preserve">F2 (AIR LENS) </w:t>
      </w:r>
      <w:r w:rsidRPr="00A04F40">
        <w:t xml:space="preserve">will be motorized pico-motor beam steering mirrors – see Section </w:t>
      </w:r>
      <w:r w:rsidR="00627D7F" w:rsidRPr="00A04F40">
        <w:fldChar w:fldCharType="begin"/>
      </w:r>
      <w:r w:rsidR="00557FCB" w:rsidRPr="00A04F40">
        <w:instrText xml:space="preserve"> REF _Ref161301305 \r \h </w:instrText>
      </w:r>
      <w:r w:rsidR="00627D7F" w:rsidRPr="00A04F40">
        <w:fldChar w:fldCharType="separate"/>
      </w:r>
      <w:r w:rsidR="00DC0AA5">
        <w:t>4.11</w:t>
      </w:r>
      <w:r w:rsidR="00627D7F" w:rsidRPr="00A04F40">
        <w:fldChar w:fldCharType="end"/>
      </w:r>
      <w:r w:rsidRPr="00A04F40">
        <w:t xml:space="preserve">. The beam is steered through </w:t>
      </w:r>
      <w:r w:rsidR="00776B3C" w:rsidRPr="00A04F40">
        <w:t>a</w:t>
      </w:r>
      <w:r w:rsidRPr="00A04F40">
        <w:t xml:space="preserve"> delay line (formed by HWSX</w:t>
      </w:r>
      <w:r w:rsidR="00776B3C" w:rsidRPr="00A04F40">
        <w:t xml:space="preserve"> STEER M7 and HWSX STEER M8</w:t>
      </w:r>
      <w:r w:rsidRPr="00A04F40">
        <w:t xml:space="preserve">). </w:t>
      </w:r>
    </w:p>
    <w:p w14:paraId="2C3989CD" w14:textId="77777777" w:rsidR="001F759D" w:rsidRPr="00A04F40" w:rsidRDefault="001F759D" w:rsidP="001F759D">
      <w:r w:rsidRPr="00A04F40">
        <w:t xml:space="preserve">The </w:t>
      </w:r>
      <w:r w:rsidR="00776B3C" w:rsidRPr="00A04F40">
        <w:t>transmission</w:t>
      </w:r>
      <w:r w:rsidRPr="00A04F40">
        <w:t xml:space="preserve"> of the bac</w:t>
      </w:r>
      <w:r w:rsidR="00776B3C" w:rsidRPr="00A04F40">
        <w:t xml:space="preserve">kward-propagating beam </w:t>
      </w:r>
      <w:r w:rsidRPr="00A04F40">
        <w:t xml:space="preserve">through the 50/50 beamsplitter (BS) – see Section </w:t>
      </w:r>
      <w:r w:rsidR="00627D7F" w:rsidRPr="00A04F40">
        <w:fldChar w:fldCharType="begin"/>
      </w:r>
      <w:r w:rsidR="00557FCB" w:rsidRPr="00A04F40">
        <w:instrText xml:space="preserve"> REF _Ref161301189 \r \h </w:instrText>
      </w:r>
      <w:r w:rsidR="00627D7F" w:rsidRPr="00A04F40">
        <w:fldChar w:fldCharType="separate"/>
      </w:r>
      <w:r w:rsidR="00DC0AA5">
        <w:t>4.9</w:t>
      </w:r>
      <w:r w:rsidR="00627D7F" w:rsidRPr="00A04F40">
        <w:fldChar w:fldCharType="end"/>
      </w:r>
      <w:r w:rsidRPr="00A04F40">
        <w:t xml:space="preserve">-, </w:t>
      </w:r>
      <w:r w:rsidR="00776B3C" w:rsidRPr="00A04F40">
        <w:t xml:space="preserve">passes through </w:t>
      </w:r>
      <w:r w:rsidRPr="00A04F40">
        <w:t xml:space="preserve">a band-pass filter (HWSX BAND PASS – see Section </w:t>
      </w:r>
      <w:r w:rsidR="00627D7F" w:rsidRPr="00A04F40">
        <w:fldChar w:fldCharType="begin"/>
      </w:r>
      <w:r w:rsidR="00557FCB" w:rsidRPr="00A04F40">
        <w:instrText xml:space="preserve"> REF _Ref161301155 \r \h </w:instrText>
      </w:r>
      <w:r w:rsidR="00627D7F" w:rsidRPr="00A04F40">
        <w:fldChar w:fldCharType="separate"/>
      </w:r>
      <w:r w:rsidR="00DC0AA5">
        <w:t>4.7</w:t>
      </w:r>
      <w:r w:rsidR="00627D7F" w:rsidRPr="00A04F40">
        <w:fldChar w:fldCharType="end"/>
      </w:r>
      <w:r w:rsidRPr="00A04F40">
        <w:t xml:space="preserve">) and onto the HWS. The HWS is at a conjugate plane of the ITM (see Section </w:t>
      </w:r>
      <w:r w:rsidR="00627D7F" w:rsidRPr="00A04F40">
        <w:fldChar w:fldCharType="begin"/>
      </w:r>
      <w:r w:rsidR="00557FCB" w:rsidRPr="00A04F40">
        <w:instrText xml:space="preserve"> REF _Ref161300967 \r \h </w:instrText>
      </w:r>
      <w:r w:rsidR="00627D7F" w:rsidRPr="00A04F40">
        <w:fldChar w:fldCharType="separate"/>
      </w:r>
      <w:r w:rsidR="00DC0AA5">
        <w:t>4.2</w:t>
      </w:r>
      <w:r w:rsidR="00627D7F" w:rsidRPr="00A04F40">
        <w:fldChar w:fldCharType="end"/>
      </w:r>
      <w:r w:rsidRPr="00A04F40">
        <w:t>).</w:t>
      </w:r>
    </w:p>
    <w:p w14:paraId="3668434F" w14:textId="77777777" w:rsidR="00776B3C" w:rsidRPr="00A04F40" w:rsidRDefault="001F759D" w:rsidP="001F759D">
      <w:r w:rsidRPr="00A04F40">
        <w:t xml:space="preserve">The forward-propagating beam, in </w:t>
      </w:r>
      <w:r w:rsidR="00627D7F" w:rsidRPr="00A04F40">
        <w:fldChar w:fldCharType="begin"/>
      </w:r>
      <w:r w:rsidR="00557FCB" w:rsidRPr="00A04F40">
        <w:instrText xml:space="preserve"> REF _Ref138128914 \h </w:instrText>
      </w:r>
      <w:r w:rsidR="00627D7F" w:rsidRPr="00A04F40">
        <w:fldChar w:fldCharType="separate"/>
      </w:r>
      <w:r w:rsidR="00DC0AA5" w:rsidRPr="00A04F40">
        <w:t xml:space="preserve">Figure </w:t>
      </w:r>
      <w:r w:rsidR="00DC0AA5">
        <w:rPr>
          <w:noProof/>
        </w:rPr>
        <w:t>8</w:t>
      </w:r>
      <w:r w:rsidR="00627D7F" w:rsidRPr="00A04F40">
        <w:fldChar w:fldCharType="end"/>
      </w:r>
      <w:r w:rsidRPr="00A04F40">
        <w:t xml:space="preserve">, originates from the end of an optical fiber (LIGHT SOURCE) and is reflected off the main beam splitter BS. </w:t>
      </w:r>
    </w:p>
    <w:p w14:paraId="58EAEC43" w14:textId="77777777" w:rsidR="001F759D" w:rsidRPr="00A04F40" w:rsidRDefault="001F759D" w:rsidP="001F759D">
      <w:pPr>
        <w:rPr>
          <w:i/>
        </w:rPr>
      </w:pPr>
      <w:r w:rsidRPr="00A04F40">
        <w:t xml:space="preserve">The alignment optics, opto-mechanics and electronics on the exterior table are discussed in more detail in </w:t>
      </w:r>
      <w:hyperlink r:id="rId23" w:history="1">
        <w:r w:rsidRPr="00A04F40">
          <w:rPr>
            <w:rStyle w:val="Hyperlink"/>
            <w:u w:val="none"/>
          </w:rPr>
          <w:t>T1100149</w:t>
        </w:r>
      </w:hyperlink>
      <w:r w:rsidRPr="00A04F40">
        <w:t xml:space="preserve"> </w:t>
      </w:r>
      <w:r w:rsidRPr="00A04F40">
        <w:rPr>
          <w:i/>
        </w:rPr>
        <w:t>Initial Alignment of the ITM+CP Hartmann sensor.</w:t>
      </w:r>
    </w:p>
    <w:p w14:paraId="4776B9E1" w14:textId="77777777" w:rsidR="001F759D" w:rsidRPr="00A04F40" w:rsidRDefault="001F759D" w:rsidP="001F759D"/>
    <w:p w14:paraId="30C5CA06" w14:textId="77777777" w:rsidR="00370690" w:rsidRPr="00A04F40" w:rsidRDefault="00627D7F" w:rsidP="00370690">
      <w:r w:rsidRPr="00A04F40">
        <w:fldChar w:fldCharType="begin"/>
      </w:r>
      <w:r w:rsidR="00557FCB" w:rsidRPr="00A04F40">
        <w:instrText xml:space="preserve"> REF _Ref138206860 \h </w:instrText>
      </w:r>
      <w:r w:rsidRPr="00A04F40">
        <w:fldChar w:fldCharType="separate"/>
      </w:r>
      <w:r w:rsidR="00DC0AA5" w:rsidRPr="00A04F40">
        <w:t xml:space="preserve">Figure </w:t>
      </w:r>
      <w:r w:rsidR="00DC0AA5">
        <w:rPr>
          <w:noProof/>
        </w:rPr>
        <w:t>9</w:t>
      </w:r>
      <w:r w:rsidRPr="00A04F40">
        <w:fldChar w:fldCharType="end"/>
      </w:r>
      <w:r w:rsidR="001F759D" w:rsidRPr="00A04F40">
        <w:t xml:space="preserve"> shows the in-air optics for the HWS ITMY probe beam. </w:t>
      </w:r>
    </w:p>
    <w:p w14:paraId="2EE4277D" w14:textId="77777777" w:rsidR="001F759D" w:rsidRPr="00A04F40" w:rsidRDefault="001F759D" w:rsidP="001F759D"/>
    <w:p w14:paraId="01CBC20D" w14:textId="77777777" w:rsidR="001F759D" w:rsidRPr="00A04F40" w:rsidRDefault="003553DB" w:rsidP="001F759D">
      <w:pPr>
        <w:keepNext/>
        <w:jc w:val="center"/>
      </w:pPr>
      <w:r w:rsidRPr="00A04F40">
        <w:rPr>
          <w:noProof/>
        </w:rPr>
        <w:lastRenderedPageBreak/>
        <w:drawing>
          <wp:inline distT="0" distB="0" distL="0" distR="0" wp14:anchorId="07371D66" wp14:editId="686F95B6">
            <wp:extent cx="6089650" cy="4543425"/>
            <wp:effectExtent l="25400" t="0" r="6350" b="0"/>
            <wp:docPr id="10" name="Picture 9" descr="HWS_HAM4_T1000179-v17_distances_top_HWSY_inai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WS_HAM4_T1000179-v17_distances_top_HWSY_inair.pdf"/>
                    <pic:cNvPicPr/>
                  </pic:nvPicPr>
                  <pic:blipFill>
                    <a:blip r:embed="rId24"/>
                    <a:stretch>
                      <a:fillRect/>
                    </a:stretch>
                  </pic:blipFill>
                  <pic:spPr>
                    <a:xfrm>
                      <a:off x="0" y="0"/>
                      <a:ext cx="6089650" cy="4543425"/>
                    </a:xfrm>
                    <a:prstGeom prst="rect">
                      <a:avLst/>
                    </a:prstGeom>
                  </pic:spPr>
                </pic:pic>
              </a:graphicData>
            </a:graphic>
          </wp:inline>
        </w:drawing>
      </w:r>
    </w:p>
    <w:p w14:paraId="00E025D2" w14:textId="77777777" w:rsidR="001F759D" w:rsidRPr="00A04F40" w:rsidRDefault="001F759D" w:rsidP="001F759D">
      <w:pPr>
        <w:pStyle w:val="Caption"/>
      </w:pPr>
      <w:bookmarkStart w:id="20" w:name="_Ref138206860"/>
      <w:r w:rsidRPr="00A04F40">
        <w:t xml:space="preserve">Figure </w:t>
      </w:r>
      <w:r w:rsidR="00DC0AA5">
        <w:fldChar w:fldCharType="begin"/>
      </w:r>
      <w:r w:rsidR="00DC0AA5">
        <w:instrText xml:space="preserve"> SEQ Figure \* ARABIC </w:instrText>
      </w:r>
      <w:r w:rsidR="00DC0AA5">
        <w:fldChar w:fldCharType="separate"/>
      </w:r>
      <w:r w:rsidR="00DC0AA5">
        <w:rPr>
          <w:noProof/>
        </w:rPr>
        <w:t>9</w:t>
      </w:r>
      <w:r w:rsidR="00DC0AA5">
        <w:rPr>
          <w:noProof/>
        </w:rPr>
        <w:fldChar w:fldCharType="end"/>
      </w:r>
      <w:bookmarkEnd w:id="20"/>
      <w:r w:rsidRPr="00A04F40">
        <w:t xml:space="preserve">: </w:t>
      </w:r>
      <w:r w:rsidR="00282430" w:rsidRPr="00A04F40">
        <w:t xml:space="preserve">The </w:t>
      </w:r>
      <w:r w:rsidRPr="00A04F40">
        <w:t>HWSY imaging optics</w:t>
      </w:r>
      <w:r w:rsidR="00282430" w:rsidRPr="00A04F40">
        <w:t xml:space="preserve"> and p</w:t>
      </w:r>
      <w:r w:rsidRPr="00A04F40">
        <w:t>robe</w:t>
      </w:r>
      <w:r w:rsidR="00282430" w:rsidRPr="00A04F40">
        <w:t xml:space="preserve"> on</w:t>
      </w:r>
      <w:r w:rsidRPr="00A04F40">
        <w:t xml:space="preserve"> the exterior table. The beam propagation through the optics shown here is largely the same as for HWSX, described in </w:t>
      </w:r>
      <w:r w:rsidR="00627D7F" w:rsidRPr="00A04F40">
        <w:fldChar w:fldCharType="begin"/>
      </w:r>
      <w:r w:rsidR="00557FCB" w:rsidRPr="00A04F40">
        <w:instrText xml:space="preserve"> REF _Ref138128914 \h </w:instrText>
      </w:r>
      <w:r w:rsidR="00627D7F" w:rsidRPr="00A04F40">
        <w:fldChar w:fldCharType="separate"/>
      </w:r>
      <w:r w:rsidR="00DC0AA5" w:rsidRPr="00A04F40">
        <w:t xml:space="preserve">Figure </w:t>
      </w:r>
      <w:r w:rsidR="00DC0AA5">
        <w:rPr>
          <w:noProof/>
        </w:rPr>
        <w:t>8</w:t>
      </w:r>
      <w:r w:rsidR="00627D7F" w:rsidRPr="00A04F40">
        <w:fldChar w:fldCharType="end"/>
      </w:r>
      <w:r w:rsidRPr="00A04F40">
        <w:t xml:space="preserve">. </w:t>
      </w:r>
    </w:p>
    <w:p w14:paraId="3217AC81" w14:textId="77777777" w:rsidR="001F759D" w:rsidRPr="00A04F40" w:rsidRDefault="001F759D" w:rsidP="00B513F4">
      <w:pPr>
        <w:pStyle w:val="Heading2"/>
        <w:numPr>
          <w:ilvl w:val="0"/>
          <w:numId w:val="0"/>
        </w:numPr>
        <w:ind w:left="576"/>
      </w:pPr>
    </w:p>
    <w:p w14:paraId="514198B7" w14:textId="77777777" w:rsidR="001F759D" w:rsidRPr="00A04F40" w:rsidRDefault="001F759D" w:rsidP="00FF29ED">
      <w:pPr>
        <w:pStyle w:val="Heading1"/>
      </w:pPr>
      <w:r w:rsidRPr="00A04F40">
        <w:br w:type="page"/>
      </w:r>
      <w:bookmarkStart w:id="21" w:name="_Toc406406961"/>
      <w:r w:rsidRPr="00A04F40">
        <w:lastRenderedPageBreak/>
        <w:t>Optical layout features</w:t>
      </w:r>
      <w:bookmarkEnd w:id="21"/>
    </w:p>
    <w:p w14:paraId="5C8C7298" w14:textId="77777777" w:rsidR="001F759D" w:rsidRPr="00A04F40" w:rsidRDefault="001F759D" w:rsidP="001F759D">
      <w:r w:rsidRPr="00A04F40">
        <w:t>Various features of the optical layouts are described in this Section.</w:t>
      </w:r>
    </w:p>
    <w:p w14:paraId="131505BE" w14:textId="77777777" w:rsidR="001F759D" w:rsidRPr="00A04F40" w:rsidRDefault="001F759D" w:rsidP="001F759D">
      <w:pPr>
        <w:pStyle w:val="Heading2"/>
      </w:pPr>
      <w:bookmarkStart w:id="22" w:name="_Ref161300010"/>
      <w:bookmarkStart w:id="23" w:name="_Toc406406962"/>
      <w:r w:rsidRPr="00A04F40">
        <w:t>Delay line paths.</w:t>
      </w:r>
      <w:bookmarkEnd w:id="22"/>
      <w:bookmarkEnd w:id="23"/>
    </w:p>
    <w:p w14:paraId="2889F94E" w14:textId="62493315" w:rsidR="001F759D" w:rsidRPr="00A04F40" w:rsidRDefault="00EF08EB" w:rsidP="001F759D">
      <w:pPr>
        <w:keepNext/>
        <w:jc w:val="center"/>
      </w:pPr>
      <w:r>
        <w:rPr>
          <w:noProof/>
        </w:rPr>
        <w:drawing>
          <wp:inline distT="0" distB="0" distL="0" distR="0" wp14:anchorId="2D399874" wp14:editId="37CC4BA5">
            <wp:extent cx="3678507" cy="3567150"/>
            <wp:effectExtent l="0" t="0" r="508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png"/>
                    <pic:cNvPicPr/>
                  </pic:nvPicPr>
                  <pic:blipFill>
                    <a:blip r:embed="rId25">
                      <a:extLst>
                        <a:ext uri="{28A0092B-C50C-407E-A947-70E740481C1C}">
                          <a14:useLocalDpi xmlns:a14="http://schemas.microsoft.com/office/drawing/2010/main" val="0"/>
                        </a:ext>
                      </a:extLst>
                    </a:blip>
                    <a:stretch>
                      <a:fillRect/>
                    </a:stretch>
                  </pic:blipFill>
                  <pic:spPr>
                    <a:xfrm>
                      <a:off x="0" y="0"/>
                      <a:ext cx="3678613" cy="3567253"/>
                    </a:xfrm>
                    <a:prstGeom prst="rect">
                      <a:avLst/>
                    </a:prstGeom>
                  </pic:spPr>
                </pic:pic>
              </a:graphicData>
            </a:graphic>
          </wp:inline>
        </w:drawing>
      </w:r>
    </w:p>
    <w:p w14:paraId="502DF06A" w14:textId="77777777" w:rsidR="001F759D" w:rsidRPr="00A04F40" w:rsidRDefault="001F759D" w:rsidP="001F759D">
      <w:pPr>
        <w:pStyle w:val="Caption"/>
      </w:pPr>
      <w:r w:rsidRPr="00A04F40">
        <w:t xml:space="preserve">Figure </w:t>
      </w:r>
      <w:r w:rsidR="00DC0AA5">
        <w:fldChar w:fldCharType="begin"/>
      </w:r>
      <w:r w:rsidR="00DC0AA5">
        <w:instrText xml:space="preserve"> SEQ Figure \* ARABIC </w:instrText>
      </w:r>
      <w:r w:rsidR="00DC0AA5">
        <w:fldChar w:fldCharType="separate"/>
      </w:r>
      <w:r w:rsidR="00DC0AA5">
        <w:rPr>
          <w:noProof/>
        </w:rPr>
        <w:t>10</w:t>
      </w:r>
      <w:r w:rsidR="00DC0AA5">
        <w:rPr>
          <w:noProof/>
        </w:rPr>
        <w:fldChar w:fldCharType="end"/>
      </w:r>
      <w:r w:rsidRPr="00A04F40">
        <w:t>: Example delay line on the probe beam (dark</w:t>
      </w:r>
      <w:r w:rsidR="007B4CFE" w:rsidRPr="00A04F40">
        <w:t xml:space="preserve"> purple) formed by HWSX STEER M7</w:t>
      </w:r>
      <w:r w:rsidRPr="00A04F40">
        <w:t xml:space="preserve"> and HWSX STEER M</w:t>
      </w:r>
      <w:r w:rsidR="007B4CFE" w:rsidRPr="00A04F40">
        <w:t>8</w:t>
      </w:r>
      <w:r w:rsidRPr="00A04F40">
        <w:t xml:space="preserve">. </w:t>
      </w:r>
    </w:p>
    <w:p w14:paraId="0D6CEC80" w14:textId="77777777" w:rsidR="001F759D" w:rsidRPr="00A04F40" w:rsidRDefault="007B4CFE" w:rsidP="001F759D">
      <w:r w:rsidRPr="00A04F40">
        <w:t xml:space="preserve">Delay lines </w:t>
      </w:r>
      <w:r w:rsidR="001F759D" w:rsidRPr="00A04F40">
        <w:t xml:space="preserve">have been added between all </w:t>
      </w:r>
      <w:r w:rsidRPr="00A04F40">
        <w:t>the Air Lenses and the Hartmann sensor to allow for the correct distance between the HWS and the Air Lens such that the HWS is at a conjugate plane of the ITM</w:t>
      </w:r>
      <w:r w:rsidR="001F759D" w:rsidRPr="00A04F40">
        <w:t xml:space="preserve">. </w:t>
      </w:r>
      <w:r w:rsidRPr="00A04F40">
        <w:t xml:space="preserve">These delay lines will be for bulk adjustment, not for </w:t>
      </w:r>
      <w:proofErr w:type="gramStart"/>
      <w:r w:rsidRPr="00A04F40">
        <w:t>fine tuning</w:t>
      </w:r>
      <w:proofErr w:type="gramEnd"/>
      <w:r w:rsidRPr="00A04F40">
        <w:t>.</w:t>
      </w:r>
    </w:p>
    <w:p w14:paraId="26B9A3BF" w14:textId="77777777" w:rsidR="007B4CFE" w:rsidRPr="00A04F40" w:rsidRDefault="001F759D" w:rsidP="001F759D">
      <w:pPr>
        <w:pStyle w:val="Heading2"/>
      </w:pPr>
      <w:bookmarkStart w:id="24" w:name="_Ref161300967"/>
      <w:bookmarkStart w:id="25" w:name="_Toc406406963"/>
      <w:r w:rsidRPr="00A04F40">
        <w:t>Imaging optics</w:t>
      </w:r>
      <w:bookmarkEnd w:id="24"/>
      <w:bookmarkEnd w:id="25"/>
    </w:p>
    <w:p w14:paraId="3ACBA789" w14:textId="77777777" w:rsidR="007B4CFE" w:rsidRPr="00A04F40" w:rsidRDefault="007B4CFE" w:rsidP="007B4CFE">
      <w:r w:rsidRPr="00A04F40">
        <w:t xml:space="preserve">The imaging optics </w:t>
      </w:r>
      <w:proofErr w:type="gramStart"/>
      <w:r w:rsidRPr="00A04F40">
        <w:t>are</w:t>
      </w:r>
      <w:proofErr w:type="gramEnd"/>
      <w:r w:rsidRPr="00A04F40">
        <w:t xml:space="preserve"> simple 2” plano-concave and plano-convex lenses. They are AR coated for around 820 nm.</w:t>
      </w:r>
    </w:p>
    <w:p w14:paraId="31E701BF" w14:textId="77777777" w:rsidR="001F759D" w:rsidRPr="00A04F40" w:rsidRDefault="001F759D" w:rsidP="001F759D">
      <w:pPr>
        <w:rPr>
          <w:color w:val="FF0000"/>
        </w:rPr>
      </w:pPr>
      <w:r w:rsidRPr="00A04F40">
        <w:rPr>
          <w:color w:val="FF0000"/>
        </w:rPr>
        <w:t xml:space="preserve">A scattering analysis is presented in document </w:t>
      </w:r>
      <w:hyperlink r:id="rId26" w:history="1">
        <w:r w:rsidRPr="00A04F40">
          <w:rPr>
            <w:rStyle w:val="Hyperlink"/>
            <w:color w:val="FF0000"/>
            <w:u w:val="none"/>
          </w:rPr>
          <w:t>[T1100445 - AOS SLC: Signal Recycling Cavity Baffles Final Design]</w:t>
        </w:r>
      </w:hyperlink>
      <w:r w:rsidRPr="00A04F40">
        <w:rPr>
          <w:color w:val="FF0000"/>
        </w:rPr>
        <w:t>. The results from that document summarizing the “H1 and L1 Hartmann Scatter” are reproduced here:</w:t>
      </w:r>
    </w:p>
    <w:p w14:paraId="063AC11A" w14:textId="77777777" w:rsidR="001F759D" w:rsidRPr="00A04F40" w:rsidRDefault="00B641D7" w:rsidP="001F759D">
      <w:pPr>
        <w:keepNext/>
        <w:jc w:val="center"/>
      </w:pPr>
      <w:r w:rsidRPr="00A04F40">
        <w:rPr>
          <w:noProof/>
        </w:rPr>
        <w:lastRenderedPageBreak/>
        <w:drawing>
          <wp:inline distT="0" distB="0" distL="0" distR="0" wp14:anchorId="3828C30E" wp14:editId="0ECFC26F">
            <wp:extent cx="5930900" cy="4851400"/>
            <wp:effectExtent l="50800" t="25400" r="12700" b="0"/>
            <wp:docPr id="11" name="Picture 11" descr="Screen Shot 2011-10-17 a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 Shot 2011-10-17 at 4"/>
                    <pic:cNvPicPr>
                      <a:picLocks noChangeAspect="1" noChangeArrowheads="1"/>
                    </pic:cNvPicPr>
                  </pic:nvPicPr>
                  <pic:blipFill>
                    <a:blip r:embed="rId27"/>
                    <a:srcRect l="3893" t="6615" r="3835" b="5594"/>
                    <a:stretch>
                      <a:fillRect/>
                    </a:stretch>
                  </pic:blipFill>
                  <pic:spPr bwMode="auto">
                    <a:xfrm>
                      <a:off x="0" y="0"/>
                      <a:ext cx="5930900" cy="4851400"/>
                    </a:xfrm>
                    <a:prstGeom prst="rect">
                      <a:avLst/>
                    </a:prstGeom>
                    <a:noFill/>
                    <a:ln w="6350" cmpd="sng">
                      <a:solidFill>
                        <a:srgbClr val="000000"/>
                      </a:solidFill>
                      <a:miter lim="800000"/>
                      <a:headEnd/>
                      <a:tailEnd/>
                    </a:ln>
                    <a:effectLst/>
                  </pic:spPr>
                </pic:pic>
              </a:graphicData>
            </a:graphic>
          </wp:inline>
        </w:drawing>
      </w:r>
    </w:p>
    <w:p w14:paraId="170EA537" w14:textId="77777777" w:rsidR="001F759D" w:rsidRPr="00A04F40" w:rsidRDefault="001F759D" w:rsidP="001F759D">
      <w:pPr>
        <w:pStyle w:val="Caption"/>
        <w:jc w:val="center"/>
      </w:pPr>
      <w:r w:rsidRPr="00A04F40">
        <w:t xml:space="preserve">Figure </w:t>
      </w:r>
      <w:r w:rsidR="00DC0AA5">
        <w:fldChar w:fldCharType="begin"/>
      </w:r>
      <w:r w:rsidR="00DC0AA5">
        <w:instrText xml:space="preserve"> SEQ Figure \* ARABIC </w:instrText>
      </w:r>
      <w:r w:rsidR="00DC0AA5">
        <w:fldChar w:fldCharType="separate"/>
      </w:r>
      <w:r w:rsidR="00DC0AA5">
        <w:rPr>
          <w:noProof/>
        </w:rPr>
        <w:t>11</w:t>
      </w:r>
      <w:r w:rsidR="00DC0AA5">
        <w:rPr>
          <w:noProof/>
        </w:rPr>
        <w:fldChar w:fldCharType="end"/>
      </w:r>
      <w:r w:rsidRPr="00A04F40">
        <w:t xml:space="preserve">: Summary of H1 and L1 Hartmann X and Y scatter, reproduction of Figure 40 in </w:t>
      </w:r>
      <w:hyperlink r:id="rId28" w:history="1">
        <w:r w:rsidRPr="00A04F40">
          <w:rPr>
            <w:rStyle w:val="Hyperlink"/>
            <w:u w:val="none"/>
          </w:rPr>
          <w:t>[T1100445 - AOS SLC: Signal Recycling Cavity Baffles Final Design]</w:t>
        </w:r>
      </w:hyperlink>
      <w:r w:rsidRPr="00A04F40">
        <w:t xml:space="preserve">. </w:t>
      </w:r>
    </w:p>
    <w:p w14:paraId="27E4ED3F" w14:textId="77777777" w:rsidR="001F759D" w:rsidRPr="00A04F40" w:rsidRDefault="001F759D" w:rsidP="001F759D">
      <w:pPr>
        <w:pStyle w:val="Heading2"/>
      </w:pPr>
      <w:r w:rsidRPr="00A04F40">
        <w:br w:type="page"/>
      </w:r>
      <w:bookmarkStart w:id="26" w:name="_Ref161300996"/>
      <w:bookmarkStart w:id="27" w:name="_Toc406406964"/>
      <w:r w:rsidRPr="00A04F40">
        <w:lastRenderedPageBreak/>
        <w:t>Astigmatism</w:t>
      </w:r>
      <w:bookmarkEnd w:id="26"/>
      <w:bookmarkEnd w:id="27"/>
    </w:p>
    <w:p w14:paraId="146E618E" w14:textId="77777777" w:rsidR="001F759D" w:rsidRPr="00A04F40" w:rsidRDefault="007B4CFE" w:rsidP="007B4CFE">
      <w:r w:rsidRPr="00A04F40">
        <w:t xml:space="preserve">As we are using lenses in the current </w:t>
      </w:r>
      <w:proofErr w:type="gramStart"/>
      <w:r w:rsidRPr="00A04F40">
        <w:t>design which</w:t>
      </w:r>
      <w:proofErr w:type="gramEnd"/>
      <w:r w:rsidRPr="00A04F40">
        <w:t xml:space="preserve"> are close to normal incidence, th</w:t>
      </w:r>
      <w:r w:rsidR="001F759D" w:rsidRPr="00A04F40">
        <w:t xml:space="preserve">e astigmatism in the HWS </w:t>
      </w:r>
      <w:r w:rsidRPr="00A04F40">
        <w:t>probe beam is negligible.</w:t>
      </w:r>
    </w:p>
    <w:p w14:paraId="69A14BFE" w14:textId="77777777" w:rsidR="001F759D" w:rsidRPr="00A04F40" w:rsidRDefault="001F759D" w:rsidP="001F759D">
      <w:pPr>
        <w:pStyle w:val="Heading2"/>
      </w:pPr>
      <w:bookmarkStart w:id="28" w:name="_Ref161301062"/>
      <w:bookmarkStart w:id="29" w:name="_Toc406406965"/>
      <w:r w:rsidRPr="00A04F40">
        <w:t>Super-luminescent diode (SLED) source</w:t>
      </w:r>
      <w:bookmarkEnd w:id="28"/>
      <w:bookmarkEnd w:id="29"/>
    </w:p>
    <w:p w14:paraId="6BED2D15" w14:textId="77777777" w:rsidR="001F759D" w:rsidRPr="00A04F40" w:rsidRDefault="001F759D" w:rsidP="001F759D">
      <w:r w:rsidRPr="00A04F40">
        <w:t>The HWS light source on the table is a short fiber-optic cable (patch-cord) attached to a distant fibre-coupled SLED. The fiber collimator and the optical mount for the source need to be thermally and mechanically stable.</w:t>
      </w:r>
    </w:p>
    <w:p w14:paraId="04E7685B" w14:textId="77777777" w:rsidR="001F759D" w:rsidRPr="00A04F40" w:rsidRDefault="001F759D" w:rsidP="001F759D">
      <w:pPr>
        <w:pStyle w:val="Heading3"/>
      </w:pPr>
      <w:bookmarkStart w:id="30" w:name="_Toc406406966"/>
      <w:r w:rsidRPr="00A04F40">
        <w:t>SLED sources</w:t>
      </w:r>
      <w:bookmarkEnd w:id="30"/>
    </w:p>
    <w:p w14:paraId="3C9B29ED" w14:textId="77777777" w:rsidR="001F759D" w:rsidRPr="00A04F40" w:rsidRDefault="001F759D" w:rsidP="001F759D">
      <w:r w:rsidRPr="00A04F40">
        <w:t xml:space="preserve">As indicated in </w:t>
      </w:r>
      <w:hyperlink r:id="rId29" w:history="1">
        <w:r w:rsidR="00794D3E" w:rsidRPr="00A04F40">
          <w:rPr>
            <w:rStyle w:val="Hyperlink"/>
            <w:u w:val="none"/>
          </w:rPr>
          <w:t>[T1000682 - Technical Note for the aLIGO TCS Hartmann Sensor Camera and Sources]</w:t>
        </w:r>
      </w:hyperlink>
      <w:r w:rsidRPr="00A04F40">
        <w:t xml:space="preserve">, there will be </w:t>
      </w:r>
      <w:r w:rsidR="005D2573" w:rsidRPr="00A04F40">
        <w:t>one source</w:t>
      </w:r>
      <w:r w:rsidR="00C52425" w:rsidRPr="00A04F40">
        <w:t xml:space="preserve"> per HWS</w:t>
      </w:r>
      <w:r w:rsidRPr="00A04F40">
        <w:t xml:space="preserve"> used for measurement. </w:t>
      </w:r>
    </w:p>
    <w:p w14:paraId="27A42BC9" w14:textId="77777777" w:rsidR="001F759D" w:rsidRPr="00A04F40" w:rsidRDefault="007B4CFE" w:rsidP="001F759D">
      <w:pPr>
        <w:pStyle w:val="Heading2"/>
      </w:pPr>
      <w:bookmarkStart w:id="31" w:name="_Toc406406967"/>
      <w:r w:rsidRPr="00A04F40">
        <w:t>P</w:t>
      </w:r>
      <w:r w:rsidR="001F759D" w:rsidRPr="00A04F40">
        <w:t>olarization</w:t>
      </w:r>
      <w:bookmarkEnd w:id="31"/>
    </w:p>
    <w:p w14:paraId="60308AD2" w14:textId="77777777" w:rsidR="001F759D" w:rsidRPr="00A04F40" w:rsidRDefault="006C1F64" w:rsidP="001F759D">
      <w:r w:rsidRPr="00A04F40">
        <w:t>The light from the SLEDs will remain unpolarized in the HWS system. This is a change from previous versions of the optical layout (prior to –v15).</w:t>
      </w:r>
    </w:p>
    <w:p w14:paraId="414A7B19" w14:textId="77777777" w:rsidR="001F759D" w:rsidRPr="00A04F40" w:rsidRDefault="001F759D" w:rsidP="001F759D">
      <w:pPr>
        <w:pStyle w:val="Heading2"/>
      </w:pPr>
      <w:bookmarkStart w:id="32" w:name="_Toc406406968"/>
      <w:r w:rsidRPr="00A04F40">
        <w:t>Beam Height</w:t>
      </w:r>
      <w:bookmarkEnd w:id="32"/>
    </w:p>
    <w:p w14:paraId="61613BA2" w14:textId="77777777" w:rsidR="001F759D" w:rsidRPr="00A04F40" w:rsidRDefault="001F759D" w:rsidP="001F759D">
      <w:r w:rsidRPr="00A04F40">
        <w:t>The beam height on the exterior optical table is 4” everywhere, excep</w:t>
      </w:r>
      <w:r w:rsidR="00653D71" w:rsidRPr="00A04F40">
        <w:t>t for the beam in the periscope and for the non-normal reflections off F2 in H1/L1</w:t>
      </w:r>
      <w:proofErr w:type="gramStart"/>
      <w:r w:rsidR="00653D71" w:rsidRPr="00A04F40">
        <w:t>:HWSY</w:t>
      </w:r>
      <w:proofErr w:type="gramEnd"/>
      <w:r w:rsidR="00653D71" w:rsidRPr="00A04F40">
        <w:t xml:space="preserve"> .</w:t>
      </w:r>
    </w:p>
    <w:p w14:paraId="6A398F9D" w14:textId="77777777" w:rsidR="001F759D" w:rsidRPr="00A04F40" w:rsidRDefault="001F759D" w:rsidP="001F759D">
      <w:pPr>
        <w:pStyle w:val="Heading2"/>
      </w:pPr>
      <w:bookmarkStart w:id="33" w:name="_Ref161301155"/>
      <w:bookmarkStart w:id="34" w:name="_Toc406406969"/>
      <w:r w:rsidRPr="00A04F40">
        <w:t>Band Pass filter</w:t>
      </w:r>
      <w:bookmarkEnd w:id="33"/>
      <w:bookmarkEnd w:id="34"/>
    </w:p>
    <w:p w14:paraId="3D476B1A" w14:textId="77777777" w:rsidR="001F759D" w:rsidRPr="00A04F40" w:rsidRDefault="001F759D" w:rsidP="001F759D">
      <w:pPr>
        <w:rPr>
          <w:b/>
          <w:i/>
        </w:rPr>
      </w:pPr>
      <w:r w:rsidRPr="00A04F40">
        <w:t>The HWS will have a band-pass filter</w:t>
      </w:r>
      <w:r w:rsidR="00C52425" w:rsidRPr="00A04F40">
        <w:t xml:space="preserve">, (790nm </w:t>
      </w:r>
      <w:r w:rsidR="00C52425" w:rsidRPr="00A04F40">
        <w:sym w:font="Symbol" w:char="F0B1"/>
      </w:r>
      <w:r w:rsidR="00C52425" w:rsidRPr="00A04F40">
        <w:t xml:space="preserve"> 10nm) or</w:t>
      </w:r>
      <w:r w:rsidRPr="00A04F40">
        <w:t xml:space="preserve"> (840nm </w:t>
      </w:r>
      <w:r w:rsidRPr="00A04F40">
        <w:sym w:font="Symbol" w:char="F0B1"/>
      </w:r>
      <w:r w:rsidRPr="00A04F40">
        <w:t xml:space="preserve"> 10nm) mounted directly in front of it. This will be used filter out ambient light and any residual 1064nm radiation. This will need to be tilted vertic</w:t>
      </w:r>
      <w:r w:rsidR="00C52425" w:rsidRPr="00A04F40">
        <w:t>ally by ~ 10 mrad</w:t>
      </w:r>
      <w:r w:rsidRPr="00A04F40">
        <w:t xml:space="preserve"> to prevent any 1064nm reflections back into the signal-recycling cavity</w:t>
      </w:r>
    </w:p>
    <w:p w14:paraId="77E4A1F4" w14:textId="77777777" w:rsidR="001F759D" w:rsidRPr="00A04F40" w:rsidRDefault="001F759D" w:rsidP="001F759D">
      <w:pPr>
        <w:pStyle w:val="Heading2"/>
      </w:pPr>
      <w:bookmarkStart w:id="35" w:name="_Toc406406970"/>
      <w:r w:rsidRPr="00A04F40">
        <w:t>Beam size and mirror sizes</w:t>
      </w:r>
      <w:bookmarkEnd w:id="35"/>
    </w:p>
    <w:p w14:paraId="192601DB" w14:textId="77777777" w:rsidR="001F759D" w:rsidRPr="00A04F40" w:rsidRDefault="001F759D" w:rsidP="001F759D">
      <w:pPr>
        <w:rPr>
          <w:i/>
        </w:rPr>
      </w:pPr>
      <w:r w:rsidRPr="00A04F40">
        <w:t xml:space="preserve">See </w:t>
      </w:r>
      <w:hyperlink r:id="rId30" w:history="1">
        <w:r w:rsidRPr="00A04F40">
          <w:rPr>
            <w:rStyle w:val="Hyperlink"/>
            <w:u w:val="none"/>
          </w:rPr>
          <w:t xml:space="preserve">T1000718 - </w:t>
        </w:r>
        <w:r w:rsidRPr="00A04F40">
          <w:rPr>
            <w:rStyle w:val="Hyperlink"/>
            <w:i/>
            <w:u w:val="none"/>
          </w:rPr>
          <w:t>aLIGO Hartmann Sensor Optics and Opto-Mechanical components (H1, L1, H2) Input Test Masses.</w:t>
        </w:r>
      </w:hyperlink>
    </w:p>
    <w:p w14:paraId="6221FDE8" w14:textId="77777777" w:rsidR="001F759D" w:rsidRPr="00A04F40" w:rsidRDefault="001F759D" w:rsidP="001F759D">
      <w:pPr>
        <w:pStyle w:val="Heading2"/>
      </w:pPr>
      <w:bookmarkStart w:id="36" w:name="_Ref161301189"/>
      <w:bookmarkStart w:id="37" w:name="_Toc406406971"/>
      <w:r w:rsidRPr="00A04F40">
        <w:t>50/50 Beamsplitter</w:t>
      </w:r>
      <w:bookmarkEnd w:id="36"/>
      <w:bookmarkEnd w:id="37"/>
    </w:p>
    <w:p w14:paraId="4D1694D5" w14:textId="77777777" w:rsidR="001F759D" w:rsidRPr="00A04F40" w:rsidRDefault="001F759D" w:rsidP="001F759D">
      <w:r w:rsidRPr="00A04F40">
        <w:t>A 50/50 beamsplitter is used to split the incoming beam from the light source with the return beam from the ITM mirror.</w:t>
      </w:r>
    </w:p>
    <w:p w14:paraId="76588A44" w14:textId="77777777" w:rsidR="001F759D" w:rsidRPr="00A04F40" w:rsidRDefault="001F759D" w:rsidP="001F759D">
      <w:pPr>
        <w:pStyle w:val="Heading2"/>
      </w:pPr>
      <w:bookmarkStart w:id="38" w:name="_Ref161301207"/>
      <w:bookmarkStart w:id="39" w:name="_Toc406406972"/>
      <w:r w:rsidRPr="00A04F40">
        <w:t>Periscope</w:t>
      </w:r>
      <w:bookmarkEnd w:id="38"/>
      <w:bookmarkEnd w:id="39"/>
    </w:p>
    <w:p w14:paraId="3DBD3935" w14:textId="77777777" w:rsidR="001F759D" w:rsidRPr="00A04F40" w:rsidRDefault="001F759D" w:rsidP="001F759D">
      <w:r w:rsidRPr="00A04F40">
        <w:t xml:space="preserve">The </w:t>
      </w:r>
      <w:r w:rsidR="009E4E79" w:rsidRPr="00A04F40">
        <w:t xml:space="preserve">periscope optics </w:t>
      </w:r>
      <w:proofErr w:type="gramStart"/>
      <w:r w:rsidR="009E4E79" w:rsidRPr="00A04F40">
        <w:t>are</w:t>
      </w:r>
      <w:proofErr w:type="gramEnd"/>
      <w:r w:rsidR="009E4E79" w:rsidRPr="00A04F40">
        <w:t xml:space="preserve"> 2” diameter mirrors</w:t>
      </w:r>
      <w:r w:rsidR="007B4CFE" w:rsidRPr="00A04F40">
        <w:t>.</w:t>
      </w:r>
    </w:p>
    <w:p w14:paraId="1F486C50" w14:textId="77777777" w:rsidR="001F759D" w:rsidRPr="00A04F40" w:rsidRDefault="001F759D" w:rsidP="00D15A04">
      <w:pPr>
        <w:pStyle w:val="Heading2"/>
      </w:pPr>
      <w:bookmarkStart w:id="40" w:name="_Ref161301305"/>
      <w:bookmarkStart w:id="41" w:name="_Toc406406973"/>
      <w:r w:rsidRPr="00A04F40">
        <w:t>Motorized steering mirrors</w:t>
      </w:r>
      <w:bookmarkEnd w:id="40"/>
      <w:bookmarkEnd w:id="41"/>
    </w:p>
    <w:p w14:paraId="38700C89" w14:textId="77777777" w:rsidR="001F759D" w:rsidRPr="00A04F40" w:rsidRDefault="001F759D" w:rsidP="001F759D">
      <w:r w:rsidRPr="00A04F40">
        <w:t xml:space="preserve">The HAM-ISIs and core optics can all move, rotate and affect the alignment of the HWS probe beam – by a maximum amount of approximately 1mrad. To compensate for this there will be two motorized steering mirrors (with picomotor drives) in the HWS optical layout that can be used to </w:t>
      </w:r>
      <w:r w:rsidRPr="00A04F40">
        <w:lastRenderedPageBreak/>
        <w:t>periodically adjust the alignment of the HWS optical path without entering the optical table (on time scales of greater than 10-100s).</w:t>
      </w:r>
    </w:p>
    <w:p w14:paraId="3D9DA495" w14:textId="77777777" w:rsidR="001F759D" w:rsidRPr="00A04F40" w:rsidRDefault="005C17E2" w:rsidP="001F759D">
      <w:r w:rsidRPr="00A04F40">
        <w:t>Near the viewport, axis a</w:t>
      </w:r>
      <w:r w:rsidR="001F759D" w:rsidRPr="00A04F40">
        <w:t xml:space="preserve">lignment errors of greater than </w:t>
      </w:r>
      <w:r w:rsidR="005B2EE0" w:rsidRPr="00A04F40">
        <w:sym w:font="Symbol" w:char="F0B1"/>
      </w:r>
      <w:r w:rsidRPr="00A04F40">
        <w:t>7</w:t>
      </w:r>
      <w:r w:rsidR="001F759D" w:rsidRPr="00A04F40">
        <w:t xml:space="preserve"> mrad</w:t>
      </w:r>
      <w:r w:rsidR="0086411F" w:rsidRPr="00A04F40">
        <w:rPr>
          <w:rStyle w:val="FootnoteReference"/>
        </w:rPr>
        <w:footnoteReference w:id="1"/>
      </w:r>
      <w:r w:rsidR="001F759D" w:rsidRPr="00A04F40">
        <w:t xml:space="preserve"> </w:t>
      </w:r>
      <w:r w:rsidRPr="00A04F40">
        <w:t>(</w:t>
      </w:r>
      <w:r w:rsidRPr="00A04F40">
        <w:sym w:font="Symbol" w:char="F0B1"/>
      </w:r>
      <w:r w:rsidRPr="00A04F40">
        <w:t xml:space="preserve">3.5 mrad on the steering optics) or </w:t>
      </w:r>
      <w:r w:rsidR="001F759D" w:rsidRPr="00A04F40">
        <w:t>on the forward-propagating beam will cause the backward-propagating beam from the ITM to be completely clipped by internal apertures in the optical beam path.</w:t>
      </w:r>
      <w:r w:rsidR="0086411F" w:rsidRPr="00A04F40">
        <w:t xml:space="preserve"> The target for the alignment precision should</w:t>
      </w:r>
      <w:r w:rsidR="0014631C" w:rsidRPr="00A04F40">
        <w:t xml:space="preserve"> be</w:t>
      </w:r>
      <w:r w:rsidR="0086411F" w:rsidRPr="00A04F40">
        <w:t xml:space="preserve"> &lt; 20</w:t>
      </w:r>
      <w:r w:rsidR="0086411F" w:rsidRPr="00A04F40">
        <w:sym w:font="Symbol" w:char="F0B4"/>
      </w:r>
      <w:r w:rsidR="0086411F" w:rsidRPr="00A04F40">
        <w:t xml:space="preserve"> the maximum axis error, or less than </w:t>
      </w:r>
      <w:r w:rsidR="0086411F" w:rsidRPr="00A04F40">
        <w:sym w:font="Symbol" w:char="F0B1"/>
      </w:r>
      <w:r w:rsidR="0086411F" w:rsidRPr="00A04F40">
        <w:t>0.35mrad.</w:t>
      </w:r>
    </w:p>
    <w:p w14:paraId="63BFC689" w14:textId="77777777" w:rsidR="001F759D" w:rsidRPr="00A04F40" w:rsidRDefault="001F759D" w:rsidP="001F759D">
      <w:r w:rsidRPr="00A04F40">
        <w:t xml:space="preserve">The pico-motor mirrors (New Focus 8816) have an angular resolution of 0.7 </w:t>
      </w:r>
      <w:r w:rsidRPr="00A04F40">
        <w:sym w:font="Symbol" w:char="F06D"/>
      </w:r>
      <w:r w:rsidRPr="00A04F40">
        <w:t xml:space="preserve">radians and a range of around 70 mrad. The optimum </w:t>
      </w:r>
      <w:proofErr w:type="gramStart"/>
      <w:r w:rsidRPr="00A04F40">
        <w:t>locations for the motorized mirrors</w:t>
      </w:r>
      <w:r w:rsidR="003145D2" w:rsidRPr="00A04F40">
        <w:t xml:space="preserve"> on the in-air table</w:t>
      </w:r>
      <w:r w:rsidRPr="00A04F40">
        <w:t xml:space="preserve"> </w:t>
      </w:r>
      <w:r w:rsidR="005D2573" w:rsidRPr="00A04F40">
        <w:t>is</w:t>
      </w:r>
      <w:proofErr w:type="gramEnd"/>
      <w:r w:rsidR="005D2573" w:rsidRPr="00A04F40">
        <w:t xml:space="preserve"> TBD</w:t>
      </w:r>
      <w:r w:rsidRPr="00A04F40">
        <w:t>.</w:t>
      </w:r>
    </w:p>
    <w:p w14:paraId="4F3070E0" w14:textId="77777777" w:rsidR="001F759D" w:rsidRPr="00A04F40" w:rsidRDefault="001F759D" w:rsidP="001F759D">
      <w:pPr>
        <w:pStyle w:val="Heading2"/>
      </w:pPr>
      <w:bookmarkStart w:id="42" w:name="_Toc406406974"/>
      <w:r w:rsidRPr="00A04F40">
        <w:t>Beam Tubes</w:t>
      </w:r>
      <w:r w:rsidR="00D15A04" w:rsidRPr="00A04F40">
        <w:t xml:space="preserve"> [optional, risk reduction]</w:t>
      </w:r>
      <w:bookmarkEnd w:id="42"/>
    </w:p>
    <w:p w14:paraId="10672BED" w14:textId="77777777" w:rsidR="002B764D" w:rsidRPr="00A04F40" w:rsidRDefault="00D15A04" w:rsidP="001F759D">
      <w:r w:rsidRPr="00A04F40">
        <w:t>If necessary</w:t>
      </w:r>
      <w:r w:rsidR="001F759D" w:rsidRPr="00A04F40">
        <w:t xml:space="preserve">, the Hartmann beams </w:t>
      </w:r>
      <w:r w:rsidRPr="00A04F40">
        <w:t>can</w:t>
      </w:r>
      <w:r w:rsidR="001F759D" w:rsidRPr="00A04F40">
        <w:t xml:space="preserve"> be enclosed in beam tubes to reduce the effect of air currents on the wavefront.</w:t>
      </w:r>
      <w:r w:rsidR="002B764D" w:rsidRPr="00A04F40">
        <w:t xml:space="preserve"> </w:t>
      </w:r>
    </w:p>
    <w:p w14:paraId="610CE1D0" w14:textId="77777777" w:rsidR="001F759D" w:rsidRPr="00A04F40" w:rsidRDefault="002B764D" w:rsidP="001F759D">
      <w:r w:rsidRPr="00A04F40">
        <w:t xml:space="preserve">The HWS enclosures </w:t>
      </w:r>
      <w:hyperlink r:id="rId31" w:history="1">
        <w:r w:rsidRPr="00A04F40">
          <w:rPr>
            <w:rStyle w:val="Hyperlink"/>
            <w:u w:val="none"/>
          </w:rPr>
          <w:t>[D1102033 - aLIGO TCS H1-L1 Viewport and Table Enclosure Assembly]</w:t>
        </w:r>
      </w:hyperlink>
      <w:r w:rsidRPr="00A04F40">
        <w:t xml:space="preserve"> should serve to sufficiently reduce the integrate air-currents over the HWS beam (when the HEPA filters on the enclosure are not running).</w:t>
      </w:r>
    </w:p>
    <w:p w14:paraId="463FC3AD" w14:textId="77777777" w:rsidR="001F759D" w:rsidRPr="00A04F40" w:rsidRDefault="001F759D" w:rsidP="001F759D">
      <w:pPr>
        <w:pStyle w:val="Heading2"/>
      </w:pPr>
      <w:bookmarkStart w:id="43" w:name="_Toc406406975"/>
      <w:r w:rsidRPr="00A04F40">
        <w:t>Spurious defocus in the probe beam</w:t>
      </w:r>
      <w:bookmarkEnd w:id="43"/>
    </w:p>
    <w:p w14:paraId="174298E5" w14:textId="77777777" w:rsidR="003B6DDD" w:rsidRPr="00A04F40" w:rsidRDefault="001F759D" w:rsidP="001F759D">
      <w:r w:rsidRPr="00A04F40">
        <w:t xml:space="preserve">This is discussed in greater detail in </w:t>
      </w:r>
      <w:hyperlink r:id="rId32" w:history="1">
        <w:r w:rsidR="005A1CA2" w:rsidRPr="00A04F40">
          <w:rPr>
            <w:rStyle w:val="Hyperlink"/>
            <w:u w:val="none"/>
          </w:rPr>
          <w:t>[T1000722 - Hartmann Wavefront Sensor: Defocus defined and maximum acceptable defocus error]</w:t>
        </w:r>
      </w:hyperlink>
      <w:r w:rsidRPr="00A04F40">
        <w:t xml:space="preserve">. </w:t>
      </w:r>
      <w:r w:rsidR="004E7272" w:rsidRPr="00A04F40">
        <w:t>As defined in that document, t</w:t>
      </w:r>
      <w:r w:rsidR="003B6DDD" w:rsidRPr="00A04F40">
        <w:t xml:space="preserve">he maximum acceptable defocus at the HWS, </w:t>
      </w:r>
      <w:r w:rsidR="003B6DDD" w:rsidRPr="00A04F40">
        <w:rPr>
          <w:i/>
        </w:rPr>
        <w:t>S</w:t>
      </w:r>
      <w:r w:rsidR="003B6DDD" w:rsidRPr="00A04F40">
        <w:rPr>
          <w:i/>
          <w:vertAlign w:val="subscript"/>
        </w:rPr>
        <w:sym w:font="Symbol" w:char="F065"/>
      </w:r>
      <w:r w:rsidR="003B6DDD" w:rsidRPr="00A04F40">
        <w:rPr>
          <w:i/>
          <w:vertAlign w:val="subscript"/>
        </w:rPr>
        <w:t>-HWS</w:t>
      </w:r>
      <w:r w:rsidR="003B6DDD" w:rsidRPr="00A04F40">
        <w:t xml:space="preserve">, where defocus is implied implicitly by the quadratic wavefront error, </w:t>
      </w:r>
      <w:r w:rsidR="003B6DDD" w:rsidRPr="00A04F40">
        <w:rPr>
          <w:i/>
        </w:rPr>
        <w:t>W = 0.5 S r</w:t>
      </w:r>
      <w:r w:rsidR="003B6DDD" w:rsidRPr="00A04F40">
        <w:rPr>
          <w:i/>
          <w:vertAlign w:val="superscript"/>
        </w:rPr>
        <w:t>2</w:t>
      </w:r>
      <w:r w:rsidR="003B6DDD" w:rsidRPr="00A04F40">
        <w:t>, is</w:t>
      </w:r>
    </w:p>
    <w:p w14:paraId="70F042E2" w14:textId="77777777" w:rsidR="002525B6" w:rsidRPr="00A04F40" w:rsidRDefault="00A04F40" w:rsidP="004E7272">
      <w:pPr>
        <w:jc w:val="center"/>
        <w:rPr>
          <w:position w:val="-8"/>
        </w:rPr>
      </w:pPr>
      <w:r w:rsidRPr="00A04F40">
        <w:rPr>
          <w:position w:val="-8"/>
        </w:rPr>
        <w:object w:dxaOrig="1980" w:dyaOrig="320" w14:anchorId="5362E7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8.85pt;height:15.85pt" o:ole="">
            <v:imagedata r:id="rId33" o:title=""/>
          </v:shape>
          <o:OLEObject Type="Embed" ProgID="Equation.3" ShapeID="_x0000_i1027" DrawAspect="Content" ObjectID="_1480148804" r:id="rId34"/>
        </w:object>
      </w:r>
    </w:p>
    <w:p w14:paraId="4C42D30F" w14:textId="77777777" w:rsidR="003B6DDD" w:rsidRPr="00A04F40" w:rsidRDefault="003B6DDD" w:rsidP="004E7272">
      <w:pPr>
        <w:jc w:val="center"/>
      </w:pPr>
    </w:p>
    <w:p w14:paraId="3AA7C323" w14:textId="77777777" w:rsidR="001F759D" w:rsidRPr="00A04F40" w:rsidRDefault="001F759D" w:rsidP="001F759D">
      <w:r w:rsidRPr="00A04F40">
        <w:t>It is important to note, however, that the defocus, or quadratic change in the probe beam wavefront, at the Hartmann sensor will be dependent on the length change of the telescope, formed by SR2 and SR3, between HAM4 and HAM5. This length will change as the HAM ISIs and HEPIs move and also due to thermal expansion of the slab separating these two chambers. As such, as part of installation it will be necessary to calibrate and remove the effective defocus seen at the Hartmann sensor induced by motion of HEPI and ISI.</w:t>
      </w:r>
    </w:p>
    <w:p w14:paraId="50F5E3A4" w14:textId="77777777" w:rsidR="001F759D" w:rsidRPr="00A04F40" w:rsidRDefault="00A04F40" w:rsidP="001F759D">
      <w:pPr>
        <w:jc w:val="center"/>
      </w:pPr>
      <w:r w:rsidRPr="00A04F40">
        <w:rPr>
          <w:position w:val="-28"/>
        </w:rPr>
        <w:object w:dxaOrig="3440" w:dyaOrig="700" w14:anchorId="145FB3E4">
          <v:shape id="_x0000_i1028" type="#_x0000_t75" style="width:172.05pt;height:34.8pt" o:ole="">
            <v:imagedata r:id="rId35" o:title=""/>
          </v:shape>
          <o:OLEObject Type="Embed" ProgID="Equation.3" ShapeID="_x0000_i1028" DrawAspect="Content" ObjectID="_1480148805" r:id="rId36"/>
        </w:object>
      </w:r>
    </w:p>
    <w:p w14:paraId="042AE0D3" w14:textId="77777777" w:rsidR="001F759D" w:rsidRPr="00A04F40" w:rsidRDefault="001F759D" w:rsidP="001F759D">
      <w:r w:rsidRPr="00A04F40">
        <w:t xml:space="preserve">In this equation, </w:t>
      </w:r>
      <w:r w:rsidRPr="00A04F40">
        <w:rPr>
          <w:i/>
        </w:rPr>
        <w:t>dS</w:t>
      </w:r>
      <w:r w:rsidRPr="00A04F40">
        <w:rPr>
          <w:i/>
          <w:vertAlign w:val="superscript"/>
        </w:rPr>
        <w:t>*</w:t>
      </w:r>
      <w:r w:rsidRPr="00A04F40">
        <w:t xml:space="preserve"> indicates the spurious defocus in the probe beam at the HWS induced by HEPI and ISI motion.</w:t>
      </w:r>
    </w:p>
    <w:p w14:paraId="7BFFB4BF" w14:textId="77777777" w:rsidR="00F06472" w:rsidRPr="00A04F40" w:rsidRDefault="001F759D" w:rsidP="001F759D">
      <w:proofErr w:type="gramStart"/>
      <w:r w:rsidRPr="00A04F40">
        <w:t xml:space="preserve">For reference, a </w:t>
      </w:r>
      <w:r w:rsidR="00A04F40" w:rsidRPr="00A04F40">
        <w:rPr>
          <w:position w:val="-20"/>
        </w:rPr>
        <w:object w:dxaOrig="2940" w:dyaOrig="480" w14:anchorId="368500F4">
          <v:shape id="_x0000_i1029" type="#_x0000_t75" style="width:147.05pt;height:23.8pt" o:ole="">
            <v:imagedata r:id="rId37" o:title=""/>
          </v:shape>
          <o:OLEObject Type="Embed" ProgID="Equation.3" ShapeID="_x0000_i1029" DrawAspect="Content" ObjectID="_1480148806" r:id="rId38"/>
        </w:object>
      </w:r>
      <w:r w:rsidRPr="00A04F40">
        <w:t>.</w:t>
      </w:r>
      <w:proofErr w:type="gramEnd"/>
      <w:r w:rsidRPr="00A04F40">
        <w:t xml:space="preserve"> The maximum spurious defocus that c</w:t>
      </w:r>
      <w:r w:rsidR="004E7272" w:rsidRPr="00A04F40">
        <w:t>an be tolerated in the HWS is ~7.4</w:t>
      </w:r>
      <w:r w:rsidRPr="00A04F40">
        <w:t xml:space="preserve"> x 10</w:t>
      </w:r>
      <w:r w:rsidRPr="00A04F40">
        <w:rPr>
          <w:vertAlign w:val="superscript"/>
        </w:rPr>
        <w:t>-4</w:t>
      </w:r>
      <w:r w:rsidRPr="00A04F40">
        <w:t xml:space="preserve"> m</w:t>
      </w:r>
      <w:r w:rsidRPr="00A04F40">
        <w:rPr>
          <w:vertAlign w:val="superscript"/>
        </w:rPr>
        <w:t>-1</w:t>
      </w:r>
      <w:r w:rsidRPr="00A04F40">
        <w:t xml:space="preserve">. Therefore, the maximum displacement that can be tolerated </w:t>
      </w:r>
      <w:r w:rsidRPr="00A04F40">
        <w:lastRenderedPageBreak/>
        <w:t xml:space="preserve">between the HAM chambers, without requiring any compensation of this effect in the Hartmann sensor analysis, is approximately </w:t>
      </w:r>
      <w:r w:rsidR="009B3015" w:rsidRPr="00A04F40">
        <w:t>390</w:t>
      </w:r>
      <w:r w:rsidRPr="00A04F40">
        <w:t xml:space="preserve"> </w:t>
      </w:r>
      <w:r w:rsidRPr="00A04F40">
        <w:sym w:font="Symbol" w:char="F06D"/>
      </w:r>
      <w:r w:rsidRPr="00A04F40">
        <w:t>m</w:t>
      </w:r>
      <w:r w:rsidR="009B3015" w:rsidRPr="00A04F40">
        <w:t xml:space="preserve"> (see </w:t>
      </w:r>
      <w:hyperlink r:id="rId39" w:history="1">
        <w:r w:rsidR="009B3015" w:rsidRPr="00A04F40">
          <w:rPr>
            <w:rStyle w:val="Hyperlink"/>
            <w:u w:val="none"/>
          </w:rPr>
          <w:t>T1000715</w:t>
        </w:r>
      </w:hyperlink>
      <w:r w:rsidR="009B3015" w:rsidRPr="00A04F40">
        <w:t>)</w:t>
      </w:r>
      <w:r w:rsidRPr="00A04F40">
        <w:t>. The maximum motion expected from HEPI is of the order of 1mm. As a result, we will need to incorporate the signals from HEPI and ISI into the analysis of the Hartmann sensor signal.</w:t>
      </w:r>
    </w:p>
    <w:p w14:paraId="1BC60923" w14:textId="77777777" w:rsidR="00F06472" w:rsidRPr="00A04F40" w:rsidRDefault="00F06472" w:rsidP="001F759D"/>
    <w:p w14:paraId="17594009" w14:textId="77777777" w:rsidR="00F06472" w:rsidRPr="00A04F40" w:rsidRDefault="00F06472" w:rsidP="00F06472">
      <w:pPr>
        <w:pStyle w:val="Heading2"/>
      </w:pPr>
      <w:bookmarkStart w:id="44" w:name="_Toc406406976"/>
      <w:r w:rsidRPr="00A04F40">
        <w:t>Diffraction in the HWS probe beam</w:t>
      </w:r>
      <w:bookmarkEnd w:id="44"/>
    </w:p>
    <w:p w14:paraId="55FA5536" w14:textId="77777777" w:rsidR="001F759D" w:rsidRPr="00A04F40" w:rsidRDefault="00F06472" w:rsidP="00F06472">
      <w:r w:rsidRPr="00A04F40">
        <w:t xml:space="preserve">Diffraction in the HWS probe beam is discussed in </w:t>
      </w:r>
      <w:hyperlink r:id="rId40" w:history="1">
        <w:r w:rsidRPr="00A04F40">
          <w:rPr>
            <w:rStyle w:val="Hyperlink"/>
            <w:u w:val="none"/>
          </w:rPr>
          <w:t>[T1100549 - Diffraction in the aLIGO ITM HWS probe beams]</w:t>
        </w:r>
      </w:hyperlink>
      <w:r w:rsidRPr="00A04F40">
        <w:t>.</w:t>
      </w:r>
    </w:p>
    <w:p w14:paraId="7FA3DE71" w14:textId="77777777" w:rsidR="007D195A" w:rsidRPr="00A04F40" w:rsidRDefault="007D195A">
      <w:pPr>
        <w:spacing w:before="0"/>
        <w:jc w:val="left"/>
        <w:rPr>
          <w:rFonts w:ascii="Arial" w:hAnsi="Arial"/>
          <w:b/>
          <w:kern w:val="28"/>
          <w:sz w:val="28"/>
        </w:rPr>
      </w:pPr>
    </w:p>
    <w:p w14:paraId="4C998F7C" w14:textId="77777777" w:rsidR="001F759D" w:rsidRPr="00A04F40" w:rsidRDefault="00090EEB" w:rsidP="00FF29ED">
      <w:pPr>
        <w:pStyle w:val="Heading1"/>
      </w:pPr>
      <w:bookmarkStart w:id="45" w:name="_Toc406406977"/>
      <w:r w:rsidRPr="00A04F40">
        <w:t>Analysis of t</w:t>
      </w:r>
      <w:r w:rsidR="001F759D" w:rsidRPr="00A04F40">
        <w:t xml:space="preserve">hermal defocus </w:t>
      </w:r>
      <w:r w:rsidRPr="00A04F40">
        <w:t>induced by imaging telescopes</w:t>
      </w:r>
      <w:bookmarkEnd w:id="45"/>
      <w:r w:rsidR="001F759D" w:rsidRPr="00A04F40">
        <w:t xml:space="preserve"> </w:t>
      </w:r>
    </w:p>
    <w:p w14:paraId="3A225A65" w14:textId="77777777" w:rsidR="001F759D" w:rsidRPr="00A04F40" w:rsidRDefault="001F759D" w:rsidP="001F759D">
      <w:r w:rsidRPr="00A04F40">
        <w:t xml:space="preserve">The following table examines each telescope within the HWS optical layout and determined the temperature change necessary in that telescope to induce a change of defocus of </w:t>
      </w:r>
      <w:r w:rsidR="00383DA2" w:rsidRPr="00A04F40">
        <w:t>7</w:t>
      </w:r>
      <w:r w:rsidR="002A14E9" w:rsidRPr="00A04F40">
        <w:t xml:space="preserve"> </w:t>
      </w:r>
      <w:r w:rsidR="002A14E9" w:rsidRPr="00A04F40">
        <w:sym w:font="Symbol" w:char="F0B4"/>
      </w:r>
      <w:r w:rsidR="002A14E9" w:rsidRPr="00A04F40">
        <w:t xml:space="preserve"> </w:t>
      </w:r>
      <w:r w:rsidRPr="00A04F40">
        <w:t>10</w:t>
      </w:r>
      <w:r w:rsidRPr="00A04F40">
        <w:rPr>
          <w:vertAlign w:val="superscript"/>
        </w:rPr>
        <w:t>-4</w:t>
      </w:r>
      <w:r w:rsidRPr="00A04F40">
        <w:t>m</w:t>
      </w:r>
      <w:r w:rsidRPr="00A04F40">
        <w:rPr>
          <w:vertAlign w:val="superscript"/>
        </w:rPr>
        <w:t>-1</w:t>
      </w:r>
      <w:r w:rsidRPr="00A04F40">
        <w:t xml:space="preserve"> at the HWS by thermal expansion of the telescope. Note that </w:t>
      </w:r>
      <w:r w:rsidR="00EC17AB" w:rsidRPr="00A04F40">
        <w:t>the</w:t>
      </w:r>
      <w:r w:rsidRPr="00A04F40">
        <w:t xml:space="preserve"> thermal expansion of the optics </w:t>
      </w:r>
      <w:r w:rsidR="00C314B8" w:rsidRPr="00A04F40">
        <w:t>is not included as the relative size of this effect is given by the ratio of thermal expansion of the optics (~5E-7 K</w:t>
      </w:r>
      <w:r w:rsidR="00C314B8" w:rsidRPr="00A04F40">
        <w:rPr>
          <w:vertAlign w:val="superscript"/>
        </w:rPr>
        <w:t>-1</w:t>
      </w:r>
      <w:r w:rsidR="00C314B8" w:rsidRPr="00A04F40">
        <w:t>) to the thermal expansion of the material separating the optics (~1E5 K</w:t>
      </w:r>
      <w:r w:rsidR="00C314B8" w:rsidRPr="00A04F40">
        <w:rPr>
          <w:vertAlign w:val="superscript"/>
        </w:rPr>
        <w:t>-1</w:t>
      </w:r>
      <w:r w:rsidR="00C314B8" w:rsidRPr="00A04F40">
        <w:t>).</w:t>
      </w:r>
    </w:p>
    <w:p w14:paraId="52F2A012" w14:textId="77777777" w:rsidR="001F759D" w:rsidRPr="00A04F40" w:rsidRDefault="001F759D" w:rsidP="001F759D"/>
    <w:p w14:paraId="40F3A20A" w14:textId="77777777" w:rsidR="0041517E" w:rsidRPr="00A04F40" w:rsidRDefault="0041517E" w:rsidP="0041517E">
      <w:pPr>
        <w:pStyle w:val="Caption"/>
        <w:keepNext/>
      </w:pPr>
      <w:r w:rsidRPr="00A04F40">
        <w:t xml:space="preserve">Table </w:t>
      </w:r>
      <w:r w:rsidR="00DC0AA5">
        <w:fldChar w:fldCharType="begin"/>
      </w:r>
      <w:r w:rsidR="00DC0AA5">
        <w:instrText xml:space="preserve"> SEQ Table \* ARABIC </w:instrText>
      </w:r>
      <w:r w:rsidR="00DC0AA5">
        <w:fldChar w:fldCharType="separate"/>
      </w:r>
      <w:r w:rsidR="00DC0AA5">
        <w:rPr>
          <w:noProof/>
        </w:rPr>
        <w:t>3</w:t>
      </w:r>
      <w:r w:rsidR="00DC0AA5">
        <w:rPr>
          <w:noProof/>
        </w:rPr>
        <w:fldChar w:fldCharType="end"/>
      </w:r>
      <w:r w:rsidRPr="00A04F40">
        <w:t>: Maximum acceptable change in temperature based on thermal defocus in each component of the imaging telescopes.</w:t>
      </w:r>
    </w:p>
    <w:tbl>
      <w:tblPr>
        <w:tblW w:w="7274" w:type="dxa"/>
        <w:jc w:val="center"/>
        <w:tblInd w:w="-5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69"/>
        <w:gridCol w:w="473"/>
        <w:gridCol w:w="2940"/>
        <w:gridCol w:w="1892"/>
      </w:tblGrid>
      <w:tr w:rsidR="00854AA7" w:rsidRPr="00A04F40" w14:paraId="3557B5B8" w14:textId="77777777">
        <w:trPr>
          <w:jc w:val="center"/>
        </w:trPr>
        <w:tc>
          <w:tcPr>
            <w:tcW w:w="1969" w:type="dxa"/>
          </w:tcPr>
          <w:p w14:paraId="5D9C28C1" w14:textId="77777777" w:rsidR="00854AA7" w:rsidRPr="00A04F40" w:rsidRDefault="00854AA7" w:rsidP="001F759D">
            <w:pPr>
              <w:rPr>
                <w:b/>
              </w:rPr>
            </w:pPr>
            <w:r w:rsidRPr="00A04F40">
              <w:rPr>
                <w:b/>
              </w:rPr>
              <w:t>Optical Path</w:t>
            </w:r>
          </w:p>
        </w:tc>
        <w:tc>
          <w:tcPr>
            <w:tcW w:w="473" w:type="dxa"/>
          </w:tcPr>
          <w:p w14:paraId="4AD46D1F" w14:textId="77777777" w:rsidR="00854AA7" w:rsidRPr="00A04F40" w:rsidRDefault="00854AA7" w:rsidP="001F759D">
            <w:pPr>
              <w:rPr>
                <w:b/>
              </w:rPr>
            </w:pPr>
          </w:p>
        </w:tc>
        <w:tc>
          <w:tcPr>
            <w:tcW w:w="2940" w:type="dxa"/>
          </w:tcPr>
          <w:p w14:paraId="526B2583" w14:textId="77777777" w:rsidR="00854AA7" w:rsidRPr="00A04F40" w:rsidRDefault="00854AA7" w:rsidP="001F759D">
            <w:pPr>
              <w:jc w:val="left"/>
              <w:rPr>
                <w:b/>
              </w:rPr>
            </w:pPr>
            <w:r w:rsidRPr="00A04F40">
              <w:rPr>
                <w:b/>
              </w:rPr>
              <w:t xml:space="preserve"> </w:t>
            </w:r>
            <w:proofErr w:type="gramStart"/>
            <w:r w:rsidR="001352CB" w:rsidRPr="00A04F40">
              <w:rPr>
                <w:b/>
              </w:rPr>
              <w:t>dS</w:t>
            </w:r>
            <w:proofErr w:type="gramEnd"/>
            <w:r w:rsidR="001352CB" w:rsidRPr="00A04F40">
              <w:rPr>
                <w:b/>
              </w:rPr>
              <w:t xml:space="preserve">/dT </w:t>
            </w:r>
            <w:r w:rsidRPr="00A04F40">
              <w:rPr>
                <w:b/>
              </w:rPr>
              <w:t>@ HWS</w:t>
            </w:r>
          </w:p>
        </w:tc>
        <w:tc>
          <w:tcPr>
            <w:tcW w:w="1892" w:type="dxa"/>
          </w:tcPr>
          <w:p w14:paraId="738AF7F7" w14:textId="77777777" w:rsidR="00854AA7" w:rsidRPr="00A04F40" w:rsidRDefault="00854AA7" w:rsidP="00854AA7">
            <w:pPr>
              <w:jc w:val="left"/>
              <w:rPr>
                <w:b/>
                <w:i/>
              </w:rPr>
            </w:pPr>
            <w:r w:rsidRPr="00A04F40">
              <w:rPr>
                <w:b/>
              </w:rPr>
              <w:t xml:space="preserve">Maximum acceptable </w:t>
            </w:r>
            <w:r w:rsidRPr="00A04F40">
              <w:rPr>
                <w:b/>
              </w:rPr>
              <w:sym w:font="Symbol" w:char="F044"/>
            </w:r>
            <w:r w:rsidRPr="00A04F40">
              <w:rPr>
                <w:b/>
                <w:i/>
              </w:rPr>
              <w:t>T</w:t>
            </w:r>
          </w:p>
        </w:tc>
      </w:tr>
      <w:tr w:rsidR="00854AA7" w:rsidRPr="00A04F40" w14:paraId="6B612554" w14:textId="77777777">
        <w:trPr>
          <w:jc w:val="center"/>
        </w:trPr>
        <w:tc>
          <w:tcPr>
            <w:tcW w:w="5382" w:type="dxa"/>
            <w:gridSpan w:val="3"/>
          </w:tcPr>
          <w:p w14:paraId="00E31868" w14:textId="77777777" w:rsidR="00854AA7" w:rsidRPr="00A04F40" w:rsidRDefault="00854AA7" w:rsidP="00854AA7">
            <w:pPr>
              <w:tabs>
                <w:tab w:val="left" w:pos="3040"/>
              </w:tabs>
              <w:spacing w:before="0"/>
              <w:rPr>
                <w:b/>
              </w:rPr>
            </w:pPr>
            <w:r w:rsidRPr="00A04F40">
              <w:rPr>
                <w:b/>
              </w:rPr>
              <w:t>H1</w:t>
            </w:r>
            <w:r w:rsidR="00AB64F4" w:rsidRPr="00A04F40">
              <w:rPr>
                <w:b/>
              </w:rPr>
              <w:t>/L1</w:t>
            </w:r>
            <w:r w:rsidRPr="00A04F40">
              <w:rPr>
                <w:b/>
              </w:rPr>
              <w:t>:ITMX</w:t>
            </w:r>
            <w:r w:rsidR="00AB64F4" w:rsidRPr="00A04F40">
              <w:rPr>
                <w:b/>
              </w:rPr>
              <w:t xml:space="preserve"> (~ H2:ITMY)</w:t>
            </w:r>
            <w:r w:rsidRPr="00A04F40">
              <w:rPr>
                <w:b/>
              </w:rPr>
              <w:tab/>
            </w:r>
          </w:p>
        </w:tc>
        <w:tc>
          <w:tcPr>
            <w:tcW w:w="1892" w:type="dxa"/>
          </w:tcPr>
          <w:p w14:paraId="232C08FA" w14:textId="77777777" w:rsidR="00854AA7" w:rsidRPr="00A04F40" w:rsidRDefault="00854AA7" w:rsidP="00854AA7">
            <w:pPr>
              <w:tabs>
                <w:tab w:val="left" w:pos="3040"/>
              </w:tabs>
              <w:spacing w:before="0"/>
              <w:rPr>
                <w:b/>
              </w:rPr>
            </w:pPr>
          </w:p>
        </w:tc>
      </w:tr>
      <w:tr w:rsidR="00854AA7" w:rsidRPr="00A04F40" w14:paraId="5BDF62D7" w14:textId="77777777">
        <w:trPr>
          <w:jc w:val="center"/>
        </w:trPr>
        <w:tc>
          <w:tcPr>
            <w:tcW w:w="1969" w:type="dxa"/>
          </w:tcPr>
          <w:p w14:paraId="08E1E9F0" w14:textId="77777777" w:rsidR="00854AA7" w:rsidRPr="00A04F40" w:rsidRDefault="00854AA7" w:rsidP="00854AA7">
            <w:pPr>
              <w:spacing w:before="0"/>
            </w:pPr>
            <w:r w:rsidRPr="00A04F40">
              <w:t>SR3 to F1</w:t>
            </w:r>
          </w:p>
        </w:tc>
        <w:tc>
          <w:tcPr>
            <w:tcW w:w="473" w:type="dxa"/>
          </w:tcPr>
          <w:p w14:paraId="5DD852F5" w14:textId="77777777" w:rsidR="00854AA7" w:rsidRPr="00A04F40" w:rsidRDefault="00854AA7" w:rsidP="00854AA7">
            <w:pPr>
              <w:spacing w:before="0"/>
              <w:jc w:val="center"/>
            </w:pPr>
          </w:p>
        </w:tc>
        <w:tc>
          <w:tcPr>
            <w:tcW w:w="2940" w:type="dxa"/>
          </w:tcPr>
          <w:p w14:paraId="4EF378BD" w14:textId="77777777" w:rsidR="00854AA7" w:rsidRPr="00A04F40" w:rsidRDefault="002A14E9" w:rsidP="001352CB">
            <w:pPr>
              <w:spacing w:before="0"/>
              <w:jc w:val="center"/>
            </w:pPr>
            <w:r w:rsidRPr="00A04F40">
              <w:t>4.</w:t>
            </w:r>
            <w:r w:rsidR="001352CB" w:rsidRPr="00A04F40">
              <w:t>3</w:t>
            </w:r>
            <w:r w:rsidRPr="00A04F40">
              <w:t xml:space="preserve"> </w:t>
            </w:r>
            <w:r w:rsidRPr="00A04F40">
              <w:sym w:font="Symbol" w:char="F0B4"/>
            </w:r>
            <w:r w:rsidRPr="00A04F40">
              <w:t xml:space="preserve"> 10</w:t>
            </w:r>
            <w:r w:rsidRPr="00A04F40">
              <w:rPr>
                <w:vertAlign w:val="superscript"/>
              </w:rPr>
              <w:t>-4</w:t>
            </w:r>
            <w:r w:rsidRPr="00A04F40">
              <w:t xml:space="preserve"> m</w:t>
            </w:r>
            <w:r w:rsidRPr="00A04F40">
              <w:rPr>
                <w:vertAlign w:val="superscript"/>
              </w:rPr>
              <w:softHyphen/>
              <w:t>-1</w:t>
            </w:r>
            <w:r w:rsidRPr="00A04F40">
              <w:t xml:space="preserve"> K</w:t>
            </w:r>
            <w:r w:rsidRPr="00A04F40">
              <w:rPr>
                <w:vertAlign w:val="superscript"/>
              </w:rPr>
              <w:t>-1</w:t>
            </w:r>
          </w:p>
        </w:tc>
        <w:tc>
          <w:tcPr>
            <w:tcW w:w="1892" w:type="dxa"/>
          </w:tcPr>
          <w:p w14:paraId="6D6BCE8A" w14:textId="77777777" w:rsidR="00854AA7" w:rsidRPr="00A04F40" w:rsidRDefault="00383DA2" w:rsidP="001352CB">
            <w:pPr>
              <w:spacing w:before="0"/>
              <w:jc w:val="center"/>
            </w:pPr>
            <w:r w:rsidRPr="00A04F40">
              <w:t>1.6</w:t>
            </w:r>
            <w:r w:rsidR="00854AA7" w:rsidRPr="00A04F40">
              <w:t xml:space="preserve"> K</w:t>
            </w:r>
          </w:p>
        </w:tc>
      </w:tr>
      <w:tr w:rsidR="00854AA7" w:rsidRPr="00A04F40" w14:paraId="6E5DCD71" w14:textId="77777777">
        <w:trPr>
          <w:jc w:val="center"/>
        </w:trPr>
        <w:tc>
          <w:tcPr>
            <w:tcW w:w="1969" w:type="dxa"/>
          </w:tcPr>
          <w:p w14:paraId="23DFC2BA" w14:textId="77777777" w:rsidR="00854AA7" w:rsidRPr="00A04F40" w:rsidRDefault="00854AA7" w:rsidP="00854AA7">
            <w:pPr>
              <w:spacing w:before="0"/>
            </w:pPr>
            <w:r w:rsidRPr="00A04F40">
              <w:t>F1 to F2</w:t>
            </w:r>
          </w:p>
        </w:tc>
        <w:tc>
          <w:tcPr>
            <w:tcW w:w="473" w:type="dxa"/>
          </w:tcPr>
          <w:p w14:paraId="5A3E0D45" w14:textId="77777777" w:rsidR="00854AA7" w:rsidRPr="00A04F40" w:rsidRDefault="00854AA7" w:rsidP="00854AA7">
            <w:pPr>
              <w:spacing w:before="0"/>
              <w:jc w:val="center"/>
            </w:pPr>
          </w:p>
        </w:tc>
        <w:tc>
          <w:tcPr>
            <w:tcW w:w="2940" w:type="dxa"/>
          </w:tcPr>
          <w:p w14:paraId="198FF6A5" w14:textId="77777777" w:rsidR="00854AA7" w:rsidRPr="00A04F40" w:rsidRDefault="001352CB" w:rsidP="00854AA7">
            <w:pPr>
              <w:spacing w:before="0"/>
              <w:jc w:val="center"/>
            </w:pPr>
            <w:r w:rsidRPr="00A04F40">
              <w:t>1.9</w:t>
            </w:r>
            <w:r w:rsidR="002A14E9" w:rsidRPr="00A04F40">
              <w:t xml:space="preserve"> </w:t>
            </w:r>
            <w:r w:rsidR="002A14E9" w:rsidRPr="00A04F40">
              <w:sym w:font="Symbol" w:char="F0B4"/>
            </w:r>
            <w:r w:rsidR="002A14E9" w:rsidRPr="00A04F40">
              <w:t xml:space="preserve"> 10</w:t>
            </w:r>
            <w:r w:rsidR="002A14E9" w:rsidRPr="00A04F40">
              <w:rPr>
                <w:vertAlign w:val="superscript"/>
              </w:rPr>
              <w:t>-5</w:t>
            </w:r>
            <w:r w:rsidR="002A14E9" w:rsidRPr="00A04F40">
              <w:t xml:space="preserve"> m</w:t>
            </w:r>
            <w:r w:rsidR="002A14E9" w:rsidRPr="00A04F40">
              <w:rPr>
                <w:vertAlign w:val="superscript"/>
              </w:rPr>
              <w:softHyphen/>
              <w:t>-1</w:t>
            </w:r>
            <w:r w:rsidR="002A14E9" w:rsidRPr="00A04F40">
              <w:t xml:space="preserve"> K</w:t>
            </w:r>
            <w:r w:rsidR="002A14E9" w:rsidRPr="00A04F40">
              <w:rPr>
                <w:vertAlign w:val="superscript"/>
              </w:rPr>
              <w:t>-1</w:t>
            </w:r>
          </w:p>
        </w:tc>
        <w:tc>
          <w:tcPr>
            <w:tcW w:w="1892" w:type="dxa"/>
          </w:tcPr>
          <w:p w14:paraId="42F5E4F8" w14:textId="77777777" w:rsidR="00854AA7" w:rsidRPr="00A04F40" w:rsidRDefault="001352CB" w:rsidP="00383DA2">
            <w:pPr>
              <w:spacing w:before="0"/>
              <w:jc w:val="center"/>
            </w:pPr>
            <w:r w:rsidRPr="00A04F40">
              <w:t>3</w:t>
            </w:r>
            <w:r w:rsidR="00383DA2" w:rsidRPr="00A04F40">
              <w:t>5</w:t>
            </w:r>
            <w:r w:rsidR="00854AA7" w:rsidRPr="00A04F40">
              <w:t xml:space="preserve"> K</w:t>
            </w:r>
          </w:p>
        </w:tc>
      </w:tr>
      <w:tr w:rsidR="00854AA7" w:rsidRPr="00A04F40" w14:paraId="56EE6AC5" w14:textId="77777777">
        <w:trPr>
          <w:jc w:val="center"/>
        </w:trPr>
        <w:tc>
          <w:tcPr>
            <w:tcW w:w="1969" w:type="dxa"/>
          </w:tcPr>
          <w:p w14:paraId="1F9F4F9B" w14:textId="77777777" w:rsidR="00854AA7" w:rsidRPr="00A04F40" w:rsidRDefault="00854AA7" w:rsidP="00854AA7">
            <w:pPr>
              <w:spacing w:before="0"/>
            </w:pPr>
            <w:r w:rsidRPr="00A04F40">
              <w:t>F2 to HWS</w:t>
            </w:r>
          </w:p>
        </w:tc>
        <w:tc>
          <w:tcPr>
            <w:tcW w:w="473" w:type="dxa"/>
          </w:tcPr>
          <w:p w14:paraId="3DBDA1FC" w14:textId="77777777" w:rsidR="00854AA7" w:rsidRPr="00A04F40" w:rsidRDefault="00854AA7" w:rsidP="00854AA7">
            <w:pPr>
              <w:spacing w:before="0"/>
              <w:jc w:val="center"/>
            </w:pPr>
          </w:p>
        </w:tc>
        <w:tc>
          <w:tcPr>
            <w:tcW w:w="2940" w:type="dxa"/>
          </w:tcPr>
          <w:p w14:paraId="2EFC0EA0" w14:textId="77777777" w:rsidR="00854AA7" w:rsidRPr="00A04F40" w:rsidRDefault="001352CB" w:rsidP="00854AA7">
            <w:pPr>
              <w:spacing w:before="0"/>
              <w:jc w:val="center"/>
            </w:pPr>
            <w:r w:rsidRPr="00A04F40">
              <w:t>5.0</w:t>
            </w:r>
            <w:r w:rsidR="002A14E9" w:rsidRPr="00A04F40">
              <w:t xml:space="preserve"> </w:t>
            </w:r>
            <w:r w:rsidR="002A14E9" w:rsidRPr="00A04F40">
              <w:sym w:font="Symbol" w:char="F0B4"/>
            </w:r>
            <w:r w:rsidR="002A14E9" w:rsidRPr="00A04F40">
              <w:t xml:space="preserve"> 10</w:t>
            </w:r>
            <w:r w:rsidR="002A14E9" w:rsidRPr="00A04F40">
              <w:rPr>
                <w:vertAlign w:val="superscript"/>
              </w:rPr>
              <w:t>-6</w:t>
            </w:r>
            <w:r w:rsidR="002A14E9" w:rsidRPr="00A04F40">
              <w:t xml:space="preserve"> m</w:t>
            </w:r>
            <w:r w:rsidR="002A14E9" w:rsidRPr="00A04F40">
              <w:rPr>
                <w:vertAlign w:val="superscript"/>
              </w:rPr>
              <w:softHyphen/>
              <w:t>-1</w:t>
            </w:r>
            <w:r w:rsidR="002A14E9" w:rsidRPr="00A04F40">
              <w:t xml:space="preserve"> K</w:t>
            </w:r>
            <w:r w:rsidR="002A14E9" w:rsidRPr="00A04F40">
              <w:rPr>
                <w:vertAlign w:val="superscript"/>
              </w:rPr>
              <w:t>-1</w:t>
            </w:r>
          </w:p>
        </w:tc>
        <w:tc>
          <w:tcPr>
            <w:tcW w:w="1892" w:type="dxa"/>
          </w:tcPr>
          <w:p w14:paraId="16C9CDF2" w14:textId="77777777" w:rsidR="00854AA7" w:rsidRPr="00A04F40" w:rsidRDefault="00383DA2" w:rsidP="00854AA7">
            <w:pPr>
              <w:spacing w:before="0"/>
              <w:jc w:val="center"/>
            </w:pPr>
            <w:r w:rsidRPr="00A04F40">
              <w:t>140</w:t>
            </w:r>
            <w:r w:rsidR="00854AA7" w:rsidRPr="00A04F40">
              <w:t xml:space="preserve"> K</w:t>
            </w:r>
          </w:p>
        </w:tc>
      </w:tr>
      <w:tr w:rsidR="00854AA7" w:rsidRPr="00A04F40" w14:paraId="2BB40E59" w14:textId="77777777">
        <w:trPr>
          <w:jc w:val="center"/>
        </w:trPr>
        <w:tc>
          <w:tcPr>
            <w:tcW w:w="5382" w:type="dxa"/>
            <w:gridSpan w:val="3"/>
          </w:tcPr>
          <w:p w14:paraId="1382E7B4" w14:textId="77777777" w:rsidR="00854AA7" w:rsidRPr="00A04F40" w:rsidRDefault="00854AA7" w:rsidP="00854AA7">
            <w:pPr>
              <w:spacing w:before="0"/>
              <w:jc w:val="left"/>
              <w:rPr>
                <w:b/>
              </w:rPr>
            </w:pPr>
            <w:r w:rsidRPr="00A04F40">
              <w:rPr>
                <w:b/>
              </w:rPr>
              <w:t>H1</w:t>
            </w:r>
            <w:r w:rsidR="00AB64F4" w:rsidRPr="00A04F40">
              <w:rPr>
                <w:b/>
              </w:rPr>
              <w:t>/L1</w:t>
            </w:r>
            <w:r w:rsidRPr="00A04F40">
              <w:rPr>
                <w:b/>
              </w:rPr>
              <w:t>:ITMY</w:t>
            </w:r>
            <w:r w:rsidR="00AB64F4" w:rsidRPr="00A04F40">
              <w:rPr>
                <w:b/>
              </w:rPr>
              <w:t xml:space="preserve"> (~ H2:ITMX)</w:t>
            </w:r>
          </w:p>
        </w:tc>
        <w:tc>
          <w:tcPr>
            <w:tcW w:w="1892" w:type="dxa"/>
          </w:tcPr>
          <w:p w14:paraId="1FFF9998" w14:textId="77777777" w:rsidR="00854AA7" w:rsidRPr="00A04F40" w:rsidRDefault="00854AA7" w:rsidP="00854AA7">
            <w:pPr>
              <w:spacing w:before="0"/>
              <w:jc w:val="center"/>
              <w:rPr>
                <w:b/>
              </w:rPr>
            </w:pPr>
          </w:p>
        </w:tc>
      </w:tr>
      <w:tr w:rsidR="00854AA7" w:rsidRPr="00A04F40" w14:paraId="5460807A" w14:textId="77777777">
        <w:trPr>
          <w:jc w:val="center"/>
        </w:trPr>
        <w:tc>
          <w:tcPr>
            <w:tcW w:w="1969" w:type="dxa"/>
          </w:tcPr>
          <w:p w14:paraId="359733AA" w14:textId="77777777" w:rsidR="00854AA7" w:rsidRPr="00A04F40" w:rsidRDefault="00854AA7" w:rsidP="00854AA7">
            <w:pPr>
              <w:spacing w:before="0"/>
            </w:pPr>
            <w:r w:rsidRPr="00A04F40">
              <w:t>SR3 to SR2</w:t>
            </w:r>
          </w:p>
        </w:tc>
        <w:tc>
          <w:tcPr>
            <w:tcW w:w="473" w:type="dxa"/>
          </w:tcPr>
          <w:p w14:paraId="04A5D79B" w14:textId="77777777" w:rsidR="00854AA7" w:rsidRPr="00A04F40" w:rsidRDefault="00854AA7" w:rsidP="00854AA7">
            <w:pPr>
              <w:spacing w:before="0"/>
              <w:jc w:val="center"/>
            </w:pPr>
          </w:p>
        </w:tc>
        <w:tc>
          <w:tcPr>
            <w:tcW w:w="2940" w:type="dxa"/>
          </w:tcPr>
          <w:p w14:paraId="694CF66D" w14:textId="77777777" w:rsidR="00854AA7" w:rsidRPr="00A04F40" w:rsidRDefault="009937FE" w:rsidP="00854AA7">
            <w:pPr>
              <w:spacing w:before="0"/>
              <w:jc w:val="center"/>
            </w:pPr>
            <w:r w:rsidRPr="00A04F40">
              <w:t>3.6</w:t>
            </w:r>
            <w:r w:rsidR="00DC51BB" w:rsidRPr="00A04F40">
              <w:t xml:space="preserve"> </w:t>
            </w:r>
            <w:r w:rsidR="00DC51BB" w:rsidRPr="00A04F40">
              <w:sym w:font="Symbol" w:char="F0B4"/>
            </w:r>
            <w:r w:rsidR="00DC51BB" w:rsidRPr="00A04F40">
              <w:t xml:space="preserve"> 10</w:t>
            </w:r>
            <w:r w:rsidR="00DC51BB" w:rsidRPr="00A04F40">
              <w:rPr>
                <w:vertAlign w:val="superscript"/>
              </w:rPr>
              <w:t>-4</w:t>
            </w:r>
            <w:r w:rsidR="00DC51BB" w:rsidRPr="00A04F40">
              <w:t xml:space="preserve"> m</w:t>
            </w:r>
            <w:r w:rsidR="00DC51BB" w:rsidRPr="00A04F40">
              <w:rPr>
                <w:vertAlign w:val="superscript"/>
              </w:rPr>
              <w:softHyphen/>
              <w:t>-1</w:t>
            </w:r>
            <w:r w:rsidR="00DC51BB" w:rsidRPr="00A04F40">
              <w:t xml:space="preserve"> K</w:t>
            </w:r>
            <w:r w:rsidR="00DC51BB" w:rsidRPr="00A04F40">
              <w:rPr>
                <w:vertAlign w:val="superscript"/>
              </w:rPr>
              <w:t>-1</w:t>
            </w:r>
          </w:p>
        </w:tc>
        <w:tc>
          <w:tcPr>
            <w:tcW w:w="1892" w:type="dxa"/>
          </w:tcPr>
          <w:p w14:paraId="48969860" w14:textId="77777777" w:rsidR="00854AA7" w:rsidRPr="00A04F40" w:rsidRDefault="00383DA2" w:rsidP="00854AA7">
            <w:pPr>
              <w:spacing w:before="0"/>
              <w:jc w:val="center"/>
            </w:pPr>
            <w:r w:rsidRPr="00A04F40">
              <w:t>2.0</w:t>
            </w:r>
            <w:r w:rsidR="00854AA7" w:rsidRPr="00A04F40">
              <w:t xml:space="preserve"> K</w:t>
            </w:r>
          </w:p>
        </w:tc>
      </w:tr>
      <w:tr w:rsidR="00854AA7" w:rsidRPr="00A04F40" w14:paraId="02776EBD" w14:textId="77777777">
        <w:trPr>
          <w:jc w:val="center"/>
        </w:trPr>
        <w:tc>
          <w:tcPr>
            <w:tcW w:w="1969" w:type="dxa"/>
          </w:tcPr>
          <w:p w14:paraId="152DADDA" w14:textId="77777777" w:rsidR="00854AA7" w:rsidRPr="00A04F40" w:rsidRDefault="00854AA7" w:rsidP="00854AA7">
            <w:pPr>
              <w:spacing w:before="0"/>
            </w:pPr>
            <w:r w:rsidRPr="00A04F40">
              <w:t>SR2 to F1</w:t>
            </w:r>
          </w:p>
        </w:tc>
        <w:tc>
          <w:tcPr>
            <w:tcW w:w="473" w:type="dxa"/>
          </w:tcPr>
          <w:p w14:paraId="14733C65" w14:textId="77777777" w:rsidR="00854AA7" w:rsidRPr="00A04F40" w:rsidRDefault="00854AA7" w:rsidP="00854AA7">
            <w:pPr>
              <w:spacing w:before="0"/>
              <w:jc w:val="center"/>
            </w:pPr>
          </w:p>
        </w:tc>
        <w:tc>
          <w:tcPr>
            <w:tcW w:w="2940" w:type="dxa"/>
          </w:tcPr>
          <w:p w14:paraId="23E0AB03" w14:textId="77777777" w:rsidR="00854AA7" w:rsidRPr="00A04F40" w:rsidRDefault="00B878F8" w:rsidP="00B878F8">
            <w:pPr>
              <w:spacing w:before="0"/>
              <w:jc w:val="center"/>
            </w:pPr>
            <w:r>
              <w:t>1.9</w:t>
            </w:r>
            <w:r w:rsidRPr="00A04F40">
              <w:t xml:space="preserve"> </w:t>
            </w:r>
            <w:r w:rsidRPr="00A04F40">
              <w:sym w:font="Symbol" w:char="F0B4"/>
            </w:r>
            <w:r w:rsidRPr="00A04F40">
              <w:t xml:space="preserve"> 10</w:t>
            </w:r>
            <w:r w:rsidRPr="00A04F40">
              <w:rPr>
                <w:vertAlign w:val="superscript"/>
              </w:rPr>
              <w:t>-4</w:t>
            </w:r>
            <w:r w:rsidRPr="00A04F40">
              <w:t xml:space="preserve"> m</w:t>
            </w:r>
            <w:r w:rsidRPr="00A04F40">
              <w:rPr>
                <w:vertAlign w:val="superscript"/>
              </w:rPr>
              <w:softHyphen/>
              <w:t>-1</w:t>
            </w:r>
            <w:r w:rsidRPr="00A04F40">
              <w:t xml:space="preserve"> K</w:t>
            </w:r>
            <w:r w:rsidRPr="00A04F40">
              <w:rPr>
                <w:vertAlign w:val="superscript"/>
              </w:rPr>
              <w:t>-1</w:t>
            </w:r>
          </w:p>
        </w:tc>
        <w:tc>
          <w:tcPr>
            <w:tcW w:w="1892" w:type="dxa"/>
          </w:tcPr>
          <w:p w14:paraId="7D0D4E07" w14:textId="77777777" w:rsidR="00854AA7" w:rsidRPr="00A04F40" w:rsidRDefault="00B878F8" w:rsidP="00B878F8">
            <w:pPr>
              <w:spacing w:before="0"/>
              <w:jc w:val="center"/>
            </w:pPr>
            <w:r>
              <w:t>3.7 K</w:t>
            </w:r>
          </w:p>
        </w:tc>
      </w:tr>
      <w:tr w:rsidR="00B878F8" w:rsidRPr="00A04F40" w14:paraId="743448BC" w14:textId="77777777">
        <w:trPr>
          <w:jc w:val="center"/>
        </w:trPr>
        <w:tc>
          <w:tcPr>
            <w:tcW w:w="1969" w:type="dxa"/>
          </w:tcPr>
          <w:p w14:paraId="3ADFF671" w14:textId="77777777" w:rsidR="00B878F8" w:rsidRPr="00A04F40" w:rsidRDefault="00B878F8" w:rsidP="00854AA7">
            <w:pPr>
              <w:spacing w:before="0"/>
            </w:pPr>
            <w:r w:rsidRPr="00A04F40">
              <w:t>F1 to F2</w:t>
            </w:r>
          </w:p>
        </w:tc>
        <w:tc>
          <w:tcPr>
            <w:tcW w:w="473" w:type="dxa"/>
          </w:tcPr>
          <w:p w14:paraId="3CFE2638" w14:textId="77777777" w:rsidR="00B878F8" w:rsidRPr="00A04F40" w:rsidRDefault="00B878F8" w:rsidP="00854AA7">
            <w:pPr>
              <w:spacing w:before="0"/>
              <w:jc w:val="center"/>
            </w:pPr>
          </w:p>
        </w:tc>
        <w:tc>
          <w:tcPr>
            <w:tcW w:w="2940" w:type="dxa"/>
          </w:tcPr>
          <w:p w14:paraId="7D0D02AA" w14:textId="77777777" w:rsidR="00B878F8" w:rsidRPr="00A04F40" w:rsidRDefault="00B878F8" w:rsidP="00B878F8">
            <w:pPr>
              <w:spacing w:before="0"/>
              <w:jc w:val="center"/>
            </w:pPr>
            <w:r>
              <w:t>1.1</w:t>
            </w:r>
            <w:r w:rsidRPr="00A04F40">
              <w:t xml:space="preserve"> </w:t>
            </w:r>
            <w:r w:rsidRPr="00A04F40">
              <w:sym w:font="Symbol" w:char="F0B4"/>
            </w:r>
            <w:r w:rsidRPr="00A04F40">
              <w:t xml:space="preserve"> 10</w:t>
            </w:r>
            <w:r w:rsidRPr="00A04F40">
              <w:rPr>
                <w:vertAlign w:val="superscript"/>
              </w:rPr>
              <w:t>-4</w:t>
            </w:r>
            <w:r w:rsidRPr="00A04F40">
              <w:t xml:space="preserve"> m</w:t>
            </w:r>
            <w:r w:rsidRPr="00A04F40">
              <w:rPr>
                <w:vertAlign w:val="superscript"/>
              </w:rPr>
              <w:softHyphen/>
              <w:t>-1</w:t>
            </w:r>
            <w:r w:rsidRPr="00A04F40">
              <w:t xml:space="preserve"> K</w:t>
            </w:r>
            <w:r w:rsidRPr="00A04F40">
              <w:rPr>
                <w:vertAlign w:val="superscript"/>
              </w:rPr>
              <w:t>-1</w:t>
            </w:r>
          </w:p>
        </w:tc>
        <w:tc>
          <w:tcPr>
            <w:tcW w:w="1892" w:type="dxa"/>
          </w:tcPr>
          <w:p w14:paraId="772C292B" w14:textId="77777777" w:rsidR="00B878F8" w:rsidRPr="00A04F40" w:rsidRDefault="00B878F8" w:rsidP="00854AA7">
            <w:pPr>
              <w:spacing w:before="0"/>
              <w:jc w:val="center"/>
            </w:pPr>
            <w:r>
              <w:t>6.4 K</w:t>
            </w:r>
          </w:p>
        </w:tc>
      </w:tr>
      <w:tr w:rsidR="00B878F8" w:rsidRPr="00A04F40" w14:paraId="56D14F94" w14:textId="77777777">
        <w:trPr>
          <w:jc w:val="center"/>
        </w:trPr>
        <w:tc>
          <w:tcPr>
            <w:tcW w:w="1969" w:type="dxa"/>
          </w:tcPr>
          <w:p w14:paraId="14D746B7" w14:textId="77777777" w:rsidR="00B878F8" w:rsidRPr="00A04F40" w:rsidRDefault="00B878F8" w:rsidP="00854AA7">
            <w:pPr>
              <w:spacing w:before="0"/>
            </w:pPr>
            <w:r w:rsidRPr="00A04F40">
              <w:t>F2 to HWS</w:t>
            </w:r>
          </w:p>
        </w:tc>
        <w:tc>
          <w:tcPr>
            <w:tcW w:w="473" w:type="dxa"/>
          </w:tcPr>
          <w:p w14:paraId="21C09C0B" w14:textId="77777777" w:rsidR="00B878F8" w:rsidRPr="00A04F40" w:rsidRDefault="00B878F8" w:rsidP="00854AA7">
            <w:pPr>
              <w:spacing w:before="0"/>
              <w:jc w:val="center"/>
            </w:pPr>
          </w:p>
        </w:tc>
        <w:tc>
          <w:tcPr>
            <w:tcW w:w="2940" w:type="dxa"/>
          </w:tcPr>
          <w:p w14:paraId="752F295C" w14:textId="77777777" w:rsidR="00B878F8" w:rsidRPr="00A04F40" w:rsidRDefault="00B878F8" w:rsidP="00B878F8">
            <w:pPr>
              <w:spacing w:before="0"/>
              <w:jc w:val="center"/>
            </w:pPr>
            <w:r>
              <w:t>2.3</w:t>
            </w:r>
            <w:r w:rsidRPr="00A04F40">
              <w:t xml:space="preserve"> </w:t>
            </w:r>
            <w:r w:rsidRPr="00A04F40">
              <w:sym w:font="Symbol" w:char="F0B4"/>
            </w:r>
            <w:r w:rsidRPr="00A04F40">
              <w:t xml:space="preserve"> 10</w:t>
            </w:r>
            <w:r>
              <w:rPr>
                <w:vertAlign w:val="superscript"/>
              </w:rPr>
              <w:t>-5</w:t>
            </w:r>
            <w:r w:rsidRPr="00A04F40">
              <w:t xml:space="preserve"> m</w:t>
            </w:r>
            <w:r w:rsidRPr="00A04F40">
              <w:rPr>
                <w:vertAlign w:val="superscript"/>
              </w:rPr>
              <w:softHyphen/>
              <w:t>-1</w:t>
            </w:r>
            <w:r w:rsidRPr="00A04F40">
              <w:t xml:space="preserve"> K</w:t>
            </w:r>
            <w:r w:rsidRPr="00A04F40">
              <w:rPr>
                <w:vertAlign w:val="superscript"/>
              </w:rPr>
              <w:t>-1</w:t>
            </w:r>
          </w:p>
        </w:tc>
        <w:tc>
          <w:tcPr>
            <w:tcW w:w="1892" w:type="dxa"/>
          </w:tcPr>
          <w:p w14:paraId="2D52A6AF" w14:textId="77777777" w:rsidR="00B878F8" w:rsidRPr="00A04F40" w:rsidRDefault="00B878F8" w:rsidP="00854AA7">
            <w:pPr>
              <w:spacing w:before="0"/>
              <w:jc w:val="center"/>
            </w:pPr>
            <w:r>
              <w:t>30K</w:t>
            </w:r>
          </w:p>
        </w:tc>
      </w:tr>
    </w:tbl>
    <w:p w14:paraId="36E6CFF6" w14:textId="77777777" w:rsidR="007D195A" w:rsidRPr="00A04F40" w:rsidRDefault="007D195A" w:rsidP="001F759D"/>
    <w:p w14:paraId="4FC4D91F" w14:textId="77777777" w:rsidR="007D195A" w:rsidRPr="00A04F40" w:rsidRDefault="007D195A" w:rsidP="00FF29ED">
      <w:pPr>
        <w:pStyle w:val="Heading1"/>
        <w:numPr>
          <w:ilvl w:val="0"/>
          <w:numId w:val="0"/>
        </w:numPr>
        <w:ind w:left="432" w:hanging="432"/>
      </w:pPr>
    </w:p>
    <w:p w14:paraId="4DCA6269" w14:textId="77777777" w:rsidR="00BB75EA" w:rsidRPr="00A04F40" w:rsidRDefault="00BB75EA" w:rsidP="001F759D"/>
    <w:p w14:paraId="682E426A" w14:textId="77777777" w:rsidR="00BB75EA" w:rsidRPr="00A04F40" w:rsidRDefault="00BB75EA" w:rsidP="00FF29ED">
      <w:pPr>
        <w:pStyle w:val="Heading1"/>
      </w:pPr>
      <w:r w:rsidRPr="00A04F40">
        <w:br w:type="page"/>
      </w:r>
      <w:bookmarkStart w:id="46" w:name="_Ref180835490"/>
      <w:bookmarkStart w:id="47" w:name="_Toc406406978"/>
      <w:r w:rsidRPr="00A04F40">
        <w:lastRenderedPageBreak/>
        <w:t>Full ABCD matrices</w:t>
      </w:r>
      <w:bookmarkEnd w:id="46"/>
      <w:bookmarkEnd w:id="47"/>
    </w:p>
    <w:p w14:paraId="51B6C867" w14:textId="77777777" w:rsidR="008714C0" w:rsidRDefault="00BB75EA" w:rsidP="008714C0">
      <w:pPr>
        <w:pStyle w:val="Heading2"/>
      </w:pPr>
      <w:bookmarkStart w:id="48" w:name="_Toc406406979"/>
      <w:r w:rsidRPr="00A04F40">
        <w:t>H1/L1</w:t>
      </w:r>
      <w:proofErr w:type="gramStart"/>
      <w:r w:rsidRPr="00A04F40">
        <w:t>:</w:t>
      </w:r>
      <w:r w:rsidR="00DC3394" w:rsidRPr="00A04F40">
        <w:t>HWSX</w:t>
      </w:r>
      <w:proofErr w:type="gramEnd"/>
      <w:r w:rsidR="00EB6697">
        <w:t xml:space="preserve"> [</w:t>
      </w:r>
      <w:r w:rsidR="008714C0">
        <w:t xml:space="preserve">see </w:t>
      </w:r>
      <w:r w:rsidR="00EB6697">
        <w:t>T1300</w:t>
      </w:r>
      <w:r w:rsidR="008714C0">
        <w:t>437, T1300439</w:t>
      </w:r>
      <w:r w:rsidR="00EB6697">
        <w:t>]</w:t>
      </w:r>
      <w:bookmarkEnd w:id="48"/>
    </w:p>
    <w:p w14:paraId="6C3306D5" w14:textId="77777777" w:rsidR="008714C0" w:rsidRDefault="008714C0" w:rsidP="008714C0">
      <w:pPr>
        <w:keepNext/>
      </w:pPr>
      <w:r>
        <w:rPr>
          <w:noProof/>
        </w:rPr>
        <w:drawing>
          <wp:inline distT="0" distB="0" distL="0" distR="0" wp14:anchorId="2782634A" wp14:editId="5027CEC5">
            <wp:extent cx="5040051" cy="3205480"/>
            <wp:effectExtent l="50800" t="25400" r="14549" b="20320"/>
            <wp:docPr id="16" name="Picture 15" descr="T1300437-v1_HWSX-L1_optical_solution.nb.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1300437-v1_HWSX-L1_optical_solution.nb.pdf"/>
                    <pic:cNvPicPr/>
                  </pic:nvPicPr>
                  <pic:blipFill>
                    <a:blip r:embed="rId41"/>
                    <a:srcRect l="3891" t="10309" r="9714" b="47262"/>
                    <a:stretch>
                      <a:fillRect/>
                    </a:stretch>
                  </pic:blipFill>
                  <pic:spPr>
                    <a:xfrm>
                      <a:off x="0" y="0"/>
                      <a:ext cx="5039948" cy="3205415"/>
                    </a:xfrm>
                    <a:prstGeom prst="rect">
                      <a:avLst/>
                    </a:prstGeom>
                    <a:ln>
                      <a:solidFill>
                        <a:schemeClr val="tx1"/>
                      </a:solidFill>
                    </a:ln>
                  </pic:spPr>
                </pic:pic>
              </a:graphicData>
            </a:graphic>
          </wp:inline>
        </w:drawing>
      </w:r>
    </w:p>
    <w:p w14:paraId="7C9A1D66" w14:textId="77777777" w:rsidR="008714C0" w:rsidRDefault="008714C0" w:rsidP="008714C0">
      <w:pPr>
        <w:pStyle w:val="Caption"/>
      </w:pPr>
      <w:r>
        <w:t xml:space="preserve">Figure </w:t>
      </w:r>
      <w:r w:rsidR="00DC0AA5">
        <w:fldChar w:fldCharType="begin"/>
      </w:r>
      <w:r w:rsidR="00DC0AA5">
        <w:instrText xml:space="preserve"> SEQ Figure \* ARABIC </w:instrText>
      </w:r>
      <w:r w:rsidR="00DC0AA5">
        <w:fldChar w:fldCharType="separate"/>
      </w:r>
      <w:r w:rsidR="00DC0AA5">
        <w:rPr>
          <w:noProof/>
        </w:rPr>
        <w:t>12</w:t>
      </w:r>
      <w:r w:rsidR="00DC0AA5">
        <w:rPr>
          <w:noProof/>
        </w:rPr>
        <w:fldChar w:fldCharType="end"/>
      </w:r>
      <w:r>
        <w:t>: T1300437 - L1 HWSX ABCD matrix calculation</w:t>
      </w:r>
    </w:p>
    <w:p w14:paraId="3F66D45B" w14:textId="77777777" w:rsidR="008714C0" w:rsidRDefault="008714C0" w:rsidP="008714C0">
      <w:pPr>
        <w:keepNext/>
      </w:pPr>
      <w:r>
        <w:rPr>
          <w:noProof/>
        </w:rPr>
        <w:drawing>
          <wp:inline distT="0" distB="0" distL="0" distR="0" wp14:anchorId="223440F2" wp14:editId="49AC5489">
            <wp:extent cx="5380355" cy="3208429"/>
            <wp:effectExtent l="50800" t="25400" r="29845" b="17371"/>
            <wp:docPr id="17" name="Picture 16" descr="T1300439-v1_HWSX-H1_optical_solution.nb.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1300439-v1_HWSX-H1_optical_solution.nb.pdf"/>
                    <pic:cNvPicPr/>
                  </pic:nvPicPr>
                  <pic:blipFill>
                    <a:blip r:embed="rId42"/>
                    <a:srcRect l="5770" t="10180" r="5754" b="49125"/>
                    <a:stretch>
                      <a:fillRect/>
                    </a:stretch>
                  </pic:blipFill>
                  <pic:spPr>
                    <a:xfrm>
                      <a:off x="0" y="0"/>
                      <a:ext cx="5380355" cy="3208429"/>
                    </a:xfrm>
                    <a:prstGeom prst="rect">
                      <a:avLst/>
                    </a:prstGeom>
                    <a:ln>
                      <a:solidFill>
                        <a:schemeClr val="tx1"/>
                      </a:solidFill>
                    </a:ln>
                  </pic:spPr>
                </pic:pic>
              </a:graphicData>
            </a:graphic>
          </wp:inline>
        </w:drawing>
      </w:r>
    </w:p>
    <w:p w14:paraId="66ED7C1A" w14:textId="77777777" w:rsidR="008714C0" w:rsidRDefault="008714C0" w:rsidP="008714C0">
      <w:pPr>
        <w:pStyle w:val="Caption"/>
      </w:pPr>
      <w:r>
        <w:t xml:space="preserve">Figure </w:t>
      </w:r>
      <w:r w:rsidR="00DC0AA5">
        <w:fldChar w:fldCharType="begin"/>
      </w:r>
      <w:r w:rsidR="00DC0AA5">
        <w:instrText xml:space="preserve"> SEQ Figure \* ARABIC </w:instrText>
      </w:r>
      <w:r w:rsidR="00DC0AA5">
        <w:fldChar w:fldCharType="separate"/>
      </w:r>
      <w:r w:rsidR="00DC0AA5">
        <w:rPr>
          <w:noProof/>
        </w:rPr>
        <w:t>13</w:t>
      </w:r>
      <w:r w:rsidR="00DC0AA5">
        <w:rPr>
          <w:noProof/>
        </w:rPr>
        <w:fldChar w:fldCharType="end"/>
      </w:r>
      <w:r>
        <w:t>: T1300439  - H1 HWSX ABCD matrix calculation</w:t>
      </w:r>
    </w:p>
    <w:p w14:paraId="3FBED181" w14:textId="77777777" w:rsidR="008714C0" w:rsidRPr="008714C0" w:rsidRDefault="008714C0" w:rsidP="008714C0"/>
    <w:p w14:paraId="16781676" w14:textId="77777777" w:rsidR="008714C0" w:rsidRDefault="00BA4A5C" w:rsidP="00BA4A5C">
      <w:pPr>
        <w:pStyle w:val="Heading2"/>
      </w:pPr>
      <w:r w:rsidRPr="00A04F40">
        <w:br w:type="page"/>
      </w:r>
      <w:bookmarkStart w:id="49" w:name="_Toc406406980"/>
      <w:r w:rsidRPr="00A04F40">
        <w:lastRenderedPageBreak/>
        <w:t>H1/L1</w:t>
      </w:r>
      <w:proofErr w:type="gramStart"/>
      <w:r w:rsidRPr="00A04F40">
        <w:t>:</w:t>
      </w:r>
      <w:r w:rsidR="00DC3394" w:rsidRPr="00A04F40">
        <w:t>HWSY</w:t>
      </w:r>
      <w:proofErr w:type="gramEnd"/>
      <w:r w:rsidR="008714C0">
        <w:t xml:space="preserve"> [see T1300438, T1300440]</w:t>
      </w:r>
      <w:bookmarkEnd w:id="49"/>
    </w:p>
    <w:p w14:paraId="1802631E" w14:textId="77777777" w:rsidR="008714C0" w:rsidRDefault="008714C0" w:rsidP="008714C0">
      <w:r>
        <w:rPr>
          <w:noProof/>
        </w:rPr>
        <w:drawing>
          <wp:inline distT="0" distB="0" distL="0" distR="0" wp14:anchorId="7333F6B0" wp14:editId="2B8BC5DC">
            <wp:extent cx="5494655" cy="6332710"/>
            <wp:effectExtent l="50800" t="25400" r="17145" b="17290"/>
            <wp:docPr id="19" name="Picture 17" descr="T1300438-v1_HWSY-L1_optical_solution.nb.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1300438-v1_HWSY-L1_optical_solution.nb.pdf"/>
                    <pic:cNvPicPr/>
                  </pic:nvPicPr>
                  <pic:blipFill>
                    <a:blip r:embed="rId43"/>
                    <a:srcRect l="5770" t="8860" r="3874" b="10790"/>
                    <a:stretch>
                      <a:fillRect/>
                    </a:stretch>
                  </pic:blipFill>
                  <pic:spPr>
                    <a:xfrm>
                      <a:off x="0" y="0"/>
                      <a:ext cx="5494655" cy="6332710"/>
                    </a:xfrm>
                    <a:prstGeom prst="rect">
                      <a:avLst/>
                    </a:prstGeom>
                    <a:ln>
                      <a:solidFill>
                        <a:schemeClr val="tx1"/>
                      </a:solidFill>
                    </a:ln>
                  </pic:spPr>
                </pic:pic>
              </a:graphicData>
            </a:graphic>
          </wp:inline>
        </w:drawing>
      </w:r>
    </w:p>
    <w:p w14:paraId="2EA13CDB" w14:textId="77777777" w:rsidR="008714C0" w:rsidRDefault="008714C0" w:rsidP="008714C0">
      <w:pPr>
        <w:keepNext/>
      </w:pPr>
      <w:r>
        <w:rPr>
          <w:noProof/>
        </w:rPr>
        <w:lastRenderedPageBreak/>
        <w:drawing>
          <wp:inline distT="0" distB="0" distL="0" distR="0" wp14:anchorId="2C324F95" wp14:editId="2123C59F">
            <wp:extent cx="5494655" cy="5395893"/>
            <wp:effectExtent l="50800" t="25400" r="17145" b="14307"/>
            <wp:docPr id="20" name="Picture 19" descr="T1300438-v1_HWSY-L1_optical_solution.nb.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1300438-v1_HWSY-L1_optical_solution.nb.pdf"/>
                    <pic:cNvPicPr/>
                  </pic:nvPicPr>
                  <pic:blipFill>
                    <a:blip r:embed="rId44"/>
                    <a:srcRect l="5770" t="1611" r="3874" b="29994"/>
                    <a:stretch>
                      <a:fillRect/>
                    </a:stretch>
                  </pic:blipFill>
                  <pic:spPr>
                    <a:xfrm>
                      <a:off x="0" y="0"/>
                      <a:ext cx="5494655" cy="5395893"/>
                    </a:xfrm>
                    <a:prstGeom prst="rect">
                      <a:avLst/>
                    </a:prstGeom>
                    <a:ln>
                      <a:solidFill>
                        <a:schemeClr val="tx1"/>
                      </a:solidFill>
                    </a:ln>
                  </pic:spPr>
                </pic:pic>
              </a:graphicData>
            </a:graphic>
          </wp:inline>
        </w:drawing>
      </w:r>
    </w:p>
    <w:p w14:paraId="7AA877EB" w14:textId="77777777" w:rsidR="008714C0" w:rsidRDefault="008714C0" w:rsidP="008714C0">
      <w:pPr>
        <w:pStyle w:val="Caption"/>
      </w:pPr>
      <w:r>
        <w:t xml:space="preserve">Figure </w:t>
      </w:r>
      <w:r w:rsidR="00DC0AA5">
        <w:fldChar w:fldCharType="begin"/>
      </w:r>
      <w:r w:rsidR="00DC0AA5">
        <w:instrText xml:space="preserve"> SEQ Figure \* ARABIC </w:instrText>
      </w:r>
      <w:r w:rsidR="00DC0AA5">
        <w:fldChar w:fldCharType="separate"/>
      </w:r>
      <w:r w:rsidR="00DC0AA5">
        <w:rPr>
          <w:noProof/>
        </w:rPr>
        <w:t>14</w:t>
      </w:r>
      <w:r w:rsidR="00DC0AA5">
        <w:rPr>
          <w:noProof/>
        </w:rPr>
        <w:fldChar w:fldCharType="end"/>
      </w:r>
      <w:r>
        <w:t>: T1300438 - L1 HWSY ABCD matrix calculation</w:t>
      </w:r>
    </w:p>
    <w:p w14:paraId="2C0D74D3" w14:textId="77777777" w:rsidR="008714C0" w:rsidRDefault="008714C0" w:rsidP="008714C0"/>
    <w:p w14:paraId="1B477F46" w14:textId="77777777" w:rsidR="008714C0" w:rsidRPr="008714C0" w:rsidRDefault="008714C0" w:rsidP="008714C0">
      <w:r>
        <w:rPr>
          <w:noProof/>
        </w:rPr>
        <w:lastRenderedPageBreak/>
        <w:drawing>
          <wp:inline distT="0" distB="0" distL="0" distR="0" wp14:anchorId="74612AF7" wp14:editId="4EBA4D80">
            <wp:extent cx="5494655" cy="6424238"/>
            <wp:effectExtent l="50800" t="25400" r="17145" b="1962"/>
            <wp:docPr id="21" name="Picture 20" descr="T1300440-v1_HWSY-H1_optical_solution.nb.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1300440-v1_HWSY-H1_optical_solution.nb.pdf"/>
                    <pic:cNvPicPr/>
                  </pic:nvPicPr>
                  <pic:blipFill>
                    <a:blip r:embed="rId45"/>
                    <a:srcRect l="5770" t="7410" r="3874" b="11164"/>
                    <a:stretch>
                      <a:fillRect/>
                    </a:stretch>
                  </pic:blipFill>
                  <pic:spPr>
                    <a:xfrm>
                      <a:off x="0" y="0"/>
                      <a:ext cx="5494655" cy="6424238"/>
                    </a:xfrm>
                    <a:prstGeom prst="rect">
                      <a:avLst/>
                    </a:prstGeom>
                    <a:ln>
                      <a:solidFill>
                        <a:schemeClr val="tx1"/>
                      </a:solidFill>
                    </a:ln>
                  </pic:spPr>
                </pic:pic>
              </a:graphicData>
            </a:graphic>
          </wp:inline>
        </w:drawing>
      </w:r>
    </w:p>
    <w:p w14:paraId="20EA51E2" w14:textId="77777777" w:rsidR="008714C0" w:rsidRDefault="008714C0" w:rsidP="008714C0">
      <w:pPr>
        <w:keepNext/>
      </w:pPr>
      <w:r>
        <w:rPr>
          <w:noProof/>
        </w:rPr>
        <w:lastRenderedPageBreak/>
        <w:drawing>
          <wp:inline distT="0" distB="0" distL="0" distR="0" wp14:anchorId="5C3C066F" wp14:editId="05CFAF7D">
            <wp:extent cx="5494655" cy="5628640"/>
            <wp:effectExtent l="50800" t="25400" r="17145" b="10160"/>
            <wp:docPr id="22" name="Picture 21" descr="T1300440-v1_HWSY-H1_optical_solution.nb.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1300440-v1_HWSY-H1_optical_solution.nb.pdf"/>
                    <pic:cNvPicPr/>
                  </pic:nvPicPr>
                  <pic:blipFill>
                    <a:blip r:embed="rId46"/>
                    <a:srcRect l="5770" t="1611" r="3824" b="27097"/>
                    <a:stretch>
                      <a:fillRect/>
                    </a:stretch>
                  </pic:blipFill>
                  <pic:spPr>
                    <a:xfrm>
                      <a:off x="0" y="0"/>
                      <a:ext cx="5494655" cy="5628640"/>
                    </a:xfrm>
                    <a:prstGeom prst="rect">
                      <a:avLst/>
                    </a:prstGeom>
                    <a:ln>
                      <a:solidFill>
                        <a:schemeClr val="tx1"/>
                      </a:solidFill>
                    </a:ln>
                  </pic:spPr>
                </pic:pic>
              </a:graphicData>
            </a:graphic>
          </wp:inline>
        </w:drawing>
      </w:r>
    </w:p>
    <w:p w14:paraId="58542072" w14:textId="77777777" w:rsidR="00BA4A5C" w:rsidRPr="008714C0" w:rsidRDefault="008714C0" w:rsidP="008714C0">
      <w:pPr>
        <w:pStyle w:val="Caption"/>
      </w:pPr>
      <w:r>
        <w:t xml:space="preserve">Figure </w:t>
      </w:r>
      <w:r w:rsidR="00DC0AA5">
        <w:fldChar w:fldCharType="begin"/>
      </w:r>
      <w:r w:rsidR="00DC0AA5">
        <w:instrText xml:space="preserve"> SEQ Figure \* ARABIC </w:instrText>
      </w:r>
      <w:r w:rsidR="00DC0AA5">
        <w:fldChar w:fldCharType="separate"/>
      </w:r>
      <w:r w:rsidR="00DC0AA5">
        <w:rPr>
          <w:noProof/>
        </w:rPr>
        <w:t>15</w:t>
      </w:r>
      <w:r w:rsidR="00DC0AA5">
        <w:rPr>
          <w:noProof/>
        </w:rPr>
        <w:fldChar w:fldCharType="end"/>
      </w:r>
      <w:r>
        <w:t>: T1300440 - H1 HWSY ABCD calculation</w:t>
      </w:r>
    </w:p>
    <w:sectPr w:rsidR="00BA4A5C" w:rsidRPr="008714C0" w:rsidSect="00557FCB">
      <w:headerReference w:type="default" r:id="rId47"/>
      <w:footerReference w:type="even" r:id="rId48"/>
      <w:footerReference w:type="default" r:id="rId49"/>
      <w:headerReference w:type="first" r:id="rId50"/>
      <w:type w:val="continuous"/>
      <w:pgSz w:w="12240" w:h="15840" w:code="1"/>
      <w:pgMar w:top="1440" w:right="1325" w:bottom="1440" w:left="1325"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7BE43F" w14:textId="77777777" w:rsidR="003A37B1" w:rsidRDefault="003A37B1">
      <w:r>
        <w:separator/>
      </w:r>
    </w:p>
  </w:endnote>
  <w:endnote w:type="continuationSeparator" w:id="0">
    <w:p w14:paraId="09D50E65" w14:textId="77777777" w:rsidR="003A37B1" w:rsidRDefault="003A37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ＭＳ 明朝">
    <w:panose1 w:val="00000000000000000000"/>
    <w:charset w:val="80"/>
    <w:family w:val="roman"/>
    <w:notTrueType/>
    <w:pitch w:val="fixed"/>
    <w:sig w:usb0="00000001" w:usb1="08070000" w:usb2="00000010" w:usb3="00000000" w:csb0="00020000" w:csb1="00000000"/>
  </w:font>
  <w:font w:name="Verdana">
    <w:panose1 w:val="020B060403050404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2FDA421" w14:textId="77777777" w:rsidR="003A37B1" w:rsidRDefault="003A37B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78E7255" w14:textId="77777777" w:rsidR="003A37B1" w:rsidRDefault="003A37B1">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A797952" w14:textId="77777777" w:rsidR="003A37B1" w:rsidRDefault="003A37B1">
    <w:pPr>
      <w:pStyle w:val="Footer"/>
      <w:framePr w:wrap="around" w:vAnchor="text" w:hAnchor="margin" w:xAlign="right"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DC0AA5">
      <w:rPr>
        <w:rStyle w:val="PageNumber"/>
        <w:noProof/>
      </w:rPr>
      <w:t>13</w:t>
    </w:r>
    <w:r>
      <w:rPr>
        <w:rStyle w:val="PageNumber"/>
      </w:rPr>
      <w:fldChar w:fldCharType="end"/>
    </w:r>
  </w:p>
  <w:p w14:paraId="31301CD3" w14:textId="77777777" w:rsidR="003A37B1" w:rsidRDefault="003A37B1">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8BF5C0" w14:textId="77777777" w:rsidR="003A37B1" w:rsidRDefault="003A37B1">
      <w:r>
        <w:separator/>
      </w:r>
    </w:p>
  </w:footnote>
  <w:footnote w:type="continuationSeparator" w:id="0">
    <w:p w14:paraId="52F49CD1" w14:textId="77777777" w:rsidR="003A37B1" w:rsidRDefault="003A37B1">
      <w:r>
        <w:continuationSeparator/>
      </w:r>
    </w:p>
  </w:footnote>
  <w:footnote w:id="1">
    <w:p w14:paraId="11BA287E" w14:textId="77777777" w:rsidR="003A37B1" w:rsidRDefault="003A37B1">
      <w:pPr>
        <w:pStyle w:val="FootnoteText"/>
      </w:pPr>
      <w:r>
        <w:rPr>
          <w:rStyle w:val="FootnoteReference"/>
        </w:rPr>
        <w:footnoteRef/>
      </w:r>
      <w:r>
        <w:t xml:space="preserve"> This is a relatively easy calculation. If we assume that the size of the limiting aperture inside the vacuum system is </w:t>
      </w:r>
      <w:r>
        <w:sym w:font="Symbol" w:char="F0B1"/>
      </w:r>
      <w:r>
        <w:t xml:space="preserve">1”, we ignore the intervening lenses as they are low power, and we assume there is distance between the last beam steering mirror and the aperture is 3.5m, then we find a maximum tolerable axis error of ~ </w:t>
      </w:r>
      <w:r w:rsidRPr="005B2EE0">
        <w:sym w:font="Symbol" w:char="F0B1"/>
      </w:r>
      <w:r>
        <w:t>7</w:t>
      </w:r>
      <w:r w:rsidRPr="005B2EE0">
        <w:t xml:space="preserve"> mrad</w:t>
      </w:r>
      <w:r>
        <w:t xml:space="preserve">, or </w:t>
      </w:r>
      <w:r w:rsidRPr="005B2EE0">
        <w:sym w:font="Symbol" w:char="F0B1"/>
      </w:r>
      <w:r>
        <w:t>3.5</w:t>
      </w:r>
      <w:r w:rsidRPr="005B2EE0">
        <w:t xml:space="preserve"> mrad</w:t>
      </w:r>
      <w:r>
        <w:t xml:space="preserve"> on the beam steering mirror.</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CD3F0D0" w14:textId="4D597130" w:rsidR="003A37B1" w:rsidRDefault="003A37B1">
    <w:pPr>
      <w:pStyle w:val="Header"/>
      <w:tabs>
        <w:tab w:val="clear" w:pos="4320"/>
        <w:tab w:val="center" w:pos="4680"/>
      </w:tabs>
      <w:jc w:val="left"/>
      <w:rPr>
        <w:sz w:val="20"/>
      </w:rPr>
    </w:pPr>
    <w:r>
      <w:rPr>
        <w:b/>
        <w:bCs/>
        <w:i/>
        <w:iCs/>
        <w:color w:val="0000FF"/>
        <w:sz w:val="20"/>
      </w:rPr>
      <w:t>LIGO</w:t>
    </w:r>
    <w:r w:rsidR="00DF0601">
      <w:rPr>
        <w:sz w:val="20"/>
      </w:rPr>
      <w:tab/>
      <w:t>LIGO-T1000179-v21</w:t>
    </w:r>
  </w:p>
  <w:p w14:paraId="39CA0D64" w14:textId="77777777" w:rsidR="003A37B1" w:rsidRDefault="003A37B1">
    <w:pPr>
      <w:pStyle w:val="Header"/>
      <w:tabs>
        <w:tab w:val="clear" w:pos="4320"/>
        <w:tab w:val="center" w:pos="4680"/>
      </w:tabs>
      <w:jc w:val="left"/>
      <w:rPr>
        <w:sz w:val="20"/>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B4CEA2A" w14:textId="77777777" w:rsidR="003A37B1" w:rsidRDefault="003A37B1">
    <w:pPr>
      <w:pStyle w:val="Header"/>
      <w:jc w:val="right"/>
    </w:pPr>
    <w:r>
      <w:rPr>
        <w:b/>
        <w:caps/>
      </w:rPr>
      <w:t>Laser Interferometer Gravitational Wave Observatory</w:t>
    </w:r>
    <w:r>
      <w:rPr>
        <w:noProof/>
        <w:sz w:val="20"/>
      </w:rPr>
      <w:t xml:space="preserve"> </w:t>
    </w:r>
    <w:r w:rsidR="00DC0AA5">
      <w:rPr>
        <w:noProof/>
        <w:sz w:val="20"/>
      </w:rPr>
      <w:pict w14:anchorId="2DC5A0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75pt;margin-top:-.75pt;width:78.05pt;height:57pt;z-index:251657728;mso-position-horizontal-relative:text;mso-position-vertical-relative:text" fillcolor="#d49fff" strokecolor="#114ffb" strokeweight="1pt">
          <v:stroke startarrowwidth="narrow" startarrowlength="short" endarrowwidth="narrow" endarrowlength="short"/>
          <v:imagedata r:id="rId1" o:title=""/>
          <v:shadow color="#cecece"/>
          <w10:wrap type="topAndBottom"/>
        </v:shape>
        <o:OLEObject Type="Embed" ProgID="MSPhotoEd.3" ShapeID="_x0000_s2049" DrawAspect="Content" ObjectID="_1480148807" r:id="rId2"/>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EE1EAAC4"/>
    <w:lvl w:ilvl="0">
      <w:start w:val="1"/>
      <w:numFmt w:val="decimal"/>
      <w:pStyle w:val="ListNumber2"/>
      <w:lvlText w:val="%1."/>
      <w:lvlJc w:val="left"/>
      <w:pPr>
        <w:tabs>
          <w:tab w:val="num" w:pos="720"/>
        </w:tabs>
        <w:ind w:left="720" w:hanging="360"/>
      </w:pPr>
    </w:lvl>
  </w:abstractNum>
  <w:abstractNum w:abstractNumId="1">
    <w:nsid w:val="FFFFFF88"/>
    <w:multiLevelType w:val="singleLevel"/>
    <w:tmpl w:val="9DFA09AA"/>
    <w:lvl w:ilvl="0">
      <w:start w:val="1"/>
      <w:numFmt w:val="decimal"/>
      <w:pStyle w:val="ListNumber"/>
      <w:lvlText w:val="%1."/>
      <w:lvlJc w:val="left"/>
      <w:pPr>
        <w:tabs>
          <w:tab w:val="num" w:pos="360"/>
        </w:tabs>
        <w:ind w:left="360" w:hanging="360"/>
      </w:pPr>
    </w:lvl>
  </w:abstractNum>
  <w:abstractNum w:abstractNumId="2">
    <w:nsid w:val="FFFFFF89"/>
    <w:multiLevelType w:val="singleLevel"/>
    <w:tmpl w:val="DDC09816"/>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35A4696"/>
    <w:multiLevelType w:val="multilevel"/>
    <w:tmpl w:val="30164A74"/>
    <w:lvl w:ilvl="0">
      <w:start w:val="1"/>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
    <w:nsid w:val="10442D06"/>
    <w:multiLevelType w:val="hybridMultilevel"/>
    <w:tmpl w:val="F2CE5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497F2E"/>
    <w:multiLevelType w:val="multilevel"/>
    <w:tmpl w:val="C2921782"/>
    <w:lvl w:ilvl="0">
      <w:start w:val="3"/>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
    <w:nsid w:val="10874FA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nsid w:val="112614E5"/>
    <w:multiLevelType w:val="hybridMultilevel"/>
    <w:tmpl w:val="8E9A4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9BA24D2"/>
    <w:multiLevelType w:val="hybridMultilevel"/>
    <w:tmpl w:val="7F7C3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9F51500"/>
    <w:multiLevelType w:val="hybridMultilevel"/>
    <w:tmpl w:val="C366B6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B9F6452"/>
    <w:multiLevelType w:val="multilevel"/>
    <w:tmpl w:val="429231C4"/>
    <w:lvl w:ilvl="0">
      <w:start w:val="2"/>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1">
    <w:nsid w:val="21671267"/>
    <w:multiLevelType w:val="hybridMultilevel"/>
    <w:tmpl w:val="496E92D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240C111A"/>
    <w:multiLevelType w:val="hybridMultilevel"/>
    <w:tmpl w:val="7D64C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88527A5"/>
    <w:multiLevelType w:val="hybridMultilevel"/>
    <w:tmpl w:val="E342DDFE"/>
    <w:lvl w:ilvl="0" w:tplc="7B7CB7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0A15C6E"/>
    <w:multiLevelType w:val="multilevel"/>
    <w:tmpl w:val="54F251E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5">
    <w:nsid w:val="316955D6"/>
    <w:multiLevelType w:val="multilevel"/>
    <w:tmpl w:val="C540CABE"/>
    <w:lvl w:ilvl="0">
      <w:start w:val="2"/>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nsid w:val="337C5E41"/>
    <w:multiLevelType w:val="hybridMultilevel"/>
    <w:tmpl w:val="4238A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76902E2"/>
    <w:multiLevelType w:val="hybridMultilevel"/>
    <w:tmpl w:val="73306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EC3112E"/>
    <w:multiLevelType w:val="hybridMultilevel"/>
    <w:tmpl w:val="71041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8A4041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nsid w:val="4E13004D"/>
    <w:multiLevelType w:val="hybridMultilevel"/>
    <w:tmpl w:val="8A0A43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5A0D736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nsid w:val="5C127200"/>
    <w:multiLevelType w:val="hybridMultilevel"/>
    <w:tmpl w:val="59FA3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DB66BA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nsid w:val="605723ED"/>
    <w:multiLevelType w:val="singleLevel"/>
    <w:tmpl w:val="F78ECE74"/>
    <w:lvl w:ilvl="0">
      <w:start w:val="2"/>
      <w:numFmt w:val="decimal"/>
      <w:lvlText w:val="%1"/>
      <w:lvlJc w:val="left"/>
      <w:pPr>
        <w:tabs>
          <w:tab w:val="num" w:pos="720"/>
        </w:tabs>
        <w:ind w:left="720" w:hanging="720"/>
      </w:pPr>
      <w:rPr>
        <w:rFonts w:hint="default"/>
        <w:i w:val="0"/>
        <w:sz w:val="28"/>
      </w:rPr>
    </w:lvl>
  </w:abstractNum>
  <w:abstractNum w:abstractNumId="25">
    <w:nsid w:val="60B37888"/>
    <w:multiLevelType w:val="multilevel"/>
    <w:tmpl w:val="4FE0C2D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6">
    <w:nsid w:val="63FC0392"/>
    <w:multiLevelType w:val="multilevel"/>
    <w:tmpl w:val="EFFE61D4"/>
    <w:lvl w:ilvl="0">
      <w:start w:val="2"/>
      <w:numFmt w:val="decimal"/>
      <w:lvlText w:val="%1"/>
      <w:lvlJc w:val="left"/>
      <w:pPr>
        <w:tabs>
          <w:tab w:val="num" w:pos="432"/>
        </w:tabs>
        <w:ind w:left="432" w:hanging="432"/>
      </w:pPr>
    </w:lvl>
    <w:lvl w:ilvl="1">
      <w:start w:val="1"/>
      <w:numFmt w:val="decimal"/>
      <w:lvlText w:val="1.%2 "/>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7">
    <w:nsid w:val="65617CBE"/>
    <w:multiLevelType w:val="multilevel"/>
    <w:tmpl w:val="9978F8D0"/>
    <w:lvl w:ilvl="0">
      <w:start w:val="3"/>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28">
    <w:nsid w:val="66494189"/>
    <w:multiLevelType w:val="hybridMultilevel"/>
    <w:tmpl w:val="DF545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7283BD0"/>
    <w:multiLevelType w:val="hybridMultilevel"/>
    <w:tmpl w:val="ADBA43F2"/>
    <w:lvl w:ilvl="0" w:tplc="313C40EA">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9B76C9F"/>
    <w:multiLevelType w:val="hybridMultilevel"/>
    <w:tmpl w:val="9D402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A533692"/>
    <w:multiLevelType w:val="hybridMultilevel"/>
    <w:tmpl w:val="591E2F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F3A52E2"/>
    <w:multiLevelType w:val="singleLevel"/>
    <w:tmpl w:val="FE127BBC"/>
    <w:lvl w:ilvl="0">
      <w:start w:val="1"/>
      <w:numFmt w:val="decimal"/>
      <w:lvlText w:val="%1"/>
      <w:lvlJc w:val="left"/>
      <w:pPr>
        <w:tabs>
          <w:tab w:val="num" w:pos="720"/>
        </w:tabs>
        <w:ind w:left="720" w:hanging="720"/>
      </w:pPr>
      <w:rPr>
        <w:rFonts w:hint="default"/>
      </w:rPr>
    </w:lvl>
  </w:abstractNum>
  <w:abstractNum w:abstractNumId="33">
    <w:nsid w:val="738F1168"/>
    <w:multiLevelType w:val="hybridMultilevel"/>
    <w:tmpl w:val="F230C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5A22A88"/>
    <w:multiLevelType w:val="hybridMultilevel"/>
    <w:tmpl w:val="B7802060"/>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35">
    <w:nsid w:val="7A433082"/>
    <w:multiLevelType w:val="multilevel"/>
    <w:tmpl w:val="22AC816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6">
    <w:nsid w:val="7BDA215F"/>
    <w:multiLevelType w:val="hybridMultilevel"/>
    <w:tmpl w:val="CF06C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4"/>
  </w:num>
  <w:num w:numId="4">
    <w:abstractNumId w:val="3"/>
  </w:num>
  <w:num w:numId="5">
    <w:abstractNumId w:val="2"/>
  </w:num>
  <w:num w:numId="6">
    <w:abstractNumId w:val="5"/>
  </w:num>
  <w:num w:numId="7">
    <w:abstractNumId w:val="10"/>
  </w:num>
  <w:num w:numId="8">
    <w:abstractNumId w:val="21"/>
  </w:num>
  <w:num w:numId="9">
    <w:abstractNumId w:val="23"/>
  </w:num>
  <w:num w:numId="10">
    <w:abstractNumId w:val="32"/>
  </w:num>
  <w:num w:numId="11">
    <w:abstractNumId w:val="3"/>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25"/>
  </w:num>
  <w:num w:numId="15">
    <w:abstractNumId w:val="27"/>
  </w:num>
  <w:num w:numId="16">
    <w:abstractNumId w:val="19"/>
  </w:num>
  <w:num w:numId="17">
    <w:abstractNumId w:val="14"/>
  </w:num>
  <w:num w:numId="18">
    <w:abstractNumId w:val="14"/>
  </w:num>
  <w:num w:numId="19">
    <w:abstractNumId w:val="14"/>
  </w:num>
  <w:num w:numId="20">
    <w:abstractNumId w:val="14"/>
  </w:num>
  <w:num w:numId="21">
    <w:abstractNumId w:val="14"/>
    <w:lvlOverride w:ilvl="0">
      <w:lvl w:ilvl="0">
        <w:start w:val="2"/>
        <w:numFmt w:val="decimal"/>
        <w:lvlText w:val="%1"/>
        <w:lvlJc w:val="left"/>
        <w:pPr>
          <w:tabs>
            <w:tab w:val="num" w:pos="432"/>
          </w:tabs>
          <w:ind w:left="432" w:hanging="432"/>
        </w:pPr>
      </w:lvl>
    </w:lvlOverride>
    <w:lvlOverride w:ilvl="1">
      <w:lvl w:ilvl="1">
        <w:start w:val="1"/>
        <w:numFmt w:val="decimal"/>
        <w:lvlText w:val="1.%2 "/>
        <w:lvlJc w:val="left"/>
        <w:pPr>
          <w:tabs>
            <w:tab w:val="num" w:pos="576"/>
          </w:tabs>
          <w:ind w:left="576" w:hanging="576"/>
        </w:pPr>
      </w:lvl>
    </w:lvlOverride>
    <w:lvlOverride w:ilvl="2">
      <w:lvl w:ilvl="2">
        <w:start w:val="1"/>
        <w:numFmt w:val="decimal"/>
        <w:lvlText w:val="%1.%2.%3"/>
        <w:lvlJc w:val="left"/>
        <w:pPr>
          <w:tabs>
            <w:tab w:val="num" w:pos="720"/>
          </w:tabs>
          <w:ind w:left="720" w:hanging="720"/>
        </w:pPr>
      </w:lvl>
    </w:lvlOverride>
    <w:lvlOverride w:ilvl="3">
      <w:lvl w:ilvl="3">
        <w:start w:val="1"/>
        <w:numFmt w:val="decimal"/>
        <w:lvlText w:val="%1.%2.%3.%4"/>
        <w:lvlJc w:val="left"/>
        <w:pPr>
          <w:tabs>
            <w:tab w:val="num" w:pos="864"/>
          </w:tabs>
          <w:ind w:left="864" w:hanging="864"/>
        </w:pPr>
      </w:lvl>
    </w:lvlOverride>
    <w:lvlOverride w:ilvl="4">
      <w:lvl w:ilvl="4">
        <w:start w:val="1"/>
        <w:numFmt w:val="decimal"/>
        <w:lvlText w:val="%1.%2.%3.%4.%5"/>
        <w:lvlJc w:val="left"/>
        <w:pPr>
          <w:tabs>
            <w:tab w:val="num" w:pos="1008"/>
          </w:tabs>
          <w:ind w:left="1008" w:hanging="1008"/>
        </w:pPr>
      </w:lvl>
    </w:lvlOverride>
    <w:lvlOverride w:ilvl="5">
      <w:lvl w:ilvl="5">
        <w:start w:val="1"/>
        <w:numFmt w:val="decimal"/>
        <w:lvlText w:val="%1.%2.%3.%4.%5.%6"/>
        <w:lvlJc w:val="left"/>
        <w:pPr>
          <w:tabs>
            <w:tab w:val="num" w:pos="1152"/>
          </w:tabs>
          <w:ind w:left="1152" w:hanging="1152"/>
        </w:pPr>
      </w:lvl>
    </w:lvlOverride>
    <w:lvlOverride w:ilvl="6">
      <w:lvl w:ilvl="6">
        <w:start w:val="1"/>
        <w:numFmt w:val="decimal"/>
        <w:lvlText w:val="%1.%2.%3.%4.%5.%6.%7"/>
        <w:lvlJc w:val="left"/>
        <w:pPr>
          <w:tabs>
            <w:tab w:val="num" w:pos="1296"/>
          </w:tabs>
          <w:ind w:left="1296" w:hanging="1296"/>
        </w:pPr>
      </w:lvl>
    </w:lvlOverride>
    <w:lvlOverride w:ilvl="7">
      <w:lvl w:ilvl="7">
        <w:start w:val="1"/>
        <w:numFmt w:val="decimal"/>
        <w:lvlText w:val="%1.%2.%3.%4.%5.%6.%7.%8"/>
        <w:lvlJc w:val="left"/>
        <w:pPr>
          <w:tabs>
            <w:tab w:val="num" w:pos="1440"/>
          </w:tabs>
          <w:ind w:left="1440" w:hanging="1440"/>
        </w:pPr>
      </w:lvl>
    </w:lvlOverride>
    <w:lvlOverride w:ilvl="8">
      <w:lvl w:ilvl="8">
        <w:start w:val="1"/>
        <w:numFmt w:val="decimal"/>
        <w:lvlText w:val="%1.%2.%3.%4.%5.%6.%7.%8.%9"/>
        <w:lvlJc w:val="left"/>
        <w:pPr>
          <w:tabs>
            <w:tab w:val="num" w:pos="1584"/>
          </w:tabs>
          <w:ind w:left="1584" w:hanging="1584"/>
        </w:pPr>
      </w:lvl>
    </w:lvlOverride>
  </w:num>
  <w:num w:numId="22">
    <w:abstractNumId w:val="26"/>
  </w:num>
  <w:num w:numId="23">
    <w:abstractNumId w:val="26"/>
    <w:lvlOverride w:ilvl="0">
      <w:lvl w:ilvl="0">
        <w:start w:val="1"/>
        <w:numFmt w:val="decimal"/>
        <w:lvlText w:val="%1"/>
        <w:lvlJc w:val="left"/>
        <w:pPr>
          <w:tabs>
            <w:tab w:val="num" w:pos="432"/>
          </w:tabs>
          <w:ind w:left="432" w:hanging="432"/>
        </w:pPr>
        <w:rPr>
          <w:rFonts w:hint="default"/>
        </w:rPr>
      </w:lvl>
    </w:lvlOverride>
    <w:lvlOverride w:ilvl="1">
      <w:lvl w:ilvl="1">
        <w:start w:val="1"/>
        <w:numFmt w:val="decimal"/>
        <w:lvlText w:val="%1.%2"/>
        <w:lvlJc w:val="left"/>
        <w:pPr>
          <w:tabs>
            <w:tab w:val="num" w:pos="576"/>
          </w:tabs>
          <w:ind w:left="576" w:hanging="576"/>
        </w:pPr>
        <w:rPr>
          <w:rFonts w:hint="default"/>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24">
    <w:abstractNumId w:val="35"/>
  </w:num>
  <w:num w:numId="25">
    <w:abstractNumId w:val="29"/>
  </w:num>
  <w:num w:numId="26">
    <w:abstractNumId w:val="16"/>
  </w:num>
  <w:num w:numId="27">
    <w:abstractNumId w:val="7"/>
  </w:num>
  <w:num w:numId="28">
    <w:abstractNumId w:val="31"/>
  </w:num>
  <w:num w:numId="29">
    <w:abstractNumId w:val="20"/>
  </w:num>
  <w:num w:numId="30">
    <w:abstractNumId w:val="9"/>
  </w:num>
  <w:num w:numId="31">
    <w:abstractNumId w:val="28"/>
  </w:num>
  <w:num w:numId="32">
    <w:abstractNumId w:val="12"/>
  </w:num>
  <w:num w:numId="33">
    <w:abstractNumId w:val="11"/>
  </w:num>
  <w:num w:numId="34">
    <w:abstractNumId w:val="8"/>
  </w:num>
  <w:num w:numId="35">
    <w:abstractNumId w:val="18"/>
  </w:num>
  <w:num w:numId="36">
    <w:abstractNumId w:val="15"/>
  </w:num>
  <w:num w:numId="37">
    <w:abstractNumId w:val="17"/>
  </w:num>
  <w:num w:numId="38">
    <w:abstractNumId w:val="4"/>
  </w:num>
  <w:num w:numId="39">
    <w:abstractNumId w:val="13"/>
  </w:num>
  <w:num w:numId="40">
    <w:abstractNumId w:val="36"/>
  </w:num>
  <w:num w:numId="41">
    <w:abstractNumId w:val="30"/>
  </w:num>
  <w:num w:numId="42">
    <w:abstractNumId w:val="22"/>
  </w:num>
  <w:num w:numId="43">
    <w:abstractNumId w:val="34"/>
  </w:num>
  <w:num w:numId="44">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embedSystemFonts/>
  <w:proofState w:grammar="clean"/>
  <w:defaultTabStop w:val="720"/>
  <w:displayHorizontalDrawingGridEvery w:val="0"/>
  <w:displayVerticalDrawingGridEvery w:val="0"/>
  <w:doNotUseMarginsForDrawingGridOrigin/>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48B2"/>
    <w:rsid w:val="000026DE"/>
    <w:rsid w:val="0000281A"/>
    <w:rsid w:val="00002D0E"/>
    <w:rsid w:val="00036272"/>
    <w:rsid w:val="00047207"/>
    <w:rsid w:val="00052F22"/>
    <w:rsid w:val="000544DC"/>
    <w:rsid w:val="000623BA"/>
    <w:rsid w:val="000719BD"/>
    <w:rsid w:val="00090EEB"/>
    <w:rsid w:val="000A1012"/>
    <w:rsid w:val="000A78EA"/>
    <w:rsid w:val="000B7278"/>
    <w:rsid w:val="000C7A41"/>
    <w:rsid w:val="000D3FAD"/>
    <w:rsid w:val="000F00D4"/>
    <w:rsid w:val="001352CB"/>
    <w:rsid w:val="0014631C"/>
    <w:rsid w:val="00173BAA"/>
    <w:rsid w:val="00174B63"/>
    <w:rsid w:val="0017732A"/>
    <w:rsid w:val="00177F44"/>
    <w:rsid w:val="00181F63"/>
    <w:rsid w:val="001B6AD5"/>
    <w:rsid w:val="001D4CC6"/>
    <w:rsid w:val="001F759D"/>
    <w:rsid w:val="00203F99"/>
    <w:rsid w:val="00204326"/>
    <w:rsid w:val="002068D2"/>
    <w:rsid w:val="00217C8B"/>
    <w:rsid w:val="00237E63"/>
    <w:rsid w:val="00247B41"/>
    <w:rsid w:val="00250D23"/>
    <w:rsid w:val="002525B6"/>
    <w:rsid w:val="00264E46"/>
    <w:rsid w:val="00282430"/>
    <w:rsid w:val="00292272"/>
    <w:rsid w:val="002A14E9"/>
    <w:rsid w:val="002B06F3"/>
    <w:rsid w:val="002B764D"/>
    <w:rsid w:val="002C3634"/>
    <w:rsid w:val="002E6244"/>
    <w:rsid w:val="002F4236"/>
    <w:rsid w:val="003143F4"/>
    <w:rsid w:val="003145D2"/>
    <w:rsid w:val="0031468A"/>
    <w:rsid w:val="00316CD9"/>
    <w:rsid w:val="00321D1B"/>
    <w:rsid w:val="003479BB"/>
    <w:rsid w:val="003553DB"/>
    <w:rsid w:val="00370690"/>
    <w:rsid w:val="00374FCB"/>
    <w:rsid w:val="00383DA2"/>
    <w:rsid w:val="00385335"/>
    <w:rsid w:val="00390DA4"/>
    <w:rsid w:val="00394E30"/>
    <w:rsid w:val="003A0478"/>
    <w:rsid w:val="003A247E"/>
    <w:rsid w:val="003A2A18"/>
    <w:rsid w:val="003A37B1"/>
    <w:rsid w:val="003B5B5F"/>
    <w:rsid w:val="003B6DDD"/>
    <w:rsid w:val="003C79F8"/>
    <w:rsid w:val="003D7AD7"/>
    <w:rsid w:val="003F0899"/>
    <w:rsid w:val="003F77C0"/>
    <w:rsid w:val="0041517E"/>
    <w:rsid w:val="00425DA0"/>
    <w:rsid w:val="004261B8"/>
    <w:rsid w:val="0045276B"/>
    <w:rsid w:val="004559CA"/>
    <w:rsid w:val="00471FD4"/>
    <w:rsid w:val="00473DBF"/>
    <w:rsid w:val="00475703"/>
    <w:rsid w:val="00477C8D"/>
    <w:rsid w:val="00494D4E"/>
    <w:rsid w:val="004A07CF"/>
    <w:rsid w:val="004A1BD3"/>
    <w:rsid w:val="004A5D14"/>
    <w:rsid w:val="004A7A87"/>
    <w:rsid w:val="004E7272"/>
    <w:rsid w:val="00506844"/>
    <w:rsid w:val="00523585"/>
    <w:rsid w:val="00525933"/>
    <w:rsid w:val="00527485"/>
    <w:rsid w:val="00531498"/>
    <w:rsid w:val="005328CB"/>
    <w:rsid w:val="00557FCB"/>
    <w:rsid w:val="00565A08"/>
    <w:rsid w:val="0057571E"/>
    <w:rsid w:val="00583337"/>
    <w:rsid w:val="00590846"/>
    <w:rsid w:val="005917CC"/>
    <w:rsid w:val="00596393"/>
    <w:rsid w:val="005A1CA2"/>
    <w:rsid w:val="005B2EE0"/>
    <w:rsid w:val="005C17E2"/>
    <w:rsid w:val="005D2573"/>
    <w:rsid w:val="005E3F62"/>
    <w:rsid w:val="005F48B2"/>
    <w:rsid w:val="00612D66"/>
    <w:rsid w:val="006263A1"/>
    <w:rsid w:val="00627D7F"/>
    <w:rsid w:val="006377B0"/>
    <w:rsid w:val="006434DE"/>
    <w:rsid w:val="00653D71"/>
    <w:rsid w:val="00654D93"/>
    <w:rsid w:val="00655F9F"/>
    <w:rsid w:val="00691A88"/>
    <w:rsid w:val="0069281F"/>
    <w:rsid w:val="006B3C6D"/>
    <w:rsid w:val="006C1F64"/>
    <w:rsid w:val="00753BEE"/>
    <w:rsid w:val="0075784D"/>
    <w:rsid w:val="00774D08"/>
    <w:rsid w:val="00776B3C"/>
    <w:rsid w:val="00781C5D"/>
    <w:rsid w:val="00794D3E"/>
    <w:rsid w:val="007B301D"/>
    <w:rsid w:val="007B4CFE"/>
    <w:rsid w:val="007C1F5C"/>
    <w:rsid w:val="007C33E7"/>
    <w:rsid w:val="007D195A"/>
    <w:rsid w:val="008058A7"/>
    <w:rsid w:val="0081309C"/>
    <w:rsid w:val="00822F06"/>
    <w:rsid w:val="00832FB0"/>
    <w:rsid w:val="008341BE"/>
    <w:rsid w:val="00840817"/>
    <w:rsid w:val="00846521"/>
    <w:rsid w:val="00854AA7"/>
    <w:rsid w:val="0086411F"/>
    <w:rsid w:val="00864A83"/>
    <w:rsid w:val="008714C0"/>
    <w:rsid w:val="00880137"/>
    <w:rsid w:val="00883EB4"/>
    <w:rsid w:val="00891182"/>
    <w:rsid w:val="00891A16"/>
    <w:rsid w:val="00894EFD"/>
    <w:rsid w:val="008C3295"/>
    <w:rsid w:val="008C6061"/>
    <w:rsid w:val="00961D99"/>
    <w:rsid w:val="009633FC"/>
    <w:rsid w:val="009775C3"/>
    <w:rsid w:val="00983AD7"/>
    <w:rsid w:val="009937FE"/>
    <w:rsid w:val="009B3015"/>
    <w:rsid w:val="009B4EF0"/>
    <w:rsid w:val="009C77A4"/>
    <w:rsid w:val="009D7BF0"/>
    <w:rsid w:val="009E4E79"/>
    <w:rsid w:val="009F04CA"/>
    <w:rsid w:val="00A04F40"/>
    <w:rsid w:val="00A133A5"/>
    <w:rsid w:val="00A2489E"/>
    <w:rsid w:val="00A43E99"/>
    <w:rsid w:val="00A4643E"/>
    <w:rsid w:val="00A51AB8"/>
    <w:rsid w:val="00A86217"/>
    <w:rsid w:val="00A904D2"/>
    <w:rsid w:val="00A9611C"/>
    <w:rsid w:val="00AA1989"/>
    <w:rsid w:val="00AA44FB"/>
    <w:rsid w:val="00AA6166"/>
    <w:rsid w:val="00AA65D0"/>
    <w:rsid w:val="00AB64F4"/>
    <w:rsid w:val="00AF23E4"/>
    <w:rsid w:val="00AF35B4"/>
    <w:rsid w:val="00B15C48"/>
    <w:rsid w:val="00B2111D"/>
    <w:rsid w:val="00B27FFC"/>
    <w:rsid w:val="00B513F4"/>
    <w:rsid w:val="00B5290C"/>
    <w:rsid w:val="00B538CC"/>
    <w:rsid w:val="00B60170"/>
    <w:rsid w:val="00B60723"/>
    <w:rsid w:val="00B641D7"/>
    <w:rsid w:val="00B70A17"/>
    <w:rsid w:val="00B76ACB"/>
    <w:rsid w:val="00B7731A"/>
    <w:rsid w:val="00B878F8"/>
    <w:rsid w:val="00BA4A5C"/>
    <w:rsid w:val="00BB75EA"/>
    <w:rsid w:val="00BF3F71"/>
    <w:rsid w:val="00C314B8"/>
    <w:rsid w:val="00C3573F"/>
    <w:rsid w:val="00C427F5"/>
    <w:rsid w:val="00C52425"/>
    <w:rsid w:val="00C66540"/>
    <w:rsid w:val="00C83E22"/>
    <w:rsid w:val="00CF215C"/>
    <w:rsid w:val="00D15A04"/>
    <w:rsid w:val="00D21269"/>
    <w:rsid w:val="00D26304"/>
    <w:rsid w:val="00D64934"/>
    <w:rsid w:val="00D80B88"/>
    <w:rsid w:val="00D86C76"/>
    <w:rsid w:val="00D953A3"/>
    <w:rsid w:val="00DA2CB5"/>
    <w:rsid w:val="00DA3A58"/>
    <w:rsid w:val="00DC0AA5"/>
    <w:rsid w:val="00DC3394"/>
    <w:rsid w:val="00DC51BB"/>
    <w:rsid w:val="00DD4C44"/>
    <w:rsid w:val="00DD507B"/>
    <w:rsid w:val="00DF0601"/>
    <w:rsid w:val="00E033B6"/>
    <w:rsid w:val="00E55591"/>
    <w:rsid w:val="00E726E5"/>
    <w:rsid w:val="00EA3BD1"/>
    <w:rsid w:val="00EA76E6"/>
    <w:rsid w:val="00EB6697"/>
    <w:rsid w:val="00EC17AB"/>
    <w:rsid w:val="00EF08EB"/>
    <w:rsid w:val="00EF3689"/>
    <w:rsid w:val="00F06472"/>
    <w:rsid w:val="00F205F9"/>
    <w:rsid w:val="00F2090D"/>
    <w:rsid w:val="00F64971"/>
    <w:rsid w:val="00F70FCF"/>
    <w:rsid w:val="00F7647E"/>
    <w:rsid w:val="00F76F43"/>
    <w:rsid w:val="00F959AB"/>
    <w:rsid w:val="00FA4BEB"/>
    <w:rsid w:val="00FD36CC"/>
    <w:rsid w:val="00FE2CAA"/>
    <w:rsid w:val="00FF29ED"/>
    <w:rsid w:val="00FF3A5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regrouptable v:ext="edit">
        <o:entry new="1" old="0"/>
        <o:entry new="2" old="0"/>
        <o:entry new="3" old="0"/>
      </o:regrouptable>
    </o:shapelayout>
  </w:shapeDefaults>
  <w:decimalSymbol w:val="."/>
  <w:listSeparator w:val=","/>
  <w14:docId w14:val="7AC4E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atentStyles>
  <w:style w:type="paragraph" w:default="1" w:styleId="Normal">
    <w:name w:val="Normal"/>
    <w:qFormat/>
    <w:rsid w:val="00557FCB"/>
    <w:pPr>
      <w:spacing w:before="120"/>
      <w:jc w:val="both"/>
    </w:pPr>
  </w:style>
  <w:style w:type="paragraph" w:styleId="Heading1">
    <w:name w:val="heading 1"/>
    <w:basedOn w:val="Normal"/>
    <w:next w:val="Normal"/>
    <w:autoRedefine/>
    <w:qFormat/>
    <w:rsid w:val="00FF29ED"/>
    <w:pPr>
      <w:keepNext/>
      <w:numPr>
        <w:numId w:val="24"/>
      </w:numPr>
      <w:spacing w:before="240" w:after="60"/>
      <w:outlineLvl w:val="0"/>
    </w:pPr>
    <w:rPr>
      <w:rFonts w:ascii="Arial" w:hAnsi="Arial"/>
      <w:b/>
      <w:kern w:val="28"/>
      <w:sz w:val="28"/>
    </w:rPr>
  </w:style>
  <w:style w:type="paragraph" w:styleId="Heading2">
    <w:name w:val="heading 2"/>
    <w:basedOn w:val="Normal"/>
    <w:next w:val="Normal"/>
    <w:qFormat/>
    <w:rsid w:val="00557FCB"/>
    <w:pPr>
      <w:keepNext/>
      <w:numPr>
        <w:ilvl w:val="1"/>
        <w:numId w:val="24"/>
      </w:numPr>
      <w:spacing w:before="240" w:after="60"/>
      <w:outlineLvl w:val="1"/>
    </w:pPr>
    <w:rPr>
      <w:rFonts w:ascii="Arial" w:hAnsi="Arial"/>
      <w:b/>
      <w:sz w:val="26"/>
    </w:rPr>
  </w:style>
  <w:style w:type="paragraph" w:styleId="Heading3">
    <w:name w:val="heading 3"/>
    <w:basedOn w:val="Normal"/>
    <w:next w:val="Normal"/>
    <w:autoRedefine/>
    <w:qFormat/>
    <w:rsid w:val="00FF2BC8"/>
    <w:pPr>
      <w:keepNext/>
      <w:numPr>
        <w:ilvl w:val="2"/>
        <w:numId w:val="24"/>
      </w:numPr>
      <w:spacing w:before="240" w:after="60"/>
      <w:outlineLvl w:val="2"/>
    </w:pPr>
    <w:rPr>
      <w:rFonts w:ascii="Arial" w:hAnsi="Arial"/>
      <w:b/>
    </w:rPr>
  </w:style>
  <w:style w:type="paragraph" w:styleId="Heading4">
    <w:name w:val="heading 4"/>
    <w:basedOn w:val="Normal"/>
    <w:next w:val="Normal"/>
    <w:autoRedefine/>
    <w:qFormat/>
    <w:rsid w:val="00557FCB"/>
    <w:pPr>
      <w:keepNext/>
      <w:numPr>
        <w:ilvl w:val="3"/>
        <w:numId w:val="24"/>
      </w:numPr>
      <w:spacing w:before="240" w:after="60"/>
      <w:outlineLvl w:val="3"/>
    </w:pPr>
    <w:rPr>
      <w:rFonts w:ascii="Arial" w:hAnsi="Arial"/>
      <w:b/>
    </w:rPr>
  </w:style>
  <w:style w:type="paragraph" w:styleId="Heading5">
    <w:name w:val="heading 5"/>
    <w:basedOn w:val="Normal"/>
    <w:next w:val="Normal"/>
    <w:qFormat/>
    <w:rsid w:val="00557FCB"/>
    <w:pPr>
      <w:keepNext/>
      <w:numPr>
        <w:ilvl w:val="4"/>
        <w:numId w:val="24"/>
      </w:numPr>
      <w:outlineLvl w:val="4"/>
    </w:pPr>
    <w:rPr>
      <w:b/>
    </w:rPr>
  </w:style>
  <w:style w:type="paragraph" w:styleId="Heading6">
    <w:name w:val="heading 6"/>
    <w:basedOn w:val="Normal"/>
    <w:next w:val="Normal"/>
    <w:qFormat/>
    <w:rsid w:val="00557FCB"/>
    <w:pPr>
      <w:numPr>
        <w:ilvl w:val="5"/>
        <w:numId w:val="24"/>
      </w:numPr>
      <w:spacing w:before="240" w:after="60"/>
      <w:outlineLvl w:val="5"/>
    </w:pPr>
    <w:rPr>
      <w:i/>
      <w:sz w:val="22"/>
    </w:rPr>
  </w:style>
  <w:style w:type="paragraph" w:styleId="Heading7">
    <w:name w:val="heading 7"/>
    <w:basedOn w:val="Normal"/>
    <w:next w:val="Normal"/>
    <w:qFormat/>
    <w:rsid w:val="00557FCB"/>
    <w:pPr>
      <w:numPr>
        <w:ilvl w:val="6"/>
        <w:numId w:val="24"/>
      </w:numPr>
      <w:spacing w:before="240" w:after="60"/>
      <w:outlineLvl w:val="6"/>
    </w:pPr>
    <w:rPr>
      <w:rFonts w:ascii="Arial" w:hAnsi="Arial"/>
      <w:sz w:val="20"/>
    </w:rPr>
  </w:style>
  <w:style w:type="paragraph" w:styleId="Heading8">
    <w:name w:val="heading 8"/>
    <w:basedOn w:val="Normal"/>
    <w:next w:val="Normal"/>
    <w:qFormat/>
    <w:rsid w:val="00557FCB"/>
    <w:pPr>
      <w:numPr>
        <w:ilvl w:val="7"/>
        <w:numId w:val="24"/>
      </w:numPr>
      <w:spacing w:before="240" w:after="60"/>
      <w:outlineLvl w:val="7"/>
    </w:pPr>
    <w:rPr>
      <w:rFonts w:ascii="Arial" w:hAnsi="Arial"/>
      <w:i/>
      <w:sz w:val="20"/>
    </w:rPr>
  </w:style>
  <w:style w:type="paragraph" w:styleId="Heading9">
    <w:name w:val="heading 9"/>
    <w:basedOn w:val="Normal"/>
    <w:next w:val="Normal"/>
    <w:qFormat/>
    <w:rsid w:val="00557FCB"/>
    <w:pPr>
      <w:numPr>
        <w:ilvl w:val="8"/>
        <w:numId w:val="24"/>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sid w:val="00557FCB"/>
  </w:style>
  <w:style w:type="paragraph" w:styleId="DocumentMap">
    <w:name w:val="Document Map"/>
    <w:basedOn w:val="Normal"/>
    <w:semiHidden/>
    <w:rsid w:val="00557FCB"/>
    <w:pPr>
      <w:shd w:val="clear" w:color="auto" w:fill="000080"/>
    </w:pPr>
    <w:rPr>
      <w:rFonts w:ascii="Tahoma" w:hAnsi="Tahoma"/>
    </w:rPr>
  </w:style>
  <w:style w:type="paragraph" w:customStyle="1" w:styleId="HTMLBody">
    <w:name w:val="HTML Body"/>
    <w:rsid w:val="00557FCB"/>
    <w:rPr>
      <w:rFonts w:ascii="Courier New" w:hAnsi="Courier New"/>
      <w:snapToGrid w:val="0"/>
    </w:rPr>
  </w:style>
  <w:style w:type="paragraph" w:styleId="ListNumber">
    <w:name w:val="List Number"/>
    <w:basedOn w:val="Normal"/>
    <w:rsid w:val="00557FCB"/>
    <w:pPr>
      <w:numPr>
        <w:numId w:val="1"/>
      </w:numPr>
    </w:pPr>
  </w:style>
  <w:style w:type="paragraph" w:styleId="ListNumber2">
    <w:name w:val="List Number 2"/>
    <w:basedOn w:val="Normal"/>
    <w:rsid w:val="00557FCB"/>
    <w:pPr>
      <w:numPr>
        <w:numId w:val="2"/>
      </w:numPr>
    </w:pPr>
  </w:style>
  <w:style w:type="paragraph" w:styleId="ListBullet">
    <w:name w:val="List Bullet"/>
    <w:basedOn w:val="Normal"/>
    <w:autoRedefine/>
    <w:rsid w:val="00557FCB"/>
    <w:pPr>
      <w:numPr>
        <w:numId w:val="5"/>
      </w:numPr>
    </w:pPr>
  </w:style>
  <w:style w:type="paragraph" w:styleId="Caption">
    <w:name w:val="caption"/>
    <w:basedOn w:val="Normal"/>
    <w:next w:val="Normal"/>
    <w:qFormat/>
    <w:rsid w:val="00557FCB"/>
    <w:pPr>
      <w:spacing w:after="120"/>
    </w:pPr>
    <w:rPr>
      <w:b/>
    </w:rPr>
  </w:style>
  <w:style w:type="paragraph" w:styleId="Footer">
    <w:name w:val="footer"/>
    <w:basedOn w:val="Normal"/>
    <w:rsid w:val="00557FCB"/>
    <w:pPr>
      <w:tabs>
        <w:tab w:val="center" w:pos="4320"/>
        <w:tab w:val="right" w:pos="8640"/>
      </w:tabs>
    </w:pPr>
  </w:style>
  <w:style w:type="character" w:styleId="PageNumber">
    <w:name w:val="page number"/>
    <w:basedOn w:val="DefaultParagraphFont"/>
    <w:rsid w:val="00557FCB"/>
  </w:style>
  <w:style w:type="paragraph" w:styleId="Header">
    <w:name w:val="header"/>
    <w:basedOn w:val="Normal"/>
    <w:rsid w:val="00557FCB"/>
    <w:pPr>
      <w:tabs>
        <w:tab w:val="center" w:pos="4320"/>
        <w:tab w:val="right" w:pos="8640"/>
      </w:tabs>
    </w:pPr>
  </w:style>
  <w:style w:type="paragraph" w:styleId="BodyText">
    <w:name w:val="Body Text"/>
    <w:basedOn w:val="Normal"/>
    <w:rsid w:val="00557FCB"/>
    <w:pPr>
      <w:jc w:val="center"/>
    </w:pPr>
    <w:rPr>
      <w:rFonts w:ascii="Times" w:hAnsi="Times"/>
      <w:sz w:val="40"/>
    </w:rPr>
  </w:style>
  <w:style w:type="paragraph" w:styleId="TableofFigures">
    <w:name w:val="table of figures"/>
    <w:basedOn w:val="Normal"/>
    <w:next w:val="Normal"/>
    <w:semiHidden/>
    <w:rsid w:val="00557FCB"/>
    <w:pPr>
      <w:spacing w:before="0"/>
      <w:jc w:val="left"/>
    </w:pPr>
    <w:rPr>
      <w:i/>
      <w:iCs/>
    </w:rPr>
  </w:style>
  <w:style w:type="character" w:styleId="Hyperlink">
    <w:name w:val="Hyperlink"/>
    <w:basedOn w:val="DefaultParagraphFont"/>
    <w:rsid w:val="00557FCB"/>
    <w:rPr>
      <w:color w:val="0000FF"/>
      <w:u w:val="single"/>
    </w:rPr>
  </w:style>
  <w:style w:type="paragraph" w:styleId="TOC1">
    <w:name w:val="toc 1"/>
    <w:basedOn w:val="Normal"/>
    <w:next w:val="Normal"/>
    <w:autoRedefine/>
    <w:uiPriority w:val="39"/>
    <w:rsid w:val="00557FCB"/>
    <w:pPr>
      <w:spacing w:before="240" w:after="120"/>
      <w:jc w:val="left"/>
    </w:pPr>
    <w:rPr>
      <w:rFonts w:ascii="Cambria" w:hAnsi="Cambria"/>
      <w:b/>
      <w:caps/>
      <w:sz w:val="22"/>
      <w:szCs w:val="22"/>
      <w:u w:val="single"/>
    </w:rPr>
  </w:style>
  <w:style w:type="paragraph" w:styleId="TOC2">
    <w:name w:val="toc 2"/>
    <w:basedOn w:val="Normal"/>
    <w:next w:val="Normal"/>
    <w:autoRedefine/>
    <w:uiPriority w:val="39"/>
    <w:rsid w:val="00557FCB"/>
    <w:pPr>
      <w:spacing w:before="0"/>
      <w:jc w:val="left"/>
    </w:pPr>
    <w:rPr>
      <w:rFonts w:ascii="Cambria" w:hAnsi="Cambria"/>
      <w:b/>
      <w:smallCaps/>
      <w:sz w:val="22"/>
      <w:szCs w:val="22"/>
    </w:rPr>
  </w:style>
  <w:style w:type="paragraph" w:styleId="TOC3">
    <w:name w:val="toc 3"/>
    <w:basedOn w:val="Normal"/>
    <w:next w:val="Normal"/>
    <w:autoRedefine/>
    <w:uiPriority w:val="39"/>
    <w:rsid w:val="00557FCB"/>
    <w:pPr>
      <w:spacing w:before="0"/>
      <w:jc w:val="left"/>
    </w:pPr>
    <w:rPr>
      <w:rFonts w:ascii="Cambria" w:hAnsi="Cambria"/>
      <w:smallCaps/>
      <w:sz w:val="22"/>
      <w:szCs w:val="22"/>
    </w:rPr>
  </w:style>
  <w:style w:type="paragraph" w:styleId="TOC4">
    <w:name w:val="toc 4"/>
    <w:basedOn w:val="Normal"/>
    <w:next w:val="Normal"/>
    <w:autoRedefine/>
    <w:uiPriority w:val="39"/>
    <w:semiHidden/>
    <w:rsid w:val="00557FCB"/>
    <w:pPr>
      <w:spacing w:before="0"/>
      <w:jc w:val="left"/>
    </w:pPr>
    <w:rPr>
      <w:rFonts w:ascii="Cambria" w:hAnsi="Cambria"/>
      <w:sz w:val="22"/>
      <w:szCs w:val="22"/>
    </w:rPr>
  </w:style>
  <w:style w:type="paragraph" w:styleId="TOC5">
    <w:name w:val="toc 5"/>
    <w:basedOn w:val="Normal"/>
    <w:next w:val="Normal"/>
    <w:autoRedefine/>
    <w:uiPriority w:val="39"/>
    <w:semiHidden/>
    <w:rsid w:val="00557FCB"/>
    <w:pPr>
      <w:spacing w:before="0"/>
      <w:jc w:val="left"/>
    </w:pPr>
    <w:rPr>
      <w:rFonts w:ascii="Cambria" w:hAnsi="Cambria"/>
      <w:sz w:val="22"/>
      <w:szCs w:val="22"/>
    </w:rPr>
  </w:style>
  <w:style w:type="paragraph" w:styleId="TOC6">
    <w:name w:val="toc 6"/>
    <w:basedOn w:val="Normal"/>
    <w:next w:val="Normal"/>
    <w:autoRedefine/>
    <w:uiPriority w:val="39"/>
    <w:semiHidden/>
    <w:rsid w:val="00557FCB"/>
    <w:pPr>
      <w:spacing w:before="0"/>
      <w:jc w:val="left"/>
    </w:pPr>
    <w:rPr>
      <w:rFonts w:ascii="Cambria" w:hAnsi="Cambria"/>
      <w:sz w:val="22"/>
      <w:szCs w:val="22"/>
    </w:rPr>
  </w:style>
  <w:style w:type="paragraph" w:styleId="TOC7">
    <w:name w:val="toc 7"/>
    <w:basedOn w:val="Normal"/>
    <w:next w:val="Normal"/>
    <w:autoRedefine/>
    <w:uiPriority w:val="39"/>
    <w:semiHidden/>
    <w:rsid w:val="00557FCB"/>
    <w:pPr>
      <w:spacing w:before="0"/>
      <w:jc w:val="left"/>
    </w:pPr>
    <w:rPr>
      <w:rFonts w:ascii="Cambria" w:hAnsi="Cambria"/>
      <w:sz w:val="22"/>
      <w:szCs w:val="22"/>
    </w:rPr>
  </w:style>
  <w:style w:type="paragraph" w:styleId="TOC8">
    <w:name w:val="toc 8"/>
    <w:basedOn w:val="Normal"/>
    <w:next w:val="Normal"/>
    <w:autoRedefine/>
    <w:uiPriority w:val="39"/>
    <w:semiHidden/>
    <w:rsid w:val="00557FCB"/>
    <w:pPr>
      <w:spacing w:before="0"/>
      <w:jc w:val="left"/>
    </w:pPr>
    <w:rPr>
      <w:rFonts w:ascii="Cambria" w:hAnsi="Cambria"/>
      <w:sz w:val="22"/>
      <w:szCs w:val="22"/>
    </w:rPr>
  </w:style>
  <w:style w:type="paragraph" w:styleId="TOC9">
    <w:name w:val="toc 9"/>
    <w:basedOn w:val="Normal"/>
    <w:next w:val="Normal"/>
    <w:autoRedefine/>
    <w:uiPriority w:val="39"/>
    <w:semiHidden/>
    <w:rsid w:val="00557FCB"/>
    <w:pPr>
      <w:spacing w:before="0"/>
      <w:jc w:val="left"/>
    </w:pPr>
    <w:rPr>
      <w:rFonts w:ascii="Cambria" w:hAnsi="Cambria"/>
      <w:sz w:val="22"/>
      <w:szCs w:val="22"/>
    </w:rPr>
  </w:style>
  <w:style w:type="paragraph" w:styleId="FootnoteText">
    <w:name w:val="footnote text"/>
    <w:basedOn w:val="Normal"/>
    <w:semiHidden/>
    <w:rsid w:val="00557FCB"/>
    <w:rPr>
      <w:sz w:val="20"/>
    </w:rPr>
  </w:style>
  <w:style w:type="character" w:styleId="FootnoteReference">
    <w:name w:val="footnote reference"/>
    <w:basedOn w:val="DefaultParagraphFont"/>
    <w:semiHidden/>
    <w:rsid w:val="00557FCB"/>
    <w:rPr>
      <w:vertAlign w:val="superscript"/>
    </w:rPr>
  </w:style>
  <w:style w:type="table" w:styleId="TableGrid">
    <w:name w:val="Table Grid"/>
    <w:basedOn w:val="TableNormal"/>
    <w:rsid w:val="00F722C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A642C6"/>
    <w:pPr>
      <w:keepLines/>
      <w:numPr>
        <w:numId w:val="0"/>
      </w:numPr>
      <w:spacing w:before="480" w:after="0" w:line="276" w:lineRule="auto"/>
      <w:jc w:val="left"/>
      <w:outlineLvl w:val="9"/>
    </w:pPr>
    <w:rPr>
      <w:rFonts w:ascii="Calibri" w:hAnsi="Calibri"/>
      <w:bCs/>
      <w:color w:val="365F91"/>
      <w:kern w:val="0"/>
      <w:szCs w:val="28"/>
    </w:rPr>
  </w:style>
  <w:style w:type="character" w:styleId="FollowedHyperlink">
    <w:name w:val="FollowedHyperlink"/>
    <w:basedOn w:val="DefaultParagraphFont"/>
    <w:rsid w:val="003479BB"/>
    <w:rPr>
      <w:color w:val="800080" w:themeColor="followedHyperlink"/>
      <w:u w:val="single"/>
    </w:rPr>
  </w:style>
  <w:style w:type="paragraph" w:styleId="BalloonText">
    <w:name w:val="Balloon Text"/>
    <w:basedOn w:val="Normal"/>
    <w:link w:val="BalloonTextChar"/>
    <w:rsid w:val="00A904D2"/>
    <w:pPr>
      <w:spacing w:before="0"/>
    </w:pPr>
    <w:rPr>
      <w:rFonts w:ascii="Lucida Grande" w:hAnsi="Lucida Grande"/>
      <w:sz w:val="18"/>
      <w:szCs w:val="18"/>
    </w:rPr>
  </w:style>
  <w:style w:type="character" w:customStyle="1" w:styleId="BalloonTextChar">
    <w:name w:val="Balloon Text Char"/>
    <w:basedOn w:val="DefaultParagraphFont"/>
    <w:link w:val="BalloonText"/>
    <w:rsid w:val="00A904D2"/>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atentStyles>
  <w:style w:type="paragraph" w:default="1" w:styleId="Normal">
    <w:name w:val="Normal"/>
    <w:qFormat/>
    <w:rsid w:val="00557FCB"/>
    <w:pPr>
      <w:spacing w:before="120"/>
      <w:jc w:val="both"/>
    </w:pPr>
  </w:style>
  <w:style w:type="paragraph" w:styleId="Heading1">
    <w:name w:val="heading 1"/>
    <w:basedOn w:val="Normal"/>
    <w:next w:val="Normal"/>
    <w:autoRedefine/>
    <w:qFormat/>
    <w:rsid w:val="00FF29ED"/>
    <w:pPr>
      <w:keepNext/>
      <w:numPr>
        <w:numId w:val="24"/>
      </w:numPr>
      <w:spacing w:before="240" w:after="60"/>
      <w:outlineLvl w:val="0"/>
    </w:pPr>
    <w:rPr>
      <w:rFonts w:ascii="Arial" w:hAnsi="Arial"/>
      <w:b/>
      <w:kern w:val="28"/>
      <w:sz w:val="28"/>
    </w:rPr>
  </w:style>
  <w:style w:type="paragraph" w:styleId="Heading2">
    <w:name w:val="heading 2"/>
    <w:basedOn w:val="Normal"/>
    <w:next w:val="Normal"/>
    <w:qFormat/>
    <w:rsid w:val="00557FCB"/>
    <w:pPr>
      <w:keepNext/>
      <w:numPr>
        <w:ilvl w:val="1"/>
        <w:numId w:val="24"/>
      </w:numPr>
      <w:spacing w:before="240" w:after="60"/>
      <w:outlineLvl w:val="1"/>
    </w:pPr>
    <w:rPr>
      <w:rFonts w:ascii="Arial" w:hAnsi="Arial"/>
      <w:b/>
      <w:sz w:val="26"/>
    </w:rPr>
  </w:style>
  <w:style w:type="paragraph" w:styleId="Heading3">
    <w:name w:val="heading 3"/>
    <w:basedOn w:val="Normal"/>
    <w:next w:val="Normal"/>
    <w:autoRedefine/>
    <w:qFormat/>
    <w:rsid w:val="00FF2BC8"/>
    <w:pPr>
      <w:keepNext/>
      <w:numPr>
        <w:ilvl w:val="2"/>
        <w:numId w:val="24"/>
      </w:numPr>
      <w:spacing w:before="240" w:after="60"/>
      <w:outlineLvl w:val="2"/>
    </w:pPr>
    <w:rPr>
      <w:rFonts w:ascii="Arial" w:hAnsi="Arial"/>
      <w:b/>
    </w:rPr>
  </w:style>
  <w:style w:type="paragraph" w:styleId="Heading4">
    <w:name w:val="heading 4"/>
    <w:basedOn w:val="Normal"/>
    <w:next w:val="Normal"/>
    <w:autoRedefine/>
    <w:qFormat/>
    <w:rsid w:val="00557FCB"/>
    <w:pPr>
      <w:keepNext/>
      <w:numPr>
        <w:ilvl w:val="3"/>
        <w:numId w:val="24"/>
      </w:numPr>
      <w:spacing w:before="240" w:after="60"/>
      <w:outlineLvl w:val="3"/>
    </w:pPr>
    <w:rPr>
      <w:rFonts w:ascii="Arial" w:hAnsi="Arial"/>
      <w:b/>
    </w:rPr>
  </w:style>
  <w:style w:type="paragraph" w:styleId="Heading5">
    <w:name w:val="heading 5"/>
    <w:basedOn w:val="Normal"/>
    <w:next w:val="Normal"/>
    <w:qFormat/>
    <w:rsid w:val="00557FCB"/>
    <w:pPr>
      <w:keepNext/>
      <w:numPr>
        <w:ilvl w:val="4"/>
        <w:numId w:val="24"/>
      </w:numPr>
      <w:outlineLvl w:val="4"/>
    </w:pPr>
    <w:rPr>
      <w:b/>
    </w:rPr>
  </w:style>
  <w:style w:type="paragraph" w:styleId="Heading6">
    <w:name w:val="heading 6"/>
    <w:basedOn w:val="Normal"/>
    <w:next w:val="Normal"/>
    <w:qFormat/>
    <w:rsid w:val="00557FCB"/>
    <w:pPr>
      <w:numPr>
        <w:ilvl w:val="5"/>
        <w:numId w:val="24"/>
      </w:numPr>
      <w:spacing w:before="240" w:after="60"/>
      <w:outlineLvl w:val="5"/>
    </w:pPr>
    <w:rPr>
      <w:i/>
      <w:sz w:val="22"/>
    </w:rPr>
  </w:style>
  <w:style w:type="paragraph" w:styleId="Heading7">
    <w:name w:val="heading 7"/>
    <w:basedOn w:val="Normal"/>
    <w:next w:val="Normal"/>
    <w:qFormat/>
    <w:rsid w:val="00557FCB"/>
    <w:pPr>
      <w:numPr>
        <w:ilvl w:val="6"/>
        <w:numId w:val="24"/>
      </w:numPr>
      <w:spacing w:before="240" w:after="60"/>
      <w:outlineLvl w:val="6"/>
    </w:pPr>
    <w:rPr>
      <w:rFonts w:ascii="Arial" w:hAnsi="Arial"/>
      <w:sz w:val="20"/>
    </w:rPr>
  </w:style>
  <w:style w:type="paragraph" w:styleId="Heading8">
    <w:name w:val="heading 8"/>
    <w:basedOn w:val="Normal"/>
    <w:next w:val="Normal"/>
    <w:qFormat/>
    <w:rsid w:val="00557FCB"/>
    <w:pPr>
      <w:numPr>
        <w:ilvl w:val="7"/>
        <w:numId w:val="24"/>
      </w:numPr>
      <w:spacing w:before="240" w:after="60"/>
      <w:outlineLvl w:val="7"/>
    </w:pPr>
    <w:rPr>
      <w:rFonts w:ascii="Arial" w:hAnsi="Arial"/>
      <w:i/>
      <w:sz w:val="20"/>
    </w:rPr>
  </w:style>
  <w:style w:type="paragraph" w:styleId="Heading9">
    <w:name w:val="heading 9"/>
    <w:basedOn w:val="Normal"/>
    <w:next w:val="Normal"/>
    <w:qFormat/>
    <w:rsid w:val="00557FCB"/>
    <w:pPr>
      <w:numPr>
        <w:ilvl w:val="8"/>
        <w:numId w:val="24"/>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sid w:val="00557FCB"/>
  </w:style>
  <w:style w:type="paragraph" w:styleId="DocumentMap">
    <w:name w:val="Document Map"/>
    <w:basedOn w:val="Normal"/>
    <w:semiHidden/>
    <w:rsid w:val="00557FCB"/>
    <w:pPr>
      <w:shd w:val="clear" w:color="auto" w:fill="000080"/>
    </w:pPr>
    <w:rPr>
      <w:rFonts w:ascii="Tahoma" w:hAnsi="Tahoma"/>
    </w:rPr>
  </w:style>
  <w:style w:type="paragraph" w:customStyle="1" w:styleId="HTMLBody">
    <w:name w:val="HTML Body"/>
    <w:rsid w:val="00557FCB"/>
    <w:rPr>
      <w:rFonts w:ascii="Courier New" w:hAnsi="Courier New"/>
      <w:snapToGrid w:val="0"/>
    </w:rPr>
  </w:style>
  <w:style w:type="paragraph" w:styleId="ListNumber">
    <w:name w:val="List Number"/>
    <w:basedOn w:val="Normal"/>
    <w:rsid w:val="00557FCB"/>
    <w:pPr>
      <w:numPr>
        <w:numId w:val="1"/>
      </w:numPr>
    </w:pPr>
  </w:style>
  <w:style w:type="paragraph" w:styleId="ListNumber2">
    <w:name w:val="List Number 2"/>
    <w:basedOn w:val="Normal"/>
    <w:rsid w:val="00557FCB"/>
    <w:pPr>
      <w:numPr>
        <w:numId w:val="2"/>
      </w:numPr>
    </w:pPr>
  </w:style>
  <w:style w:type="paragraph" w:styleId="ListBullet">
    <w:name w:val="List Bullet"/>
    <w:basedOn w:val="Normal"/>
    <w:autoRedefine/>
    <w:rsid w:val="00557FCB"/>
    <w:pPr>
      <w:numPr>
        <w:numId w:val="5"/>
      </w:numPr>
    </w:pPr>
  </w:style>
  <w:style w:type="paragraph" w:styleId="Caption">
    <w:name w:val="caption"/>
    <w:basedOn w:val="Normal"/>
    <w:next w:val="Normal"/>
    <w:qFormat/>
    <w:rsid w:val="00557FCB"/>
    <w:pPr>
      <w:spacing w:after="120"/>
    </w:pPr>
    <w:rPr>
      <w:b/>
    </w:rPr>
  </w:style>
  <w:style w:type="paragraph" w:styleId="Footer">
    <w:name w:val="footer"/>
    <w:basedOn w:val="Normal"/>
    <w:rsid w:val="00557FCB"/>
    <w:pPr>
      <w:tabs>
        <w:tab w:val="center" w:pos="4320"/>
        <w:tab w:val="right" w:pos="8640"/>
      </w:tabs>
    </w:pPr>
  </w:style>
  <w:style w:type="character" w:styleId="PageNumber">
    <w:name w:val="page number"/>
    <w:basedOn w:val="DefaultParagraphFont"/>
    <w:rsid w:val="00557FCB"/>
  </w:style>
  <w:style w:type="paragraph" w:styleId="Header">
    <w:name w:val="header"/>
    <w:basedOn w:val="Normal"/>
    <w:rsid w:val="00557FCB"/>
    <w:pPr>
      <w:tabs>
        <w:tab w:val="center" w:pos="4320"/>
        <w:tab w:val="right" w:pos="8640"/>
      </w:tabs>
    </w:pPr>
  </w:style>
  <w:style w:type="paragraph" w:styleId="BodyText">
    <w:name w:val="Body Text"/>
    <w:basedOn w:val="Normal"/>
    <w:rsid w:val="00557FCB"/>
    <w:pPr>
      <w:jc w:val="center"/>
    </w:pPr>
    <w:rPr>
      <w:rFonts w:ascii="Times" w:hAnsi="Times"/>
      <w:sz w:val="40"/>
    </w:rPr>
  </w:style>
  <w:style w:type="paragraph" w:styleId="TableofFigures">
    <w:name w:val="table of figures"/>
    <w:basedOn w:val="Normal"/>
    <w:next w:val="Normal"/>
    <w:semiHidden/>
    <w:rsid w:val="00557FCB"/>
    <w:pPr>
      <w:spacing w:before="0"/>
      <w:jc w:val="left"/>
    </w:pPr>
    <w:rPr>
      <w:i/>
      <w:iCs/>
    </w:rPr>
  </w:style>
  <w:style w:type="character" w:styleId="Hyperlink">
    <w:name w:val="Hyperlink"/>
    <w:basedOn w:val="DefaultParagraphFont"/>
    <w:rsid w:val="00557FCB"/>
    <w:rPr>
      <w:color w:val="0000FF"/>
      <w:u w:val="single"/>
    </w:rPr>
  </w:style>
  <w:style w:type="paragraph" w:styleId="TOC1">
    <w:name w:val="toc 1"/>
    <w:basedOn w:val="Normal"/>
    <w:next w:val="Normal"/>
    <w:autoRedefine/>
    <w:uiPriority w:val="39"/>
    <w:rsid w:val="00557FCB"/>
    <w:pPr>
      <w:spacing w:before="240" w:after="120"/>
      <w:jc w:val="left"/>
    </w:pPr>
    <w:rPr>
      <w:rFonts w:ascii="Cambria" w:hAnsi="Cambria"/>
      <w:b/>
      <w:caps/>
      <w:sz w:val="22"/>
      <w:szCs w:val="22"/>
      <w:u w:val="single"/>
    </w:rPr>
  </w:style>
  <w:style w:type="paragraph" w:styleId="TOC2">
    <w:name w:val="toc 2"/>
    <w:basedOn w:val="Normal"/>
    <w:next w:val="Normal"/>
    <w:autoRedefine/>
    <w:uiPriority w:val="39"/>
    <w:rsid w:val="00557FCB"/>
    <w:pPr>
      <w:spacing w:before="0"/>
      <w:jc w:val="left"/>
    </w:pPr>
    <w:rPr>
      <w:rFonts w:ascii="Cambria" w:hAnsi="Cambria"/>
      <w:b/>
      <w:smallCaps/>
      <w:sz w:val="22"/>
      <w:szCs w:val="22"/>
    </w:rPr>
  </w:style>
  <w:style w:type="paragraph" w:styleId="TOC3">
    <w:name w:val="toc 3"/>
    <w:basedOn w:val="Normal"/>
    <w:next w:val="Normal"/>
    <w:autoRedefine/>
    <w:uiPriority w:val="39"/>
    <w:rsid w:val="00557FCB"/>
    <w:pPr>
      <w:spacing w:before="0"/>
      <w:jc w:val="left"/>
    </w:pPr>
    <w:rPr>
      <w:rFonts w:ascii="Cambria" w:hAnsi="Cambria"/>
      <w:smallCaps/>
      <w:sz w:val="22"/>
      <w:szCs w:val="22"/>
    </w:rPr>
  </w:style>
  <w:style w:type="paragraph" w:styleId="TOC4">
    <w:name w:val="toc 4"/>
    <w:basedOn w:val="Normal"/>
    <w:next w:val="Normal"/>
    <w:autoRedefine/>
    <w:uiPriority w:val="39"/>
    <w:semiHidden/>
    <w:rsid w:val="00557FCB"/>
    <w:pPr>
      <w:spacing w:before="0"/>
      <w:jc w:val="left"/>
    </w:pPr>
    <w:rPr>
      <w:rFonts w:ascii="Cambria" w:hAnsi="Cambria"/>
      <w:sz w:val="22"/>
      <w:szCs w:val="22"/>
    </w:rPr>
  </w:style>
  <w:style w:type="paragraph" w:styleId="TOC5">
    <w:name w:val="toc 5"/>
    <w:basedOn w:val="Normal"/>
    <w:next w:val="Normal"/>
    <w:autoRedefine/>
    <w:uiPriority w:val="39"/>
    <w:semiHidden/>
    <w:rsid w:val="00557FCB"/>
    <w:pPr>
      <w:spacing w:before="0"/>
      <w:jc w:val="left"/>
    </w:pPr>
    <w:rPr>
      <w:rFonts w:ascii="Cambria" w:hAnsi="Cambria"/>
      <w:sz w:val="22"/>
      <w:szCs w:val="22"/>
    </w:rPr>
  </w:style>
  <w:style w:type="paragraph" w:styleId="TOC6">
    <w:name w:val="toc 6"/>
    <w:basedOn w:val="Normal"/>
    <w:next w:val="Normal"/>
    <w:autoRedefine/>
    <w:uiPriority w:val="39"/>
    <w:semiHidden/>
    <w:rsid w:val="00557FCB"/>
    <w:pPr>
      <w:spacing w:before="0"/>
      <w:jc w:val="left"/>
    </w:pPr>
    <w:rPr>
      <w:rFonts w:ascii="Cambria" w:hAnsi="Cambria"/>
      <w:sz w:val="22"/>
      <w:szCs w:val="22"/>
    </w:rPr>
  </w:style>
  <w:style w:type="paragraph" w:styleId="TOC7">
    <w:name w:val="toc 7"/>
    <w:basedOn w:val="Normal"/>
    <w:next w:val="Normal"/>
    <w:autoRedefine/>
    <w:uiPriority w:val="39"/>
    <w:semiHidden/>
    <w:rsid w:val="00557FCB"/>
    <w:pPr>
      <w:spacing w:before="0"/>
      <w:jc w:val="left"/>
    </w:pPr>
    <w:rPr>
      <w:rFonts w:ascii="Cambria" w:hAnsi="Cambria"/>
      <w:sz w:val="22"/>
      <w:szCs w:val="22"/>
    </w:rPr>
  </w:style>
  <w:style w:type="paragraph" w:styleId="TOC8">
    <w:name w:val="toc 8"/>
    <w:basedOn w:val="Normal"/>
    <w:next w:val="Normal"/>
    <w:autoRedefine/>
    <w:uiPriority w:val="39"/>
    <w:semiHidden/>
    <w:rsid w:val="00557FCB"/>
    <w:pPr>
      <w:spacing w:before="0"/>
      <w:jc w:val="left"/>
    </w:pPr>
    <w:rPr>
      <w:rFonts w:ascii="Cambria" w:hAnsi="Cambria"/>
      <w:sz w:val="22"/>
      <w:szCs w:val="22"/>
    </w:rPr>
  </w:style>
  <w:style w:type="paragraph" w:styleId="TOC9">
    <w:name w:val="toc 9"/>
    <w:basedOn w:val="Normal"/>
    <w:next w:val="Normal"/>
    <w:autoRedefine/>
    <w:uiPriority w:val="39"/>
    <w:semiHidden/>
    <w:rsid w:val="00557FCB"/>
    <w:pPr>
      <w:spacing w:before="0"/>
      <w:jc w:val="left"/>
    </w:pPr>
    <w:rPr>
      <w:rFonts w:ascii="Cambria" w:hAnsi="Cambria"/>
      <w:sz w:val="22"/>
      <w:szCs w:val="22"/>
    </w:rPr>
  </w:style>
  <w:style w:type="paragraph" w:styleId="FootnoteText">
    <w:name w:val="footnote text"/>
    <w:basedOn w:val="Normal"/>
    <w:semiHidden/>
    <w:rsid w:val="00557FCB"/>
    <w:rPr>
      <w:sz w:val="20"/>
    </w:rPr>
  </w:style>
  <w:style w:type="character" w:styleId="FootnoteReference">
    <w:name w:val="footnote reference"/>
    <w:basedOn w:val="DefaultParagraphFont"/>
    <w:semiHidden/>
    <w:rsid w:val="00557FCB"/>
    <w:rPr>
      <w:vertAlign w:val="superscript"/>
    </w:rPr>
  </w:style>
  <w:style w:type="table" w:styleId="TableGrid">
    <w:name w:val="Table Grid"/>
    <w:basedOn w:val="TableNormal"/>
    <w:rsid w:val="00F722C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A642C6"/>
    <w:pPr>
      <w:keepLines/>
      <w:numPr>
        <w:numId w:val="0"/>
      </w:numPr>
      <w:spacing w:before="480" w:after="0" w:line="276" w:lineRule="auto"/>
      <w:jc w:val="left"/>
      <w:outlineLvl w:val="9"/>
    </w:pPr>
    <w:rPr>
      <w:rFonts w:ascii="Calibri" w:hAnsi="Calibri"/>
      <w:bCs/>
      <w:color w:val="365F91"/>
      <w:kern w:val="0"/>
      <w:szCs w:val="28"/>
    </w:rPr>
  </w:style>
  <w:style w:type="character" w:styleId="FollowedHyperlink">
    <w:name w:val="FollowedHyperlink"/>
    <w:basedOn w:val="DefaultParagraphFont"/>
    <w:rsid w:val="003479BB"/>
    <w:rPr>
      <w:color w:val="800080" w:themeColor="followedHyperlink"/>
      <w:u w:val="single"/>
    </w:rPr>
  </w:style>
  <w:style w:type="paragraph" w:styleId="BalloonText">
    <w:name w:val="Balloon Text"/>
    <w:basedOn w:val="Normal"/>
    <w:link w:val="BalloonTextChar"/>
    <w:rsid w:val="00A904D2"/>
    <w:pPr>
      <w:spacing w:before="0"/>
    </w:pPr>
    <w:rPr>
      <w:rFonts w:ascii="Lucida Grande" w:hAnsi="Lucida Grande"/>
      <w:sz w:val="18"/>
      <w:szCs w:val="18"/>
    </w:rPr>
  </w:style>
  <w:style w:type="character" w:customStyle="1" w:styleId="BalloonTextChar">
    <w:name w:val="Balloon Text Char"/>
    <w:basedOn w:val="DefaultParagraphFont"/>
    <w:link w:val="BalloonText"/>
    <w:rsid w:val="00A904D2"/>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471580">
      <w:bodyDiv w:val="1"/>
      <w:marLeft w:val="0"/>
      <w:marRight w:val="0"/>
      <w:marTop w:val="0"/>
      <w:marBottom w:val="0"/>
      <w:divBdr>
        <w:top w:val="none" w:sz="0" w:space="0" w:color="auto"/>
        <w:left w:val="none" w:sz="0" w:space="0" w:color="auto"/>
        <w:bottom w:val="none" w:sz="0" w:space="0" w:color="auto"/>
        <w:right w:val="none" w:sz="0" w:space="0" w:color="auto"/>
      </w:divBdr>
    </w:div>
    <w:div w:id="952782400">
      <w:bodyDiv w:val="1"/>
      <w:marLeft w:val="0"/>
      <w:marRight w:val="0"/>
      <w:marTop w:val="0"/>
      <w:marBottom w:val="0"/>
      <w:divBdr>
        <w:top w:val="none" w:sz="0" w:space="0" w:color="auto"/>
        <w:left w:val="none" w:sz="0" w:space="0" w:color="auto"/>
        <w:bottom w:val="none" w:sz="0" w:space="0" w:color="auto"/>
        <w:right w:val="none" w:sz="0" w:space="0" w:color="auto"/>
      </w:divBdr>
    </w:div>
    <w:div w:id="1010638794">
      <w:bodyDiv w:val="1"/>
      <w:marLeft w:val="0"/>
      <w:marRight w:val="0"/>
      <w:marTop w:val="0"/>
      <w:marBottom w:val="0"/>
      <w:divBdr>
        <w:top w:val="none" w:sz="0" w:space="0" w:color="auto"/>
        <w:left w:val="none" w:sz="0" w:space="0" w:color="auto"/>
        <w:bottom w:val="none" w:sz="0" w:space="0" w:color="auto"/>
        <w:right w:val="none" w:sz="0" w:space="0" w:color="auto"/>
      </w:divBdr>
    </w:div>
    <w:div w:id="1186989288">
      <w:bodyDiv w:val="1"/>
      <w:marLeft w:val="0"/>
      <w:marRight w:val="0"/>
      <w:marTop w:val="0"/>
      <w:marBottom w:val="0"/>
      <w:divBdr>
        <w:top w:val="none" w:sz="0" w:space="0" w:color="auto"/>
        <w:left w:val="none" w:sz="0" w:space="0" w:color="auto"/>
        <w:bottom w:val="none" w:sz="0" w:space="0" w:color="auto"/>
        <w:right w:val="none" w:sz="0" w:space="0" w:color="auto"/>
      </w:divBdr>
    </w:div>
    <w:div w:id="1223129681">
      <w:bodyDiv w:val="1"/>
      <w:marLeft w:val="0"/>
      <w:marRight w:val="0"/>
      <w:marTop w:val="0"/>
      <w:marBottom w:val="0"/>
      <w:divBdr>
        <w:top w:val="none" w:sz="0" w:space="0" w:color="auto"/>
        <w:left w:val="none" w:sz="0" w:space="0" w:color="auto"/>
        <w:bottom w:val="none" w:sz="0" w:space="0" w:color="auto"/>
        <w:right w:val="none" w:sz="0" w:space="0" w:color="auto"/>
      </w:divBdr>
    </w:div>
    <w:div w:id="1399551138">
      <w:bodyDiv w:val="1"/>
      <w:marLeft w:val="0"/>
      <w:marRight w:val="0"/>
      <w:marTop w:val="0"/>
      <w:marBottom w:val="0"/>
      <w:divBdr>
        <w:top w:val="none" w:sz="0" w:space="0" w:color="auto"/>
        <w:left w:val="none" w:sz="0" w:space="0" w:color="auto"/>
        <w:bottom w:val="none" w:sz="0" w:space="0" w:color="auto"/>
        <w:right w:val="none" w:sz="0" w:space="0" w:color="auto"/>
      </w:divBdr>
    </w:div>
    <w:div w:id="1511027199">
      <w:bodyDiv w:val="1"/>
      <w:marLeft w:val="0"/>
      <w:marRight w:val="0"/>
      <w:marTop w:val="0"/>
      <w:marBottom w:val="0"/>
      <w:divBdr>
        <w:top w:val="none" w:sz="0" w:space="0" w:color="auto"/>
        <w:left w:val="none" w:sz="0" w:space="0" w:color="auto"/>
        <w:bottom w:val="none" w:sz="0" w:space="0" w:color="auto"/>
        <w:right w:val="none" w:sz="0" w:space="0" w:color="auto"/>
      </w:divBdr>
    </w:div>
    <w:div w:id="1539079251">
      <w:bodyDiv w:val="1"/>
      <w:marLeft w:val="0"/>
      <w:marRight w:val="0"/>
      <w:marTop w:val="0"/>
      <w:marBottom w:val="0"/>
      <w:divBdr>
        <w:top w:val="none" w:sz="0" w:space="0" w:color="auto"/>
        <w:left w:val="none" w:sz="0" w:space="0" w:color="auto"/>
        <w:bottom w:val="none" w:sz="0" w:space="0" w:color="auto"/>
        <w:right w:val="none" w:sz="0" w:space="0" w:color="auto"/>
      </w:divBdr>
    </w:div>
    <w:div w:id="1774667168">
      <w:bodyDiv w:val="1"/>
      <w:marLeft w:val="0"/>
      <w:marRight w:val="0"/>
      <w:marTop w:val="0"/>
      <w:marBottom w:val="0"/>
      <w:divBdr>
        <w:top w:val="none" w:sz="0" w:space="0" w:color="auto"/>
        <w:left w:val="none" w:sz="0" w:space="0" w:color="auto"/>
        <w:bottom w:val="none" w:sz="0" w:space="0" w:color="auto"/>
        <w:right w:val="none" w:sz="0" w:space="0" w:color="auto"/>
      </w:divBdr>
    </w:div>
    <w:div w:id="1828474646">
      <w:bodyDiv w:val="1"/>
      <w:marLeft w:val="0"/>
      <w:marRight w:val="0"/>
      <w:marTop w:val="0"/>
      <w:marBottom w:val="0"/>
      <w:divBdr>
        <w:top w:val="none" w:sz="0" w:space="0" w:color="auto"/>
        <w:left w:val="none" w:sz="0" w:space="0" w:color="auto"/>
        <w:bottom w:val="none" w:sz="0" w:space="0" w:color="auto"/>
        <w:right w:val="none" w:sz="0" w:space="0" w:color="auto"/>
      </w:divBdr>
    </w:div>
    <w:div w:id="2034726165">
      <w:bodyDiv w:val="1"/>
      <w:marLeft w:val="0"/>
      <w:marRight w:val="0"/>
      <w:marTop w:val="0"/>
      <w:marBottom w:val="0"/>
      <w:divBdr>
        <w:top w:val="none" w:sz="0" w:space="0" w:color="auto"/>
        <w:left w:val="none" w:sz="0" w:space="0" w:color="auto"/>
        <w:bottom w:val="none" w:sz="0" w:space="0" w:color="auto"/>
        <w:right w:val="none" w:sz="0" w:space="0" w:color="auto"/>
      </w:divBdr>
    </w:div>
    <w:div w:id="2119567114">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doNotSaveAsSingleFile/>
  <w:pixelsPerInch w:val="96"/>
</w:webSettings>
</file>

<file path=word/_rels/document.xml.rels><?xml version="1.0" encoding="UTF-8" standalone="yes"?>
<Relationships xmlns="http://schemas.openxmlformats.org/package/2006/relationships"><Relationship Id="rId46" Type="http://schemas.openxmlformats.org/officeDocument/2006/relationships/image" Target="media/image20.emf"/><Relationship Id="rId47" Type="http://schemas.openxmlformats.org/officeDocument/2006/relationships/header" Target="header1.xml"/><Relationship Id="rId48" Type="http://schemas.openxmlformats.org/officeDocument/2006/relationships/footer" Target="footer1.xml"/><Relationship Id="rId49" Type="http://schemas.openxmlformats.org/officeDocument/2006/relationships/footer" Target="footer2.xml"/><Relationship Id="rId20" Type="http://schemas.openxmlformats.org/officeDocument/2006/relationships/image" Target="media/image6.emf"/><Relationship Id="rId21" Type="http://schemas.openxmlformats.org/officeDocument/2006/relationships/image" Target="media/image7.png"/><Relationship Id="rId22" Type="http://schemas.openxmlformats.org/officeDocument/2006/relationships/image" Target="media/image8.png"/><Relationship Id="rId23" Type="http://schemas.openxmlformats.org/officeDocument/2006/relationships/hyperlink" Target="https://dcc.ligo.org/cgi-bin/private/DocDB/ShowDocument?docid=39852" TargetMode="External"/><Relationship Id="rId24" Type="http://schemas.openxmlformats.org/officeDocument/2006/relationships/image" Target="media/image9.emf"/><Relationship Id="rId25" Type="http://schemas.openxmlformats.org/officeDocument/2006/relationships/image" Target="media/image10.png"/><Relationship Id="rId26" Type="http://schemas.openxmlformats.org/officeDocument/2006/relationships/hyperlink" Target="https://dcc.ligo.org/cgi-bin/private/DocDB/ShowDocument?docid=69211" TargetMode="External"/><Relationship Id="rId27" Type="http://schemas.openxmlformats.org/officeDocument/2006/relationships/image" Target="media/image11.png"/><Relationship Id="rId28" Type="http://schemas.openxmlformats.org/officeDocument/2006/relationships/hyperlink" Target="https://dcc.ligo.org/cgi-bin/private/DocDB/ShowDocument?docid=69211" TargetMode="External"/><Relationship Id="rId29" Type="http://schemas.openxmlformats.org/officeDocument/2006/relationships/hyperlink" Target="https://dcc.ligo.org/cgi-bin/private/DocDB/ShowDocument?docid=25406" TargetMode="External"/><Relationship Id="rId50" Type="http://schemas.openxmlformats.org/officeDocument/2006/relationships/header" Target="header2.xml"/><Relationship Id="rId51" Type="http://schemas.openxmlformats.org/officeDocument/2006/relationships/fontTable" Target="fontTable.xml"/><Relationship Id="rId5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s://dcc.ligo.org/cgi-bin/private/DocDB/ShowDocument?docid=26296" TargetMode="External"/><Relationship Id="rId31" Type="http://schemas.openxmlformats.org/officeDocument/2006/relationships/hyperlink" Target="https://dcc.ligo.org/cgi-bin/private/DocDB/ShowDocument?docid=73822" TargetMode="External"/><Relationship Id="rId32" Type="http://schemas.openxmlformats.org/officeDocument/2006/relationships/hyperlink" Target="https://dcc.ligo.org/cgi-bin/private/DocDB/ShowDocument?docid=26364" TargetMode="External"/><Relationship Id="rId9" Type="http://schemas.openxmlformats.org/officeDocument/2006/relationships/image" Target="media/image1.emf"/><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dcc.ligo.org/cgi-bin/private/DocDB/ShowDocument?docid=26293" TargetMode="External"/><Relationship Id="rId33" Type="http://schemas.openxmlformats.org/officeDocument/2006/relationships/image" Target="media/image12.emf"/><Relationship Id="rId34" Type="http://schemas.openxmlformats.org/officeDocument/2006/relationships/oleObject" Target="embeddings/Microsoft_Equation1.bin"/><Relationship Id="rId35" Type="http://schemas.openxmlformats.org/officeDocument/2006/relationships/image" Target="media/image13.emf"/><Relationship Id="rId36" Type="http://schemas.openxmlformats.org/officeDocument/2006/relationships/oleObject" Target="embeddings/Microsoft_Equation2.bin"/><Relationship Id="rId10" Type="http://schemas.openxmlformats.org/officeDocument/2006/relationships/image" Target="media/image2.png"/><Relationship Id="rId11" Type="http://schemas.openxmlformats.org/officeDocument/2006/relationships/hyperlink" Target="https://dcc.ligo.org/cgi-bin/private/DocDB/ShowDocument?docid=26293" TargetMode="External"/><Relationship Id="rId12" Type="http://schemas.openxmlformats.org/officeDocument/2006/relationships/image" Target="media/image3.png"/><Relationship Id="rId13" Type="http://schemas.openxmlformats.org/officeDocument/2006/relationships/hyperlink" Target="https://dcc.ligo.org/cgi-bin/private/DocDB/ShowDocument?docid=10232" TargetMode="External"/><Relationship Id="rId14" Type="http://schemas.openxmlformats.org/officeDocument/2006/relationships/hyperlink" Target="https://dcc.ligo.org/cgi-bin/private/DocDB/ShowDocument?docid=33261" TargetMode="External"/><Relationship Id="rId15" Type="http://schemas.openxmlformats.org/officeDocument/2006/relationships/image" Target="media/image4.emf"/><Relationship Id="rId16" Type="http://schemas.openxmlformats.org/officeDocument/2006/relationships/image" Target="media/image5.emf"/><Relationship Id="rId17" Type="http://schemas.openxmlformats.org/officeDocument/2006/relationships/hyperlink" Target="https://dcc.ligo.org/cgi-bin/private/DocDB/ShowDocument?docid=10643" TargetMode="External"/><Relationship Id="rId18" Type="http://schemas.openxmlformats.org/officeDocument/2006/relationships/hyperlink" Target="https://dcc.ligo.org/cgi-bin/private/DocDB/ShowDocument?docid=69894" TargetMode="External"/><Relationship Id="rId19" Type="http://schemas.openxmlformats.org/officeDocument/2006/relationships/hyperlink" Target="https://dcc.ligo.org/cgi-bin/private/DocDB/ShowDocument?docid=70083" TargetMode="External"/><Relationship Id="rId37" Type="http://schemas.openxmlformats.org/officeDocument/2006/relationships/image" Target="media/image14.emf"/><Relationship Id="rId38" Type="http://schemas.openxmlformats.org/officeDocument/2006/relationships/oleObject" Target="embeddings/Microsoft_Equation3.bin"/><Relationship Id="rId39" Type="http://schemas.openxmlformats.org/officeDocument/2006/relationships/hyperlink" Target="https://dcc.ligo.org/cgi-bin/private/DocDB/ShowDocument?docid=26293" TargetMode="External"/><Relationship Id="rId40" Type="http://schemas.openxmlformats.org/officeDocument/2006/relationships/hyperlink" Target="https://dcc.ligo.org/cgi-bin/private/DocDB/ShowDocument?docid=74167" TargetMode="External"/><Relationship Id="rId41" Type="http://schemas.openxmlformats.org/officeDocument/2006/relationships/image" Target="media/image15.emf"/><Relationship Id="rId42" Type="http://schemas.openxmlformats.org/officeDocument/2006/relationships/image" Target="media/image16.emf"/><Relationship Id="rId43" Type="http://schemas.openxmlformats.org/officeDocument/2006/relationships/image" Target="media/image17.emf"/><Relationship Id="rId44" Type="http://schemas.openxmlformats.org/officeDocument/2006/relationships/image" Target="media/image18.emf"/><Relationship Id="rId45" Type="http://schemas.openxmlformats.org/officeDocument/2006/relationships/image" Target="media/image19.emf"/></Relationships>
</file>

<file path=word/_rels/header2.xml.rels><?xml version="1.0" encoding="UTF-8" standalone="yes"?>
<Relationships xmlns="http://schemas.openxmlformats.org/package/2006/relationships"><Relationship Id="rId1" Type="http://schemas.openxmlformats.org/officeDocument/2006/relationships/image" Target="media/image21.png"/><Relationship Id="rId2"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25</Pages>
  <Words>3527</Words>
  <Characters>20106</Characters>
  <Application>Microsoft Macintosh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Laser Interferometer Gravitational Wave Observatory</vt:lpstr>
    </vt:vector>
  </TitlesOfParts>
  <Company>Caltech</Company>
  <LinksUpToDate>false</LinksUpToDate>
  <CharactersWithSpaces>23586</CharactersWithSpaces>
  <SharedDoc>false</SharedDoc>
  <HLinks>
    <vt:vector size="210" baseType="variant">
      <vt:variant>
        <vt:i4>4128777</vt:i4>
      </vt:variant>
      <vt:variant>
        <vt:i4>372</vt:i4>
      </vt:variant>
      <vt:variant>
        <vt:i4>0</vt:i4>
      </vt:variant>
      <vt:variant>
        <vt:i4>5</vt:i4>
      </vt:variant>
      <vt:variant>
        <vt:lpwstr>https://dcc.ligo.org/cgi-bin/private/DocDB/ShowDocument?docid=26296</vt:lpwstr>
      </vt:variant>
      <vt:variant>
        <vt:lpwstr/>
      </vt:variant>
      <vt:variant>
        <vt:i4>3866632</vt:i4>
      </vt:variant>
      <vt:variant>
        <vt:i4>357</vt:i4>
      </vt:variant>
      <vt:variant>
        <vt:i4>0</vt:i4>
      </vt:variant>
      <vt:variant>
        <vt:i4>5</vt:i4>
      </vt:variant>
      <vt:variant>
        <vt:lpwstr>https://dcc.ligo.org/cgi-bin/private/DocDB/ShowDocument?docid=73787</vt:lpwstr>
      </vt:variant>
      <vt:variant>
        <vt:lpwstr/>
      </vt:variant>
      <vt:variant>
        <vt:i4>3670026</vt:i4>
      </vt:variant>
      <vt:variant>
        <vt:i4>354</vt:i4>
      </vt:variant>
      <vt:variant>
        <vt:i4>0</vt:i4>
      </vt:variant>
      <vt:variant>
        <vt:i4>5</vt:i4>
      </vt:variant>
      <vt:variant>
        <vt:lpwstr>https://dcc.ligo.org/cgi-bin/private/DocDB/ShowDocument?docid=69211</vt:lpwstr>
      </vt:variant>
      <vt:variant>
        <vt:lpwstr/>
      </vt:variant>
      <vt:variant>
        <vt:i4>3670026</vt:i4>
      </vt:variant>
      <vt:variant>
        <vt:i4>348</vt:i4>
      </vt:variant>
      <vt:variant>
        <vt:i4>0</vt:i4>
      </vt:variant>
      <vt:variant>
        <vt:i4>5</vt:i4>
      </vt:variant>
      <vt:variant>
        <vt:lpwstr>https://dcc.ligo.org/cgi-bin/private/DocDB/ShowDocument?docid=69211</vt:lpwstr>
      </vt:variant>
      <vt:variant>
        <vt:lpwstr/>
      </vt:variant>
      <vt:variant>
        <vt:i4>3932166</vt:i4>
      </vt:variant>
      <vt:variant>
        <vt:i4>309</vt:i4>
      </vt:variant>
      <vt:variant>
        <vt:i4>0</vt:i4>
      </vt:variant>
      <vt:variant>
        <vt:i4>5</vt:i4>
      </vt:variant>
      <vt:variant>
        <vt:lpwstr>https://dcc.ligo.org/cgi-bin/private/DocDB/ShowDocument?docid=39852</vt:lpwstr>
      </vt:variant>
      <vt:variant>
        <vt:lpwstr/>
      </vt:variant>
      <vt:variant>
        <vt:i4>3670026</vt:i4>
      </vt:variant>
      <vt:variant>
        <vt:i4>258</vt:i4>
      </vt:variant>
      <vt:variant>
        <vt:i4>0</vt:i4>
      </vt:variant>
      <vt:variant>
        <vt:i4>5</vt:i4>
      </vt:variant>
      <vt:variant>
        <vt:lpwstr>https://dcc.ligo.org/cgi-bin/private/DocDB/ShowDocument?docid=69211</vt:lpwstr>
      </vt:variant>
      <vt:variant>
        <vt:lpwstr/>
      </vt:variant>
      <vt:variant>
        <vt:i4>3932166</vt:i4>
      </vt:variant>
      <vt:variant>
        <vt:i4>255</vt:i4>
      </vt:variant>
      <vt:variant>
        <vt:i4>0</vt:i4>
      </vt:variant>
      <vt:variant>
        <vt:i4>5</vt:i4>
      </vt:variant>
      <vt:variant>
        <vt:lpwstr>https://dcc.ligo.org/cgi-bin/private/DocDB/ShowDocument?docid=39852</vt:lpwstr>
      </vt:variant>
      <vt:variant>
        <vt:lpwstr/>
      </vt:variant>
      <vt:variant>
        <vt:i4>3670027</vt:i4>
      </vt:variant>
      <vt:variant>
        <vt:i4>204</vt:i4>
      </vt:variant>
      <vt:variant>
        <vt:i4>0</vt:i4>
      </vt:variant>
      <vt:variant>
        <vt:i4>5</vt:i4>
      </vt:variant>
      <vt:variant>
        <vt:lpwstr>https://dcc.ligo.org/cgi-bin/private/DocDB/ShowDocument?docid=70083</vt:lpwstr>
      </vt:variant>
      <vt:variant>
        <vt:lpwstr/>
      </vt:variant>
      <vt:variant>
        <vt:i4>3145732</vt:i4>
      </vt:variant>
      <vt:variant>
        <vt:i4>201</vt:i4>
      </vt:variant>
      <vt:variant>
        <vt:i4>0</vt:i4>
      </vt:variant>
      <vt:variant>
        <vt:i4>5</vt:i4>
      </vt:variant>
      <vt:variant>
        <vt:lpwstr>https://dcc.ligo.org/cgi-bin/private/DocDB/ShowDocument?docid=69895</vt:lpwstr>
      </vt:variant>
      <vt:variant>
        <vt:lpwstr/>
      </vt:variant>
      <vt:variant>
        <vt:i4>3145733</vt:i4>
      </vt:variant>
      <vt:variant>
        <vt:i4>198</vt:i4>
      </vt:variant>
      <vt:variant>
        <vt:i4>0</vt:i4>
      </vt:variant>
      <vt:variant>
        <vt:i4>5</vt:i4>
      </vt:variant>
      <vt:variant>
        <vt:lpwstr>https://dcc.ligo.org/cgi-bin/private/DocDB/ShowDocument?docid=69894</vt:lpwstr>
      </vt:variant>
      <vt:variant>
        <vt:lpwstr/>
      </vt:variant>
      <vt:variant>
        <vt:i4>3407883</vt:i4>
      </vt:variant>
      <vt:variant>
        <vt:i4>180</vt:i4>
      </vt:variant>
      <vt:variant>
        <vt:i4>0</vt:i4>
      </vt:variant>
      <vt:variant>
        <vt:i4>5</vt:i4>
      </vt:variant>
      <vt:variant>
        <vt:lpwstr>https://dcc.ligo.org/cgi-bin/private/DocDB/ShowDocument?docid=10643</vt:lpwstr>
      </vt:variant>
      <vt:variant>
        <vt:lpwstr/>
      </vt:variant>
      <vt:variant>
        <vt:i4>3473423</vt:i4>
      </vt:variant>
      <vt:variant>
        <vt:i4>153</vt:i4>
      </vt:variant>
      <vt:variant>
        <vt:i4>0</vt:i4>
      </vt:variant>
      <vt:variant>
        <vt:i4>5</vt:i4>
      </vt:variant>
      <vt:variant>
        <vt:lpwstr>https://dcc.ligo.org/cgi-bin/private/DocDB/ShowDocument?docid=33261</vt:lpwstr>
      </vt:variant>
      <vt:variant>
        <vt:lpwstr/>
      </vt:variant>
      <vt:variant>
        <vt:i4>3342350</vt:i4>
      </vt:variant>
      <vt:variant>
        <vt:i4>150</vt:i4>
      </vt:variant>
      <vt:variant>
        <vt:i4>0</vt:i4>
      </vt:variant>
      <vt:variant>
        <vt:i4>5</vt:i4>
      </vt:variant>
      <vt:variant>
        <vt:lpwstr>https://dcc.ligo.org/cgi-bin/private/DocDB/ShowDocument?docid=10232</vt:lpwstr>
      </vt:variant>
      <vt:variant>
        <vt:lpwstr/>
      </vt:variant>
      <vt:variant>
        <vt:i4>4128780</vt:i4>
      </vt:variant>
      <vt:variant>
        <vt:i4>138</vt:i4>
      </vt:variant>
      <vt:variant>
        <vt:i4>0</vt:i4>
      </vt:variant>
      <vt:variant>
        <vt:i4>5</vt:i4>
      </vt:variant>
      <vt:variant>
        <vt:lpwstr>https://dcc.ligo.org/cgi-bin/private/DocDB/ShowDocument?docid=26293</vt:lpwstr>
      </vt:variant>
      <vt:variant>
        <vt:lpwstr/>
      </vt:variant>
      <vt:variant>
        <vt:i4>4128780</vt:i4>
      </vt:variant>
      <vt:variant>
        <vt:i4>114</vt:i4>
      </vt:variant>
      <vt:variant>
        <vt:i4>0</vt:i4>
      </vt:variant>
      <vt:variant>
        <vt:i4>5</vt:i4>
      </vt:variant>
      <vt:variant>
        <vt:lpwstr>https://dcc.ligo.org/cgi-bin/private/DocDB/ShowDocument?docid=26293</vt:lpwstr>
      </vt:variant>
      <vt:variant>
        <vt:lpwstr/>
      </vt:variant>
      <vt:variant>
        <vt:i4>262174</vt:i4>
      </vt:variant>
      <vt:variant>
        <vt:i4>7128</vt:i4>
      </vt:variant>
      <vt:variant>
        <vt:i4>1027</vt:i4>
      </vt:variant>
      <vt:variant>
        <vt:i4>1</vt:i4>
      </vt:variant>
      <vt:variant>
        <vt:lpwstr>HWS_H1_L1_ITMX_schematic_T1000179</vt:lpwstr>
      </vt:variant>
      <vt:variant>
        <vt:lpwstr/>
      </vt:variant>
      <vt:variant>
        <vt:i4>4259923</vt:i4>
      </vt:variant>
      <vt:variant>
        <vt:i4>8274</vt:i4>
      </vt:variant>
      <vt:variant>
        <vt:i4>1033</vt:i4>
      </vt:variant>
      <vt:variant>
        <vt:i4>1</vt:i4>
      </vt:variant>
      <vt:variant>
        <vt:lpwstr>imaging_system_diagram</vt:lpwstr>
      </vt:variant>
      <vt:variant>
        <vt:lpwstr/>
      </vt:variant>
      <vt:variant>
        <vt:i4>131077</vt:i4>
      </vt:variant>
      <vt:variant>
        <vt:i4>9090</vt:i4>
      </vt:variant>
      <vt:variant>
        <vt:i4>1034</vt:i4>
      </vt:variant>
      <vt:variant>
        <vt:i4>1</vt:i4>
      </vt:variant>
      <vt:variant>
        <vt:lpwstr>imaging_system_diagram_T1000179</vt:lpwstr>
      </vt:variant>
      <vt:variant>
        <vt:lpwstr/>
      </vt:variant>
      <vt:variant>
        <vt:i4>4653098</vt:i4>
      </vt:variant>
      <vt:variant>
        <vt:i4>10413</vt:i4>
      </vt:variant>
      <vt:variant>
        <vt:i4>1035</vt:i4>
      </vt:variant>
      <vt:variant>
        <vt:i4>1</vt:i4>
      </vt:variant>
      <vt:variant>
        <vt:lpwstr>HWS_HAM4_T1000179_distances_top</vt:lpwstr>
      </vt:variant>
      <vt:variant>
        <vt:lpwstr/>
      </vt:variant>
      <vt:variant>
        <vt:i4>2359353</vt:i4>
      </vt:variant>
      <vt:variant>
        <vt:i4>10503</vt:i4>
      </vt:variant>
      <vt:variant>
        <vt:i4>1036</vt:i4>
      </vt:variant>
      <vt:variant>
        <vt:i4>1</vt:i4>
      </vt:variant>
      <vt:variant>
        <vt:lpwstr>HWS_HAM4_T1000179_distances_side</vt:lpwstr>
      </vt:variant>
      <vt:variant>
        <vt:lpwstr/>
      </vt:variant>
      <vt:variant>
        <vt:i4>4980756</vt:i4>
      </vt:variant>
      <vt:variant>
        <vt:i4>10755</vt:i4>
      </vt:variant>
      <vt:variant>
        <vt:i4>1037</vt:i4>
      </vt:variant>
      <vt:variant>
        <vt:i4>1</vt:i4>
      </vt:variant>
      <vt:variant>
        <vt:lpwstr>HWS_HAM10_T1000179_distances_top</vt:lpwstr>
      </vt:variant>
      <vt:variant>
        <vt:lpwstr/>
      </vt:variant>
      <vt:variant>
        <vt:i4>6226039</vt:i4>
      </vt:variant>
      <vt:variant>
        <vt:i4>10834</vt:i4>
      </vt:variant>
      <vt:variant>
        <vt:i4>1038</vt:i4>
      </vt:variant>
      <vt:variant>
        <vt:i4>1</vt:i4>
      </vt:variant>
      <vt:variant>
        <vt:lpwstr>HWS_HAM10_T1000179_distances_side</vt:lpwstr>
      </vt:variant>
      <vt:variant>
        <vt:lpwstr/>
      </vt:variant>
      <vt:variant>
        <vt:i4>2162767</vt:i4>
      </vt:variant>
      <vt:variant>
        <vt:i4>14971</vt:i4>
      </vt:variant>
      <vt:variant>
        <vt:i4>1032</vt:i4>
      </vt:variant>
      <vt:variant>
        <vt:i4>1</vt:i4>
      </vt:variant>
      <vt:variant>
        <vt:lpwstr>T1100179-Fig08_HAM4+TCSHT4</vt:lpwstr>
      </vt:variant>
      <vt:variant>
        <vt:lpwstr/>
      </vt:variant>
      <vt:variant>
        <vt:i4>3407932</vt:i4>
      </vt:variant>
      <vt:variant>
        <vt:i4>15932</vt:i4>
      </vt:variant>
      <vt:variant>
        <vt:i4>1048</vt:i4>
      </vt:variant>
      <vt:variant>
        <vt:i4>1</vt:i4>
      </vt:variant>
      <vt:variant>
        <vt:lpwstr>T1100179-Fig09_HAM4</vt:lpwstr>
      </vt:variant>
      <vt:variant>
        <vt:lpwstr/>
      </vt:variant>
      <vt:variant>
        <vt:i4>3866706</vt:i4>
      </vt:variant>
      <vt:variant>
        <vt:i4>19096</vt:i4>
      </vt:variant>
      <vt:variant>
        <vt:i4>1028</vt:i4>
      </vt:variant>
      <vt:variant>
        <vt:i4>1</vt:i4>
      </vt:variant>
      <vt:variant>
        <vt:lpwstr>T1100179-Fig08A_HAM5</vt:lpwstr>
      </vt:variant>
      <vt:variant>
        <vt:lpwstr/>
      </vt:variant>
      <vt:variant>
        <vt:i4>1310767</vt:i4>
      </vt:variant>
      <vt:variant>
        <vt:i4>19441</vt:i4>
      </vt:variant>
      <vt:variant>
        <vt:i4>1029</vt:i4>
      </vt:variant>
      <vt:variant>
        <vt:i4>1</vt:i4>
      </vt:variant>
      <vt:variant>
        <vt:lpwstr>T1100179-Fig10_TCSHT4_X</vt:lpwstr>
      </vt:variant>
      <vt:variant>
        <vt:lpwstr/>
      </vt:variant>
      <vt:variant>
        <vt:i4>1376302</vt:i4>
      </vt:variant>
      <vt:variant>
        <vt:i4>23987</vt:i4>
      </vt:variant>
      <vt:variant>
        <vt:i4>1030</vt:i4>
      </vt:variant>
      <vt:variant>
        <vt:i4>1</vt:i4>
      </vt:variant>
      <vt:variant>
        <vt:lpwstr>T1100179-Fig11_TCSHT4_Y</vt:lpwstr>
      </vt:variant>
      <vt:variant>
        <vt:lpwstr/>
      </vt:variant>
      <vt:variant>
        <vt:i4>4980777</vt:i4>
      </vt:variant>
      <vt:variant>
        <vt:i4>24451</vt:i4>
      </vt:variant>
      <vt:variant>
        <vt:i4>1031</vt:i4>
      </vt:variant>
      <vt:variant>
        <vt:i4>1</vt:i4>
      </vt:variant>
      <vt:variant>
        <vt:lpwstr>T1100179-Fig12_HAM10+TCSHT10</vt:lpwstr>
      </vt:variant>
      <vt:variant>
        <vt:lpwstr/>
      </vt:variant>
      <vt:variant>
        <vt:i4>1048618</vt:i4>
      </vt:variant>
      <vt:variant>
        <vt:i4>24823</vt:i4>
      </vt:variant>
      <vt:variant>
        <vt:i4>1039</vt:i4>
      </vt:variant>
      <vt:variant>
        <vt:i4>1</vt:i4>
      </vt:variant>
      <vt:variant>
        <vt:lpwstr>H2_HWSX_layout_annotated_ext_table_zoom</vt:lpwstr>
      </vt:variant>
      <vt:variant>
        <vt:lpwstr/>
      </vt:variant>
      <vt:variant>
        <vt:i4>1048619</vt:i4>
      </vt:variant>
      <vt:variant>
        <vt:i4>25210</vt:i4>
      </vt:variant>
      <vt:variant>
        <vt:i4>1040</vt:i4>
      </vt:variant>
      <vt:variant>
        <vt:i4>1</vt:i4>
      </vt:variant>
      <vt:variant>
        <vt:lpwstr>H2_HWSY_layout_annotated_ext_table_zoom</vt:lpwstr>
      </vt:variant>
      <vt:variant>
        <vt:lpwstr/>
      </vt:variant>
      <vt:variant>
        <vt:i4>1245226</vt:i4>
      </vt:variant>
      <vt:variant>
        <vt:i4>25522</vt:i4>
      </vt:variant>
      <vt:variant>
        <vt:i4>1041</vt:i4>
      </vt:variant>
      <vt:variant>
        <vt:i4>1</vt:i4>
      </vt:variant>
      <vt:variant>
        <vt:lpwstr>H1_HWSX_layout_annotated_ext_table_zoom</vt:lpwstr>
      </vt:variant>
      <vt:variant>
        <vt:lpwstr/>
      </vt:variant>
      <vt:variant>
        <vt:i4>4128791</vt:i4>
      </vt:variant>
      <vt:variant>
        <vt:i4>27488</vt:i4>
      </vt:variant>
      <vt:variant>
        <vt:i4>1047</vt:i4>
      </vt:variant>
      <vt:variant>
        <vt:i4>1</vt:i4>
      </vt:variant>
      <vt:variant>
        <vt:lpwstr>Screen Shot 2011-10-17 at 4</vt:lpwstr>
      </vt:variant>
      <vt:variant>
        <vt:lpwstr/>
      </vt:variant>
      <vt:variant>
        <vt:i4>1245226</vt:i4>
      </vt:variant>
      <vt:variant>
        <vt:i4>28879</vt:i4>
      </vt:variant>
      <vt:variant>
        <vt:i4>1042</vt:i4>
      </vt:variant>
      <vt:variant>
        <vt:i4>1</vt:i4>
      </vt:variant>
      <vt:variant>
        <vt:lpwstr>H1_HWSX_layout_annotated_ext_table_zoom</vt:lpwstr>
      </vt:variant>
      <vt:variant>
        <vt:lpwstr/>
      </vt:variant>
      <vt:variant>
        <vt:i4>1245226</vt:i4>
      </vt:variant>
      <vt:variant>
        <vt:i4>30287</vt:i4>
      </vt:variant>
      <vt:variant>
        <vt:i4>1043</vt:i4>
      </vt:variant>
      <vt:variant>
        <vt:i4>1</vt:i4>
      </vt:variant>
      <vt:variant>
        <vt:lpwstr>H1_HWSX_layout_annotated_ext_table_zoom</vt:lpwstr>
      </vt:variant>
      <vt:variant>
        <vt:lpwstr/>
      </vt:variant>
      <vt:variant>
        <vt:i4>4194394</vt:i4>
      </vt:variant>
      <vt:variant>
        <vt:i4>33626</vt:i4>
      </vt:variant>
      <vt:variant>
        <vt:i4>1046</vt:i4>
      </vt:variant>
      <vt:variant>
        <vt:i4>1</vt:i4>
      </vt:variant>
      <vt:variant>
        <vt:lpwstr>HWS_H1_L1_ITMX_secondary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Laser Interferometer Gravitational Wave Observatory</dc:title>
  <dc:subject/>
  <dc:creator>Dennis Coyne</dc:creator>
  <cp:keywords/>
  <cp:lastModifiedBy>Aidan Brooks</cp:lastModifiedBy>
  <cp:revision>3</cp:revision>
  <cp:lastPrinted>2013-04-30T18:43:00Z</cp:lastPrinted>
  <dcterms:created xsi:type="dcterms:W3CDTF">2018-12-14T19:32:00Z</dcterms:created>
  <dcterms:modified xsi:type="dcterms:W3CDTF">2018-12-14T19:40:00Z</dcterms:modified>
</cp:coreProperties>
</file>