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FFB" w:rsidRPr="002C65BD" w:rsidRDefault="00347D1D" w:rsidP="009C09F8">
      <w:pPr>
        <w:pStyle w:val="Heading1"/>
        <w:rPr>
          <w:rStyle w:val="Strong"/>
        </w:rPr>
      </w:pPr>
      <w:r>
        <w:t>Purpose</w:t>
      </w:r>
      <w:r w:rsidR="009C09F8" w:rsidRPr="002C65BD">
        <w:rPr>
          <w:rStyle w:val="Strong"/>
        </w:rPr>
        <w:t>:</w:t>
      </w:r>
    </w:p>
    <w:p w:rsidR="003809EE" w:rsidRDefault="003809EE">
      <w:r>
        <w:t xml:space="preserve">The </w:t>
      </w:r>
      <w:r w:rsidR="009C09F8">
        <w:t>purpose of this procedure is to provide step-by-step instruction in the assembly of the</w:t>
      </w:r>
      <w:r w:rsidR="00206935">
        <w:t xml:space="preserve"> “</w:t>
      </w:r>
      <w:r w:rsidR="0035265C">
        <w:t xml:space="preserve">Gold </w:t>
      </w:r>
      <w:r w:rsidR="00206935">
        <w:t>Power Box” DCC#</w:t>
      </w:r>
      <w:r w:rsidR="009C09F8">
        <w:t xml:space="preserve"> </w:t>
      </w:r>
      <w:hyperlink r:id="rId8" w:history="1">
        <w:r w:rsidR="009C09F8" w:rsidRPr="00206935">
          <w:rPr>
            <w:rStyle w:val="Hyperlink"/>
          </w:rPr>
          <w:t>D070124</w:t>
        </w:r>
      </w:hyperlink>
      <w:r w:rsidR="00206935">
        <w:t>.</w:t>
      </w:r>
    </w:p>
    <w:p w:rsidR="009C09F8" w:rsidRDefault="009C09F8" w:rsidP="009C09F8">
      <w:pPr>
        <w:pStyle w:val="Heading1"/>
      </w:pPr>
      <w:r>
        <w:t>Materials and Tools:</w:t>
      </w:r>
    </w:p>
    <w:p w:rsidR="00556C21" w:rsidRDefault="00E96D27" w:rsidP="009C09F8">
      <w:pPr>
        <w:pStyle w:val="ListParagraph"/>
        <w:numPr>
          <w:ilvl w:val="0"/>
          <w:numId w:val="1"/>
        </w:numPr>
      </w:pPr>
      <w:hyperlink w:anchor="_Bill_of_Materials:" w:history="1">
        <w:r w:rsidR="009C09F8" w:rsidRPr="00206935">
          <w:rPr>
            <w:rStyle w:val="Hyperlink"/>
          </w:rPr>
          <w:t>BOM</w:t>
        </w:r>
      </w:hyperlink>
      <w:r w:rsidR="00556C21">
        <w:t xml:space="preserve"> </w:t>
      </w:r>
      <w:r w:rsidR="009C09F8">
        <w:t xml:space="preserve">(Power Box Hardware List) </w:t>
      </w:r>
    </w:p>
    <w:p w:rsidR="002C65BD" w:rsidRDefault="002C65BD" w:rsidP="009C09F8">
      <w:pPr>
        <w:pStyle w:val="ListParagraph"/>
        <w:numPr>
          <w:ilvl w:val="0"/>
          <w:numId w:val="1"/>
        </w:numPr>
      </w:pPr>
      <w:r>
        <w:t>Phillips Head Screwdriver</w:t>
      </w:r>
    </w:p>
    <w:p w:rsidR="002C65BD" w:rsidRDefault="002C65BD" w:rsidP="009C09F8">
      <w:pPr>
        <w:pStyle w:val="ListParagraph"/>
        <w:numPr>
          <w:ilvl w:val="0"/>
          <w:numId w:val="1"/>
        </w:numPr>
      </w:pPr>
      <w:r>
        <w:t>Adjustable wrench or pliers</w:t>
      </w:r>
    </w:p>
    <w:p w:rsidR="002C65BD" w:rsidRDefault="002C65BD" w:rsidP="009C09F8">
      <w:pPr>
        <w:pStyle w:val="ListParagraph"/>
        <w:numPr>
          <w:ilvl w:val="0"/>
          <w:numId w:val="1"/>
        </w:numPr>
      </w:pPr>
      <w:r>
        <w:t>Wire strippers</w:t>
      </w:r>
    </w:p>
    <w:p w:rsidR="002C65BD" w:rsidRDefault="002C65BD" w:rsidP="009C09F8">
      <w:pPr>
        <w:pStyle w:val="ListParagraph"/>
        <w:numPr>
          <w:ilvl w:val="0"/>
          <w:numId w:val="1"/>
        </w:numPr>
      </w:pPr>
      <w:r>
        <w:t>1/8” inch shrink wrap</w:t>
      </w:r>
    </w:p>
    <w:p w:rsidR="002C65BD" w:rsidRDefault="002C65BD" w:rsidP="009C09F8">
      <w:pPr>
        <w:pStyle w:val="ListParagraph"/>
        <w:numPr>
          <w:ilvl w:val="0"/>
          <w:numId w:val="1"/>
        </w:numPr>
      </w:pPr>
      <w:r>
        <w:t>Heat gun</w:t>
      </w:r>
    </w:p>
    <w:p w:rsidR="002C65BD" w:rsidRDefault="002C65BD" w:rsidP="002C65BD">
      <w:pPr>
        <w:pStyle w:val="Heading1"/>
      </w:pPr>
      <w:r>
        <w:t>Instructions:</w:t>
      </w:r>
    </w:p>
    <w:p w:rsidR="006227C5" w:rsidRPr="006227C5" w:rsidRDefault="006227C5" w:rsidP="006227C5">
      <w:pPr>
        <w:pStyle w:val="ListParagraph"/>
        <w:numPr>
          <w:ilvl w:val="0"/>
          <w:numId w:val="8"/>
        </w:numPr>
      </w:pPr>
      <w:r>
        <w:rPr>
          <w:b/>
        </w:rPr>
        <w:t>Prepare the LEDS:</w:t>
      </w:r>
    </w:p>
    <w:p w:rsidR="006227C5" w:rsidRDefault="006227C5" w:rsidP="006227C5">
      <w:pPr>
        <w:pStyle w:val="ListParagraph"/>
        <w:numPr>
          <w:ilvl w:val="1"/>
          <w:numId w:val="8"/>
        </w:numPr>
      </w:pPr>
      <w:r>
        <w:t xml:space="preserve">Cut the Red LED lead approx. 1 ½ ” from the diode and strip the insulation from the two ends approx </w:t>
      </w:r>
      <w:r w:rsidR="007F3A84">
        <w:t xml:space="preserve">1/8” </w:t>
      </w:r>
    </w:p>
    <w:p w:rsidR="006227C5" w:rsidRDefault="006227C5" w:rsidP="006227C5">
      <w:pPr>
        <w:pStyle w:val="ListParagraph"/>
        <w:numPr>
          <w:ilvl w:val="1"/>
          <w:numId w:val="8"/>
        </w:numPr>
      </w:pPr>
      <w:r>
        <w:t>Trim the leads of the 1N5314 current regulating diode to approx. ½”</w:t>
      </w:r>
    </w:p>
    <w:p w:rsidR="007F3A84" w:rsidRDefault="007F3A84" w:rsidP="007F3A84">
      <w:pPr>
        <w:pStyle w:val="ListParagraph"/>
        <w:numPr>
          <w:ilvl w:val="1"/>
          <w:numId w:val="8"/>
        </w:numPr>
      </w:pPr>
      <w:r>
        <w:t>Solder the diode in between the Red lead pieces w</w:t>
      </w:r>
      <w:r w:rsidR="00575BFE">
        <w:t>ith the Cathode</w:t>
      </w:r>
      <w:r w:rsidR="00206935">
        <w:t xml:space="preserve"> </w:t>
      </w:r>
      <w:r w:rsidR="00561B8C">
        <w:t>(-)</w:t>
      </w:r>
      <w:r w:rsidR="00575BFE">
        <w:t xml:space="preserve"> towards the LED a</w:t>
      </w:r>
      <w:r>
        <w:t xml:space="preserve">s </w:t>
      </w:r>
      <w:r w:rsidR="00575BFE">
        <w:t>shown.</w:t>
      </w:r>
    </w:p>
    <w:p w:rsidR="007F3A84" w:rsidRDefault="007F3A84" w:rsidP="00E05BA0">
      <w:pPr>
        <w:spacing w:after="0"/>
        <w:jc w:val="center"/>
      </w:pPr>
      <w:r>
        <w:rPr>
          <w:noProof/>
        </w:rPr>
        <w:drawing>
          <wp:inline distT="0" distB="0" distL="0" distR="0">
            <wp:extent cx="2326822" cy="1745116"/>
            <wp:effectExtent l="38100" t="57150" r="111578" b="102734"/>
            <wp:docPr id="1" name="Picture 0" descr="IMG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143" cy="17491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5BFE" w:rsidRDefault="007F3A84" w:rsidP="006227C5">
      <w:pPr>
        <w:pStyle w:val="ListParagraph"/>
        <w:numPr>
          <w:ilvl w:val="1"/>
          <w:numId w:val="8"/>
        </w:numPr>
      </w:pPr>
      <w:r>
        <w:t>Slide a 1 ½ piece of 1/8 “shrink wrap over diode and exposed conductor and apply heat.</w:t>
      </w:r>
    </w:p>
    <w:p w:rsidR="00575BFE" w:rsidRDefault="00575BFE">
      <w:r>
        <w:br w:type="page"/>
      </w:r>
    </w:p>
    <w:p w:rsidR="007F3A84" w:rsidRDefault="007F3A84" w:rsidP="00575BFE">
      <w:pPr>
        <w:pStyle w:val="ListParagraph"/>
        <w:ind w:left="2160"/>
      </w:pPr>
    </w:p>
    <w:p w:rsidR="00575BFE" w:rsidRDefault="00575BFE" w:rsidP="007F3A84">
      <w:pPr>
        <w:pStyle w:val="ListParagraph"/>
        <w:numPr>
          <w:ilvl w:val="0"/>
          <w:numId w:val="8"/>
        </w:numPr>
      </w:pPr>
      <w:r>
        <w:t>Mount the Tie-Wrap holders(7) to the inside of the Hamilton box with 6/32 x ¼  Phillips flat machine screws</w:t>
      </w:r>
    </w:p>
    <w:p w:rsidR="007F3A84" w:rsidRDefault="00575BFE" w:rsidP="00E05BA0">
      <w:pPr>
        <w:ind w:left="1080"/>
        <w:jc w:val="center"/>
      </w:pPr>
      <w:r>
        <w:rPr>
          <w:noProof/>
        </w:rPr>
        <w:drawing>
          <wp:inline distT="0" distB="0" distL="0" distR="0">
            <wp:extent cx="2443842" cy="1832884"/>
            <wp:effectExtent l="38100" t="57150" r="108858" b="91166"/>
            <wp:docPr id="2" name="Picture 1" descr="IMG_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400" cy="18310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2155" cy="1831617"/>
            <wp:effectExtent l="38100" t="57150" r="110545" b="92433"/>
            <wp:docPr id="3" name="Picture 2" descr="IMG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855" cy="18433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34E4" w:rsidRDefault="003334E4" w:rsidP="003334E4">
      <w:pPr>
        <w:pStyle w:val="ListParagraph"/>
        <w:numPr>
          <w:ilvl w:val="0"/>
          <w:numId w:val="8"/>
        </w:numPr>
      </w:pPr>
      <w:r>
        <w:t>Next attach Ground Bars</w:t>
      </w:r>
      <w:r w:rsidR="00D973DC">
        <w:t xml:space="preserve"> </w:t>
      </w:r>
      <w:r>
        <w:t>(6) to inside of box using 2ea. 8/32 x 7/16 Phillips Pan head screws.</w:t>
      </w:r>
    </w:p>
    <w:p w:rsidR="003334E4" w:rsidRDefault="003334E4" w:rsidP="00E05BA0">
      <w:pPr>
        <w:ind w:left="1080"/>
      </w:pPr>
      <w:r>
        <w:rPr>
          <w:noProof/>
        </w:rPr>
        <w:drawing>
          <wp:inline distT="0" distB="0" distL="0" distR="0">
            <wp:extent cx="2443843" cy="1832881"/>
            <wp:effectExtent l="38100" t="57150" r="108857" b="91169"/>
            <wp:docPr id="4" name="Picture 3" descr="IMG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843" cy="18328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8281" cy="1828709"/>
            <wp:effectExtent l="38100" t="57150" r="114419" b="95341"/>
            <wp:docPr id="5" name="Picture 4" descr="IMG_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208" cy="18294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34E4" w:rsidRDefault="003334E4" w:rsidP="00E05BA0">
      <w:pPr>
        <w:ind w:left="1080"/>
        <w:jc w:val="center"/>
      </w:pPr>
      <w:r>
        <w:rPr>
          <w:noProof/>
        </w:rPr>
        <w:drawing>
          <wp:inline distT="0" distB="0" distL="0" distR="0">
            <wp:extent cx="2871313" cy="2153487"/>
            <wp:effectExtent l="38100" t="57150" r="119537" b="94413"/>
            <wp:docPr id="6" name="Picture 5" descr="IMG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313" cy="21534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73DC" w:rsidRDefault="00D973DC" w:rsidP="00575BFE">
      <w:pPr>
        <w:ind w:left="1080"/>
        <w:jc w:val="center"/>
      </w:pPr>
    </w:p>
    <w:p w:rsidR="00D973DC" w:rsidRDefault="00D973DC" w:rsidP="00D973DC">
      <w:pPr>
        <w:pStyle w:val="ListParagraph"/>
        <w:numPr>
          <w:ilvl w:val="0"/>
          <w:numId w:val="8"/>
        </w:numPr>
      </w:pPr>
      <w:r>
        <w:t>Mount 90° elbow conduit onto the exterior of the box and apply washer and nut to inside and tighten</w:t>
      </w:r>
      <w:r w:rsidR="004B4B3E">
        <w:t>. Openings in elbows should point towards hinge on box.</w:t>
      </w:r>
    </w:p>
    <w:p w:rsidR="00514077" w:rsidRDefault="00514077" w:rsidP="00E05BA0">
      <w:pPr>
        <w:ind w:left="1080"/>
        <w:jc w:val="center"/>
      </w:pPr>
      <w:r>
        <w:rPr>
          <w:noProof/>
        </w:rPr>
        <w:drawing>
          <wp:inline distT="0" distB="0" distL="0" distR="0">
            <wp:extent cx="2298700" cy="1724025"/>
            <wp:effectExtent l="38100" t="57150" r="120650" b="104775"/>
            <wp:docPr id="8" name="Picture 7" descr="IRIG-B Power Connector strain relief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G-B Power Connector strain relief 00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414" cy="17290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8700" cy="1724025"/>
            <wp:effectExtent l="38100" t="57150" r="120650" b="104775"/>
            <wp:docPr id="7" name="Picture 6" descr="IRIG-B Power Connector strain relief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G-B Power Connector strain relief 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480" cy="1727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4077" w:rsidRDefault="004B4B3E" w:rsidP="00514077">
      <w:pPr>
        <w:pStyle w:val="ListParagraph"/>
        <w:numPr>
          <w:ilvl w:val="0"/>
          <w:numId w:val="8"/>
        </w:numPr>
        <w:spacing w:after="240"/>
        <w:ind w:left="1080"/>
      </w:pPr>
      <w:r>
        <w:t>Insert the adjustable cam latch through the keyed hole on the lid, slide the nut over the latch and tighten.</w:t>
      </w:r>
    </w:p>
    <w:p w:rsidR="00514077" w:rsidRDefault="00514077" w:rsidP="00E05BA0">
      <w:pPr>
        <w:ind w:left="1080"/>
        <w:jc w:val="center"/>
      </w:pPr>
      <w:r>
        <w:rPr>
          <w:noProof/>
        </w:rPr>
        <w:drawing>
          <wp:inline distT="0" distB="0" distL="0" distR="0">
            <wp:extent cx="2141218" cy="1605915"/>
            <wp:effectExtent l="38100" t="57150" r="106682" b="89535"/>
            <wp:docPr id="9" name="Picture 8" descr="IRIG-B Power Connector strain relief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G-B Power Connector strain relief 0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202" cy="16111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36140" cy="1602103"/>
            <wp:effectExtent l="38100" t="57150" r="111760" b="93347"/>
            <wp:docPr id="10" name="Picture 9" descr="IRIG-B Power Connector strain relief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G-B Power Connector strain relief 00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762" cy="1609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4B3E" w:rsidRDefault="004B4B3E" w:rsidP="00D973DC">
      <w:pPr>
        <w:pStyle w:val="ListParagraph"/>
        <w:numPr>
          <w:ilvl w:val="0"/>
          <w:numId w:val="8"/>
        </w:numPr>
      </w:pPr>
      <w:r>
        <w:t>Insert LEDs through holes in lips of box and press down flush.</w:t>
      </w:r>
    </w:p>
    <w:p w:rsidR="00E05BA0" w:rsidRDefault="00E05BA0" w:rsidP="00E05BA0">
      <w:pPr>
        <w:ind w:left="1080"/>
        <w:jc w:val="center"/>
      </w:pPr>
      <w:r>
        <w:rPr>
          <w:noProof/>
        </w:rPr>
        <w:drawing>
          <wp:inline distT="0" distB="0" distL="0" distR="0">
            <wp:extent cx="2664460" cy="1998345"/>
            <wp:effectExtent l="38100" t="57150" r="116840" b="97155"/>
            <wp:docPr id="11" name="Picture 10" descr="IRIG-B Power Connector strain relief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G-B Power Connector strain relief 00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211" cy="20011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5BA0" w:rsidRDefault="00E05BA0" w:rsidP="00E05BA0">
      <w:pPr>
        <w:pStyle w:val="Heading1"/>
        <w:spacing w:after="100" w:afterAutospacing="1"/>
      </w:pPr>
    </w:p>
    <w:p w:rsidR="004B4B3E" w:rsidRDefault="004B4B3E" w:rsidP="004B4B3E">
      <w:pPr>
        <w:pStyle w:val="Heading1"/>
      </w:pPr>
      <w:bookmarkStart w:id="0" w:name="_Wiring:"/>
      <w:bookmarkEnd w:id="0"/>
      <w:r>
        <w:t>Wiring:</w:t>
      </w:r>
    </w:p>
    <w:p w:rsidR="00D518E7" w:rsidRPr="00D518E7" w:rsidRDefault="00D518E7" w:rsidP="00D518E7">
      <w:r>
        <w:rPr>
          <w:b/>
        </w:rPr>
        <w:t xml:space="preserve">Note: </w:t>
      </w:r>
      <w:r>
        <w:t>Box may be mounted either side up. For our purposes it is mounted with the hinge down.</w:t>
      </w:r>
    </w:p>
    <w:p w:rsidR="00561B8C" w:rsidRDefault="00DC31CA" w:rsidP="00561B8C">
      <w:pPr>
        <w:pStyle w:val="ListParagraph"/>
        <w:numPr>
          <w:ilvl w:val="0"/>
          <w:numId w:val="10"/>
        </w:numPr>
      </w:pPr>
      <w:r>
        <w:t>With box mounted in rack (hinge down), the polarity orientation</w:t>
      </w:r>
      <w:r w:rsidR="0092143C">
        <w:t xml:space="preserve"> is as follows:</w:t>
      </w:r>
    </w:p>
    <w:p w:rsidR="0092143C" w:rsidRPr="00561B8C" w:rsidRDefault="00E96D27" w:rsidP="00EB75B9">
      <w:pPr>
        <w:ind w:left="360"/>
      </w:pPr>
      <w:r>
        <w:rPr>
          <w:noProof/>
        </w:rPr>
        <w:pict>
          <v:rect id="_x0000_s1026" style="position:absolute;left:0;text-align:left;margin-left:96.4pt;margin-top:18.95pt;width:284.05pt;height:1in;z-index:251658240"/>
        </w:pict>
      </w:r>
      <w:r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7" type="#_x0000_t120" style="position:absolute;left:0;text-align:left;margin-left:344.2pt;margin-top:18.95pt;width:6.35pt;height:6.4pt;flip:y;z-index:251667456"/>
        </w:pict>
      </w:r>
      <w:r>
        <w:rPr>
          <w:noProof/>
        </w:rPr>
        <w:pict>
          <v:shape id="_x0000_s1038" type="#_x0000_t120" style="position:absolute;left:0;text-align:left;margin-left:361.7pt;margin-top:18.95pt;width:6.35pt;height:6.4pt;flip:y;z-index:251668480"/>
        </w:pict>
      </w:r>
      <w:r>
        <w:rPr>
          <w:noProof/>
        </w:rPr>
        <w:pict>
          <v:shape id="_x0000_s1036" type="#_x0000_t120" style="position:absolute;left:0;text-align:left;margin-left:133.85pt;margin-top:19.05pt;width:6.35pt;height:6.35pt;flip:y;z-index:251666432"/>
        </w:pict>
      </w:r>
      <w:r>
        <w:rPr>
          <w:noProof/>
        </w:rPr>
        <w:pict>
          <v:shape id="_x0000_s1034" type="#_x0000_t120" style="position:absolute;left:0;text-align:left;margin-left:115.5pt;margin-top:19pt;width:6.35pt;height:6.35pt;z-index:251665408"/>
        </w:pict>
      </w:r>
      <w:r w:rsidR="0092143C">
        <w:t xml:space="preserve">                                </w:t>
      </w:r>
      <w:r w:rsidR="004D5E12">
        <w:t xml:space="preserve">        </w:t>
      </w:r>
      <w:r w:rsidR="00EB75B9">
        <w:t xml:space="preserve">--    +                                  </w:t>
      </w:r>
      <w:proofErr w:type="gramStart"/>
      <w:r w:rsidR="00D518E7">
        <w:t>return</w:t>
      </w:r>
      <w:proofErr w:type="gramEnd"/>
      <w:r w:rsidR="00EB75B9">
        <w:t xml:space="preserve">                                     --     + </w:t>
      </w:r>
    </w:p>
    <w:p w:rsidR="003334E4" w:rsidRDefault="00E96D27" w:rsidP="00575BFE">
      <w:pPr>
        <w:ind w:left="1080"/>
        <w:jc w:val="center"/>
      </w:pPr>
      <w:r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50" type="#_x0000_t88" style="position:absolute;left:0;text-align:left;margin-left:187.35pt;margin-top:0;width:4.1pt;height:60pt;z-index:251676672" adj=",3960"/>
        </w:pict>
      </w:r>
      <w:r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51" type="#_x0000_t87" style="position:absolute;left:0;text-align:left;margin-left:4in;margin-top:0;width:8.05pt;height:59.85pt;z-index:251677696" adj=",13083"/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left:0;text-align:left;margin-left:326pt;margin-top:14.25pt;width:.75pt;height:15.75pt;z-index:251675648" o:connectortype="straight"/>
        </w:pict>
      </w:r>
      <w:r>
        <w:rPr>
          <w:noProof/>
        </w:rPr>
        <w:pict>
          <v:shape id="_x0000_s1048" type="#_x0000_t32" style="position:absolute;left:0;text-align:left;margin-left:319.65pt;margin-top:22.1pt;width:12.65pt;height:0;z-index:251674624" o:connectortype="straight"/>
        </w:pict>
      </w:r>
      <w:r>
        <w:rPr>
          <w:noProof/>
        </w:rPr>
        <w:pict>
          <v:shape id="_x0000_s1046" type="#_x0000_t32" style="position:absolute;left:0;text-align:left;margin-left:133.85pt;margin-top:14.25pt;width:.05pt;height:15.75pt;z-index:251672576" o:connectortype="straight"/>
        </w:pict>
      </w:r>
      <w:r>
        <w:rPr>
          <w:noProof/>
        </w:rPr>
        <w:pict>
          <v:shape id="_x0000_s1047" type="#_x0000_t32" style="position:absolute;left:0;text-align:left;margin-left:128.95pt;margin-top:22.1pt;width:11.25pt;height:0;z-index:251673600" o:connectortype="straight"/>
        </w:pict>
      </w:r>
      <w:r>
        <w:rPr>
          <w:noProof/>
        </w:rPr>
        <w:pict>
          <v:rect id="_x0000_s1027" style="position:absolute;left:0;text-align:left;margin-left:111.55pt;margin-top:5.55pt;width:1in;height:8.7pt;z-index:251659264">
            <v:textbox>
              <w:txbxContent>
                <w:p w:rsidR="00EB75B9" w:rsidRDefault="00EB75B9">
                  <w:r>
                    <w:t>+           +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left:0;text-align:left;margin-left:296.05pt;margin-top:5.55pt;width:1in;height:8.7pt;z-index:251663360"/>
        </w:pict>
      </w:r>
      <w:r>
        <w:rPr>
          <w:noProof/>
        </w:rPr>
        <w:pict>
          <v:rect id="_x0000_s1029" style="position:absolute;left:0;text-align:left;margin-left:204.25pt;margin-top:5.55pt;width:1in;height:8.7pt;z-index:251661312" fillcolor="black">
            <v:fill r:id="rId20" o:title="Light upward diagonal" type="pattern"/>
          </v:rect>
        </w:pict>
      </w:r>
    </w:p>
    <w:p w:rsidR="00575BFE" w:rsidRPr="006227C5" w:rsidRDefault="00E96D27" w:rsidP="00575BFE">
      <w:pPr>
        <w:ind w:left="1080"/>
        <w:jc w:val="center"/>
      </w:pPr>
      <w:r>
        <w:rPr>
          <w:noProof/>
        </w:rPr>
        <w:pict>
          <v:rect id="_x0000_s1032" style="position:absolute;left:0;text-align:left;margin-left:296.05pt;margin-top:13.25pt;width:1in;height:8.7pt;z-index:251664384"/>
        </w:pict>
      </w:r>
      <w:r>
        <w:rPr>
          <w:noProof/>
        </w:rPr>
        <w:pict>
          <v:rect id="_x0000_s1030" style="position:absolute;left:0;text-align:left;margin-left:204.25pt;margin-top:4.55pt;width:1in;height:8.7pt;z-index:251662336" fillcolor="black">
            <v:fill r:id="rId20" o:title="Light upward diagonal" type="pattern"/>
          </v:rect>
        </w:pict>
      </w:r>
      <w:r>
        <w:rPr>
          <w:noProof/>
        </w:rPr>
        <w:pict>
          <v:rect id="_x0000_s1028" style="position:absolute;left:0;text-align:left;margin-left:111.55pt;margin-top:13.25pt;width:1in;height:8.7pt;z-index:251660288"/>
        </w:pict>
      </w:r>
    </w:p>
    <w:p w:rsidR="006227C5" w:rsidRPr="006227C5" w:rsidRDefault="00E96D27" w:rsidP="006227C5">
      <w:pPr>
        <w:ind w:left="360"/>
      </w:pPr>
      <w:r>
        <w:rPr>
          <w:noProof/>
        </w:rPr>
        <w:pict>
          <v:shape id="_x0000_s1045" type="#_x0000_t32" style="position:absolute;left:0;text-align:left;margin-left:319.65pt;margin-top:2.05pt;width:12.65pt;height:0;z-index:251671552" o:connectortype="straight"/>
        </w:pict>
      </w:r>
      <w:r>
        <w:rPr>
          <w:noProof/>
        </w:rPr>
        <w:pict>
          <v:shape id="_x0000_s1042" type="#_x0000_t32" style="position:absolute;left:0;text-align:left;margin-left:133.85pt;margin-top:2.05pt;width:10.95pt;height:0;z-index:251669504" o:connectortype="straight"/>
        </w:pict>
      </w:r>
    </w:p>
    <w:p w:rsidR="006227C5" w:rsidRDefault="001468F6" w:rsidP="00EB75B9">
      <w:pPr>
        <w:pStyle w:val="ListParagraph"/>
        <w:numPr>
          <w:ilvl w:val="0"/>
          <w:numId w:val="10"/>
        </w:numPr>
      </w:pPr>
      <w:r>
        <w:t>Correct wiring for Negative voltage</w:t>
      </w:r>
      <w:r w:rsidR="00507D55">
        <w:t xml:space="preserve"> LEDs:</w:t>
      </w:r>
    </w:p>
    <w:p w:rsidR="00507D55" w:rsidRDefault="00507D55" w:rsidP="00507D55">
      <w:pPr>
        <w:pStyle w:val="ListParagraph"/>
        <w:numPr>
          <w:ilvl w:val="1"/>
          <w:numId w:val="10"/>
        </w:numPr>
      </w:pPr>
      <w:r>
        <w:t>Positive (Red) wires are connected to their respective return bars.</w:t>
      </w:r>
    </w:p>
    <w:p w:rsidR="00507D55" w:rsidRDefault="00507D55" w:rsidP="00507D55">
      <w:pPr>
        <w:pStyle w:val="ListParagraph"/>
        <w:numPr>
          <w:ilvl w:val="1"/>
          <w:numId w:val="10"/>
        </w:numPr>
      </w:pPr>
      <w:r>
        <w:t>Negative (White) wires are connected to their respective negative- voltage bars.</w:t>
      </w:r>
    </w:p>
    <w:p w:rsidR="00507D55" w:rsidRDefault="00507D55" w:rsidP="00507D55">
      <w:pPr>
        <w:pStyle w:val="ListParagraph"/>
        <w:numPr>
          <w:ilvl w:val="0"/>
          <w:numId w:val="10"/>
        </w:numPr>
      </w:pPr>
      <w:r>
        <w:t>Correct Wiring for Positive voltage LEDs:</w:t>
      </w:r>
    </w:p>
    <w:p w:rsidR="00507D55" w:rsidRDefault="00507D55" w:rsidP="00507D55">
      <w:pPr>
        <w:pStyle w:val="ListParagraph"/>
        <w:numPr>
          <w:ilvl w:val="1"/>
          <w:numId w:val="10"/>
        </w:numPr>
      </w:pPr>
      <w:r>
        <w:t>Negative (White) wires are connected to their respective return bars.</w:t>
      </w:r>
    </w:p>
    <w:p w:rsidR="00507D55" w:rsidRDefault="00507D55" w:rsidP="00507D55">
      <w:pPr>
        <w:pStyle w:val="ListParagraph"/>
        <w:numPr>
          <w:ilvl w:val="1"/>
          <w:numId w:val="10"/>
        </w:numPr>
      </w:pPr>
      <w:r>
        <w:t>Positive (Red) wires are connected to their respective positive-voltage bars.</w:t>
      </w:r>
    </w:p>
    <w:p w:rsidR="00F6581F" w:rsidRPr="006227C5" w:rsidRDefault="00F6581F" w:rsidP="00F6581F">
      <w:pPr>
        <w:pStyle w:val="ListParagraph"/>
      </w:pPr>
    </w:p>
    <w:p w:rsidR="00522A71" w:rsidRDefault="00522A71" w:rsidP="009C09F8">
      <w:pPr>
        <w:pStyle w:val="NoSpacing"/>
      </w:pPr>
      <w:r w:rsidRPr="00522A71">
        <w:rPr>
          <w:noProof/>
        </w:rPr>
        <w:drawing>
          <wp:inline distT="0" distB="0" distL="0" distR="0">
            <wp:extent cx="2381250" cy="1120775"/>
            <wp:effectExtent l="19050" t="0" r="0" b="0"/>
            <wp:docPr id="1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2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A71" w:rsidRDefault="00522A71" w:rsidP="009C09F8">
      <w:pPr>
        <w:pStyle w:val="NoSpacing"/>
      </w:pPr>
    </w:p>
    <w:p w:rsidR="009C09F8" w:rsidRDefault="00522A71" w:rsidP="009C09F8">
      <w:pPr>
        <w:pStyle w:val="NoSpacing"/>
      </w:pPr>
      <w:r w:rsidRPr="00522A71">
        <w:rPr>
          <w:noProof/>
        </w:rPr>
        <w:drawing>
          <wp:inline distT="0" distB="0" distL="0" distR="0">
            <wp:extent cx="1490662" cy="279400"/>
            <wp:effectExtent l="19050" t="0" r="0" b="0"/>
            <wp:docPr id="1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662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A71" w:rsidRDefault="00522A71" w:rsidP="009C09F8">
      <w:pPr>
        <w:pStyle w:val="NoSpacing"/>
      </w:pPr>
    </w:p>
    <w:p w:rsidR="00522A71" w:rsidRDefault="00522A71" w:rsidP="009C09F8">
      <w:pPr>
        <w:pStyle w:val="NoSpacing"/>
      </w:pPr>
      <w:r w:rsidRPr="00522A71">
        <w:rPr>
          <w:noProof/>
        </w:rPr>
        <w:drawing>
          <wp:inline distT="0" distB="0" distL="0" distR="0">
            <wp:extent cx="3340100" cy="1552575"/>
            <wp:effectExtent l="19050" t="0" r="0" b="0"/>
            <wp:docPr id="18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145" w:rsidRDefault="00065145" w:rsidP="009C09F8">
      <w:pPr>
        <w:pStyle w:val="NoSpacing"/>
      </w:pPr>
    </w:p>
    <w:p w:rsidR="00065145" w:rsidRDefault="00065145" w:rsidP="009C09F8">
      <w:pPr>
        <w:pStyle w:val="NoSpacing"/>
      </w:pPr>
    </w:p>
    <w:p w:rsidR="00065145" w:rsidRDefault="00065145" w:rsidP="009C09F8">
      <w:pPr>
        <w:pStyle w:val="NoSpacing"/>
      </w:pPr>
    </w:p>
    <w:p w:rsidR="00065145" w:rsidRDefault="00065145" w:rsidP="009C09F8">
      <w:pPr>
        <w:pStyle w:val="NoSpacing"/>
      </w:pPr>
      <w:r>
        <w:rPr>
          <w:noProof/>
        </w:rPr>
        <w:drawing>
          <wp:inline distT="0" distB="0" distL="0" distR="0">
            <wp:extent cx="5943600" cy="4480560"/>
            <wp:effectExtent l="19050" t="19050" r="19050" b="1524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145" w:rsidRDefault="00065145" w:rsidP="004C5F04">
      <w:pPr>
        <w:pStyle w:val="Heading1"/>
      </w:pPr>
    </w:p>
    <w:p w:rsidR="004C5F04" w:rsidRDefault="004C5F04" w:rsidP="004C5F04">
      <w:pPr>
        <w:pStyle w:val="Heading1"/>
      </w:pPr>
      <w:r>
        <w:t>Finished Product:</w:t>
      </w:r>
    </w:p>
    <w:p w:rsidR="0035265C" w:rsidRDefault="004C5F04" w:rsidP="0035265C">
      <w:pPr>
        <w:pStyle w:val="Heading1"/>
      </w:pPr>
      <w:r w:rsidRPr="004C5F04">
        <w:rPr>
          <w:noProof/>
        </w:rPr>
        <w:drawing>
          <wp:inline distT="0" distB="0" distL="0" distR="0">
            <wp:extent cx="3370621" cy="2514600"/>
            <wp:effectExtent l="19050" t="0" r="1229" b="0"/>
            <wp:docPr id="20" name="Picture 1" descr="Y:\DLK\Pictures\2011\2011-02\PPP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DLK\Pictures\2011\2011-02\PPP 0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621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F04" w:rsidRDefault="004C5F04" w:rsidP="004C5F04"/>
    <w:p w:rsidR="004C5F04" w:rsidRPr="004C5F04" w:rsidRDefault="004C5F04" w:rsidP="004C5F04">
      <w:r>
        <w:rPr>
          <w:noProof/>
        </w:rPr>
        <w:drawing>
          <wp:inline distT="0" distB="0" distL="0" distR="0">
            <wp:extent cx="3371510" cy="2514600"/>
            <wp:effectExtent l="19050" t="0" r="340" b="0"/>
            <wp:docPr id="21" name="Picture 2" descr="Y:\DLK\Pictures\2011\2011-02\PPP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DLK\Pictures\2011\2011-02\PPP 0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51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F04" w:rsidRDefault="004C5F0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1" w:name="_Bill_of_Materials:"/>
      <w:bookmarkEnd w:id="1"/>
      <w:r>
        <w:br w:type="page"/>
      </w:r>
    </w:p>
    <w:p w:rsidR="004C5F04" w:rsidRDefault="004C5F04" w:rsidP="0035265C">
      <w:pPr>
        <w:pStyle w:val="Heading1"/>
      </w:pPr>
    </w:p>
    <w:p w:rsidR="0035265C" w:rsidRDefault="0035265C" w:rsidP="0035265C">
      <w:pPr>
        <w:pStyle w:val="Heading1"/>
      </w:pPr>
      <w:r>
        <w:t>Bill of Materials:</w:t>
      </w:r>
    </w:p>
    <w:tbl>
      <w:tblPr>
        <w:tblW w:w="5000" w:type="pct"/>
        <w:tblLayout w:type="fixed"/>
        <w:tblLook w:val="04A0"/>
      </w:tblPr>
      <w:tblGrid>
        <w:gridCol w:w="500"/>
        <w:gridCol w:w="921"/>
        <w:gridCol w:w="1387"/>
        <w:gridCol w:w="900"/>
        <w:gridCol w:w="1496"/>
        <w:gridCol w:w="1706"/>
        <w:gridCol w:w="1480"/>
        <w:gridCol w:w="728"/>
        <w:gridCol w:w="458"/>
      </w:tblGrid>
      <w:tr w:rsidR="00522A71" w:rsidRPr="00522A71" w:rsidTr="00522A71">
        <w:trPr>
          <w:trHeight w:val="336"/>
        </w:trPr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rPr>
                <w:rFonts w:ascii="Comic Sans MS" w:eastAsia="Times New Roman" w:hAnsi="Comic Sans MS" w:cs="Calibri"/>
                <w:b/>
                <w:color w:val="0061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6100"/>
                <w:sz w:val="12"/>
                <w:szCs w:val="12"/>
              </w:rPr>
              <w:t> </w:t>
            </w:r>
          </w:p>
        </w:tc>
        <w:tc>
          <w:tcPr>
            <w:tcW w:w="4739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CC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D070124 (Power Box) (aka Gold Box)</w:t>
            </w:r>
          </w:p>
        </w:tc>
      </w:tr>
      <w:tr w:rsidR="00522A71" w:rsidRPr="00522A71" w:rsidTr="00522A71">
        <w:trPr>
          <w:trHeight w:val="336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1FB714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Item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1FB714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Part Type</w:t>
            </w:r>
          </w:p>
        </w:tc>
        <w:tc>
          <w:tcPr>
            <w:tcW w:w="72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1FB714"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Description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1FB714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Designator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1FB714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Manufacturer</w:t>
            </w:r>
          </w:p>
        </w:tc>
        <w:tc>
          <w:tcPr>
            <w:tcW w:w="891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1FB714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Supplier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1FB714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Supplier Part Number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1FB714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Quantity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1FB714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Unit</w:t>
            </w:r>
          </w:p>
        </w:tc>
      </w:tr>
      <w:tr w:rsidR="00522A71" w:rsidRPr="00522A71" w:rsidTr="00522A71">
        <w:trPr>
          <w:trHeight w:val="972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1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Fitting</w:t>
            </w:r>
          </w:p>
        </w:tc>
        <w:tc>
          <w:tcPr>
            <w:tcW w:w="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 xml:space="preserve">90 Deg Die Cast Zinc Flexible Metal Conduit Fitting 90 Degree Elbow Connector, 3/8" Trade </w:t>
            </w:r>
            <w:proofErr w:type="spellStart"/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Sizeree</w:t>
            </w:r>
            <w:proofErr w:type="spellEnd"/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 xml:space="preserve"> Conduit Fitting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 </w:t>
            </w:r>
          </w:p>
        </w:tc>
        <w:tc>
          <w:tcPr>
            <w:tcW w:w="8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McMaster-Carr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7267K33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2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@</w:t>
            </w:r>
          </w:p>
        </w:tc>
      </w:tr>
      <w:tr w:rsidR="00522A71" w:rsidRPr="00522A71" w:rsidTr="00522A71">
        <w:trPr>
          <w:trHeight w:val="648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Latch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Adjustable Compression Miniature Cam Latch, Zinc-plated Steel, Knob Head, 3/32" - 3/8" Grip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 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McMaster-Carr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1887A52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@</w:t>
            </w:r>
          </w:p>
        </w:tc>
      </w:tr>
      <w:tr w:rsidR="00522A71" w:rsidRPr="00522A71" w:rsidTr="00522A71">
        <w:trPr>
          <w:trHeight w:val="648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Screw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18-8 SS Pan Head Phillips Machine Screw, 8-32 thread, 7/16" Length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McMaster-Carr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91772A193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12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@</w:t>
            </w:r>
          </w:p>
        </w:tc>
      </w:tr>
      <w:tr w:rsidR="00522A71" w:rsidRPr="00522A71" w:rsidTr="00522A71">
        <w:trPr>
          <w:trHeight w:val="648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Screw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Type 316 SS Flat Head Phillips Machine Screw, 6-32 Thread, 1/4" Length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 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McMaster-Carr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91500A144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@</w:t>
            </w:r>
          </w:p>
        </w:tc>
      </w:tr>
      <w:tr w:rsidR="00522A71" w:rsidRPr="00522A71" w:rsidTr="00522A71">
        <w:trPr>
          <w:trHeight w:val="324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Diode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Current Regulator Diode 4.7mA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Central Semiconductor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Mouser Electronics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1N5314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@</w:t>
            </w:r>
          </w:p>
        </w:tc>
      </w:tr>
      <w:tr w:rsidR="00522A71" w:rsidRPr="00522A71" w:rsidTr="00522A71">
        <w:trPr>
          <w:trHeight w:val="324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LED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Green LED, Leaded, Panel mount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Chicago Miniature Lighting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Digi-Key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L10005-ND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@</w:t>
            </w:r>
          </w:p>
        </w:tc>
      </w:tr>
      <w:tr w:rsidR="00522A71" w:rsidRPr="00522A71" w:rsidTr="00522A71">
        <w:trPr>
          <w:trHeight w:val="324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7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Bus Bar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Power Box Bus Bar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proofErr w:type="spellStart"/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Seimens</w:t>
            </w:r>
            <w:proofErr w:type="spellEnd"/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Solar Electric Distributor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ECINSGB14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@</w:t>
            </w:r>
          </w:p>
        </w:tc>
      </w:tr>
      <w:tr w:rsidR="00522A71" w:rsidRPr="00522A71" w:rsidTr="00522A71">
        <w:trPr>
          <w:trHeight w:val="324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8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Tie-down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Tie Hold Flat Rivet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Digi-Key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FTH-13R-01-ND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@</w:t>
            </w:r>
          </w:p>
        </w:tc>
      </w:tr>
      <w:tr w:rsidR="00522A71" w:rsidRPr="00522A71" w:rsidTr="00522A71">
        <w:trPr>
          <w:trHeight w:val="324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Power Box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Rack Input Power Box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 xml:space="preserve">Hamilton </w:t>
            </w:r>
            <w:proofErr w:type="spellStart"/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Metalcraft</w:t>
            </w:r>
            <w:proofErr w:type="spellEnd"/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, Inc.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Hamilton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D070124-A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@</w:t>
            </w:r>
          </w:p>
        </w:tc>
      </w:tr>
      <w:tr w:rsidR="00522A71" w:rsidRPr="00522A71" w:rsidTr="00522A71">
        <w:trPr>
          <w:trHeight w:val="324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10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Solder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Lab Supplies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 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 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@</w:t>
            </w:r>
          </w:p>
        </w:tc>
      </w:tr>
      <w:tr w:rsidR="00522A71" w:rsidRPr="00522A71" w:rsidTr="00522A71">
        <w:trPr>
          <w:trHeight w:val="324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11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Flux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Lab Supplies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 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 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@</w:t>
            </w:r>
          </w:p>
        </w:tc>
      </w:tr>
      <w:tr w:rsidR="00522A71" w:rsidRPr="00522A71" w:rsidTr="00522A71">
        <w:trPr>
          <w:trHeight w:val="324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12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Heat Shrink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Heat Shrink Insulation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Lab Supplies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 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 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A71" w:rsidRPr="00522A71" w:rsidRDefault="00522A71" w:rsidP="00522A7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</w:pPr>
            <w:r w:rsidRPr="00522A71">
              <w:rPr>
                <w:rFonts w:ascii="Comic Sans MS" w:eastAsia="Times New Roman" w:hAnsi="Comic Sans MS" w:cs="Calibri"/>
                <w:b/>
                <w:color w:val="000000"/>
                <w:sz w:val="12"/>
                <w:szCs w:val="12"/>
              </w:rPr>
              <w:t>@</w:t>
            </w:r>
          </w:p>
        </w:tc>
      </w:tr>
    </w:tbl>
    <w:p w:rsidR="00522A71" w:rsidRDefault="00522A71" w:rsidP="009C09F8">
      <w:pPr>
        <w:pStyle w:val="NoSpacing"/>
      </w:pPr>
    </w:p>
    <w:sectPr w:rsidR="00522A71" w:rsidSect="00734FFB">
      <w:headerReference w:type="default" r:id="rId27"/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050" w:rsidRDefault="008D2050" w:rsidP="003809EE">
      <w:pPr>
        <w:spacing w:after="0" w:line="240" w:lineRule="auto"/>
      </w:pPr>
      <w:r>
        <w:separator/>
      </w:r>
    </w:p>
  </w:endnote>
  <w:endnote w:type="continuationSeparator" w:id="0">
    <w:p w:rsidR="008D2050" w:rsidRDefault="008D2050" w:rsidP="00380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309"/>
      <w:gridCol w:w="958"/>
      <w:gridCol w:w="4309"/>
    </w:tblGrid>
    <w:tr w:rsidR="00561B8C" w:rsidRPr="00935D6E" w:rsidTr="00F56139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561B8C" w:rsidRPr="0085326E" w:rsidRDefault="00561B8C" w:rsidP="00561B8C">
          <w:pPr>
            <w:pStyle w:val="Header"/>
            <w:rPr>
              <w:rFonts w:eastAsiaTheme="majorEastAsia" w:cstheme="majorBidi"/>
              <w:b/>
              <w:bCs/>
              <w:sz w:val="18"/>
              <w:szCs w:val="18"/>
            </w:rPr>
          </w:pPr>
          <w:r>
            <w:rPr>
              <w:rFonts w:eastAsiaTheme="majorEastAsia" w:cstheme="majorBidi"/>
              <w:b/>
              <w:bCs/>
              <w:szCs w:val="18"/>
            </w:rPr>
            <w:t>Revised:</w:t>
          </w:r>
          <w:r w:rsidRPr="0085326E">
            <w:rPr>
              <w:rFonts w:eastAsiaTheme="majorEastAsia" w:cstheme="majorBidi"/>
              <w:b/>
              <w:bCs/>
              <w:szCs w:val="18"/>
            </w:rPr>
            <w:t xml:space="preserve"> </w:t>
          </w:r>
          <w:r>
            <w:rPr>
              <w:rFonts w:eastAsiaTheme="majorEastAsia" w:cstheme="majorBidi"/>
              <w:b/>
              <w:bCs/>
              <w:szCs w:val="18"/>
            </w:rPr>
            <w:t xml:space="preserve"> 14</w:t>
          </w:r>
          <w:r w:rsidRPr="0085326E">
            <w:rPr>
              <w:rFonts w:eastAsiaTheme="majorEastAsia" w:cstheme="majorBidi"/>
              <w:b/>
              <w:bCs/>
              <w:szCs w:val="18"/>
            </w:rPr>
            <w:t>-</w:t>
          </w:r>
          <w:r>
            <w:rPr>
              <w:rFonts w:eastAsiaTheme="majorEastAsia" w:cstheme="majorBidi"/>
              <w:b/>
              <w:bCs/>
              <w:szCs w:val="18"/>
            </w:rPr>
            <w:t>Feb-</w:t>
          </w:r>
          <w:r w:rsidRPr="0085326E">
            <w:rPr>
              <w:rFonts w:eastAsiaTheme="majorEastAsia" w:cstheme="majorBidi"/>
              <w:b/>
              <w:bCs/>
              <w:szCs w:val="18"/>
            </w:rPr>
            <w:t>2011</w:t>
          </w:r>
          <w:r>
            <w:rPr>
              <w:rFonts w:eastAsiaTheme="majorEastAsia" w:cstheme="majorBidi"/>
              <w:b/>
              <w:bCs/>
              <w:szCs w:val="18"/>
            </w:rPr>
            <w:t xml:space="preserve"> </w:t>
          </w:r>
        </w:p>
      </w:tc>
      <w:tc>
        <w:tcPr>
          <w:tcW w:w="500" w:type="pct"/>
          <w:noWrap/>
          <w:vAlign w:val="center"/>
        </w:tcPr>
        <w:p w:rsidR="00561B8C" w:rsidRDefault="00561B8C" w:rsidP="00F56139">
          <w:pPr>
            <w:pStyle w:val="NoSpacing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Page </w:t>
          </w:r>
          <w:r w:rsidR="00E96D27">
            <w:fldChar w:fldCharType="begin"/>
          </w:r>
          <w:r>
            <w:instrText xml:space="preserve"> PAGE  \* MERGEFORMAT </w:instrText>
          </w:r>
          <w:r w:rsidR="00E96D27">
            <w:fldChar w:fldCharType="separate"/>
          </w:r>
          <w:r w:rsidR="00065145" w:rsidRPr="00065145">
            <w:rPr>
              <w:rFonts w:asciiTheme="majorHAnsi" w:hAnsiTheme="majorHAnsi"/>
              <w:b/>
              <w:noProof/>
            </w:rPr>
            <w:t>6</w:t>
          </w:r>
          <w:r w:rsidR="00E96D27"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561B8C" w:rsidRPr="00935D6E" w:rsidRDefault="00561B8C" w:rsidP="00F56139">
          <w:pPr>
            <w:pStyle w:val="Header"/>
            <w:rPr>
              <w:rFonts w:eastAsiaTheme="majorEastAsia" w:cstheme="majorBidi"/>
              <w:b/>
              <w:bCs/>
              <w:szCs w:val="20"/>
            </w:rPr>
          </w:pPr>
          <w:r w:rsidRPr="00935D6E">
            <w:rPr>
              <w:rFonts w:eastAsiaTheme="majorEastAsia" w:cstheme="majorBidi"/>
              <w:b/>
              <w:bCs/>
              <w:szCs w:val="20"/>
            </w:rPr>
            <w:t>Author</w:t>
          </w:r>
          <w:r>
            <w:rPr>
              <w:rFonts w:eastAsiaTheme="majorEastAsia" w:cstheme="majorBidi"/>
              <w:b/>
              <w:bCs/>
              <w:szCs w:val="20"/>
            </w:rPr>
            <w:t>:</w:t>
          </w:r>
          <w:r w:rsidRPr="00935D6E">
            <w:rPr>
              <w:rFonts w:eastAsiaTheme="majorEastAsia" w:cstheme="majorBidi"/>
              <w:b/>
              <w:bCs/>
              <w:szCs w:val="20"/>
            </w:rPr>
            <w:t xml:space="preserve"> </w:t>
          </w:r>
          <w:r>
            <w:rPr>
              <w:rFonts w:eastAsiaTheme="majorEastAsia" w:cstheme="majorBidi"/>
              <w:b/>
              <w:bCs/>
              <w:szCs w:val="20"/>
            </w:rPr>
            <w:t xml:space="preserve"> </w:t>
          </w:r>
          <w:r w:rsidRPr="00935D6E">
            <w:rPr>
              <w:rFonts w:eastAsiaTheme="majorEastAsia" w:cstheme="majorBidi"/>
              <w:b/>
              <w:bCs/>
              <w:szCs w:val="20"/>
            </w:rPr>
            <w:t xml:space="preserve">E. </w:t>
          </w:r>
          <w:proofErr w:type="spellStart"/>
          <w:r w:rsidRPr="00935D6E">
            <w:rPr>
              <w:rFonts w:eastAsiaTheme="majorEastAsia" w:cstheme="majorBidi"/>
              <w:b/>
              <w:bCs/>
              <w:szCs w:val="20"/>
            </w:rPr>
            <w:t>Merilh</w:t>
          </w:r>
          <w:proofErr w:type="spellEnd"/>
        </w:p>
      </w:tc>
    </w:tr>
  </w:tbl>
  <w:p w:rsidR="00561B8C" w:rsidRDefault="00561B8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050" w:rsidRDefault="008D2050" w:rsidP="003809EE">
      <w:pPr>
        <w:spacing w:after="0" w:line="240" w:lineRule="auto"/>
      </w:pPr>
      <w:r>
        <w:separator/>
      </w:r>
    </w:p>
  </w:footnote>
  <w:footnote w:type="continuationSeparator" w:id="0">
    <w:p w:rsidR="008D2050" w:rsidRDefault="008D2050" w:rsidP="003809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A71" w:rsidRDefault="00522A71" w:rsidP="003809EE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52"/>
        <w:szCs w:val="52"/>
      </w:rPr>
    </w:pPr>
    <w:r>
      <w:rPr>
        <w:rFonts w:asciiTheme="majorHAnsi" w:eastAsiaTheme="majorEastAsia" w:hAnsiTheme="majorHAnsi" w:cstheme="majorBidi"/>
        <w:sz w:val="52"/>
        <w:szCs w:val="52"/>
      </w:rPr>
      <w:t xml:space="preserve">D070124 DC </w:t>
    </w:r>
    <w:r w:rsidR="003809EE" w:rsidRPr="003809EE">
      <w:rPr>
        <w:rFonts w:asciiTheme="majorHAnsi" w:eastAsiaTheme="majorEastAsia" w:hAnsiTheme="majorHAnsi" w:cstheme="majorBidi"/>
        <w:sz w:val="52"/>
        <w:szCs w:val="52"/>
      </w:rPr>
      <w:t>Power Box</w:t>
    </w:r>
  </w:p>
  <w:p w:rsidR="003809EE" w:rsidRPr="003809EE" w:rsidRDefault="003809EE" w:rsidP="003809EE">
    <w:pPr>
      <w:pStyle w:val="Header"/>
      <w:pBdr>
        <w:bottom w:val="thickThinSmallGap" w:sz="24" w:space="1" w:color="622423" w:themeColor="accent2" w:themeShade="7F"/>
      </w:pBdr>
      <w:jc w:val="center"/>
      <w:rPr>
        <w:sz w:val="52"/>
        <w:szCs w:val="52"/>
      </w:rPr>
    </w:pPr>
    <w:r w:rsidRPr="003809EE">
      <w:rPr>
        <w:rFonts w:asciiTheme="majorHAnsi" w:eastAsiaTheme="majorEastAsia" w:hAnsiTheme="majorHAnsi" w:cstheme="majorBidi"/>
        <w:sz w:val="52"/>
        <w:szCs w:val="52"/>
      </w:rPr>
      <w:t xml:space="preserve">Assembly </w:t>
    </w:r>
    <w:r w:rsidR="009C09F8">
      <w:rPr>
        <w:rFonts w:asciiTheme="majorHAnsi" w:eastAsiaTheme="majorEastAsia" w:hAnsiTheme="majorHAnsi" w:cstheme="majorBidi"/>
        <w:sz w:val="52"/>
        <w:szCs w:val="52"/>
      </w:rPr>
      <w:t>Procedure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B6AB9"/>
    <w:multiLevelType w:val="hybridMultilevel"/>
    <w:tmpl w:val="DC6CAE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44E19"/>
    <w:multiLevelType w:val="hybridMultilevel"/>
    <w:tmpl w:val="A03206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B22D9"/>
    <w:multiLevelType w:val="hybridMultilevel"/>
    <w:tmpl w:val="22D012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6E6BE3"/>
    <w:multiLevelType w:val="hybridMultilevel"/>
    <w:tmpl w:val="5C908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8A87401"/>
    <w:multiLevelType w:val="hybridMultilevel"/>
    <w:tmpl w:val="2F9A90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BCD16D4"/>
    <w:multiLevelType w:val="hybridMultilevel"/>
    <w:tmpl w:val="CF7EB1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403962"/>
    <w:multiLevelType w:val="hybridMultilevel"/>
    <w:tmpl w:val="27D22B1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CFA4AE1"/>
    <w:multiLevelType w:val="hybridMultilevel"/>
    <w:tmpl w:val="7106693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516BDB"/>
    <w:multiLevelType w:val="hybridMultilevel"/>
    <w:tmpl w:val="FBD024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232447"/>
    <w:multiLevelType w:val="hybridMultilevel"/>
    <w:tmpl w:val="E0FA6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3"/>
  </w:num>
  <w:num w:numId="5">
    <w:abstractNumId w:val="8"/>
  </w:num>
  <w:num w:numId="6">
    <w:abstractNumId w:val="7"/>
  </w:num>
  <w:num w:numId="7">
    <w:abstractNumId w:val="0"/>
  </w:num>
  <w:num w:numId="8">
    <w:abstractNumId w:val="4"/>
  </w:num>
  <w:num w:numId="9">
    <w:abstractNumId w:val="6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09EE"/>
    <w:rsid w:val="00065145"/>
    <w:rsid w:val="001468F6"/>
    <w:rsid w:val="001D5820"/>
    <w:rsid w:val="00206935"/>
    <w:rsid w:val="00250651"/>
    <w:rsid w:val="002C65BD"/>
    <w:rsid w:val="003334E4"/>
    <w:rsid w:val="00347D1D"/>
    <w:rsid w:val="0035265C"/>
    <w:rsid w:val="003809EE"/>
    <w:rsid w:val="004413BA"/>
    <w:rsid w:val="004B4B3E"/>
    <w:rsid w:val="004C5F04"/>
    <w:rsid w:val="004D5E12"/>
    <w:rsid w:val="00507D55"/>
    <w:rsid w:val="00514077"/>
    <w:rsid w:val="00522A71"/>
    <w:rsid w:val="00556C21"/>
    <w:rsid w:val="00561B8C"/>
    <w:rsid w:val="00575BFE"/>
    <w:rsid w:val="006227C5"/>
    <w:rsid w:val="00734FFB"/>
    <w:rsid w:val="007F3A84"/>
    <w:rsid w:val="008D2050"/>
    <w:rsid w:val="0092143C"/>
    <w:rsid w:val="009C09F8"/>
    <w:rsid w:val="00AE11C8"/>
    <w:rsid w:val="00D518E7"/>
    <w:rsid w:val="00D82523"/>
    <w:rsid w:val="00D973DC"/>
    <w:rsid w:val="00DC31CA"/>
    <w:rsid w:val="00E05BA0"/>
    <w:rsid w:val="00E343A9"/>
    <w:rsid w:val="00E93735"/>
    <w:rsid w:val="00E96D27"/>
    <w:rsid w:val="00EB75B9"/>
    <w:rsid w:val="00EC032A"/>
    <w:rsid w:val="00F65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  <o:rules v:ext="edit">
        <o:r id="V:Rule7" type="connector" idref="#_x0000_s1048"/>
        <o:r id="V:Rule8" type="connector" idref="#_x0000_s1045"/>
        <o:r id="V:Rule9" type="connector" idref="#_x0000_s1042"/>
        <o:r id="V:Rule10" type="connector" idref="#_x0000_s1047"/>
        <o:r id="V:Rule11" type="connector" idref="#_x0000_s1046"/>
        <o:r id="V:Rule12" type="connector" idref="#_x0000_s104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FFB"/>
  </w:style>
  <w:style w:type="paragraph" w:styleId="Heading1">
    <w:name w:val="heading 1"/>
    <w:basedOn w:val="Normal"/>
    <w:next w:val="Normal"/>
    <w:link w:val="Heading1Char"/>
    <w:uiPriority w:val="9"/>
    <w:qFormat/>
    <w:rsid w:val="009C09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09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09EE"/>
  </w:style>
  <w:style w:type="paragraph" w:styleId="Footer">
    <w:name w:val="footer"/>
    <w:basedOn w:val="Normal"/>
    <w:link w:val="FooterChar"/>
    <w:uiPriority w:val="99"/>
    <w:semiHidden/>
    <w:unhideWhenUsed/>
    <w:rsid w:val="003809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09EE"/>
  </w:style>
  <w:style w:type="paragraph" w:styleId="BalloonText">
    <w:name w:val="Balloon Text"/>
    <w:basedOn w:val="Normal"/>
    <w:link w:val="BalloonTextChar"/>
    <w:uiPriority w:val="99"/>
    <w:semiHidden/>
    <w:unhideWhenUsed/>
    <w:rsid w:val="0038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9E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C09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link w:val="NoSpacingChar"/>
    <w:uiPriority w:val="1"/>
    <w:qFormat/>
    <w:rsid w:val="009C09F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C09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09F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C65BD"/>
    <w:rPr>
      <w:b/>
      <w:bCs/>
    </w:rPr>
  </w:style>
  <w:style w:type="character" w:customStyle="1" w:styleId="NoSpacingChar">
    <w:name w:val="No Spacing Char"/>
    <w:basedOn w:val="DefaultParagraphFont"/>
    <w:link w:val="NoSpacing"/>
    <w:uiPriority w:val="1"/>
    <w:rsid w:val="00561B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70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cc.ligo.org/cgi-bin/private/DocDB/ShowDocument?docid=17237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D292C-C565-4B15-A253-E8940FFFC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LIGO Livingston </Company>
  <LinksUpToDate>false</LinksUpToDate>
  <CharactersWithSpaces>3299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Merilh</dc:creator>
  <cp:keywords/>
  <dc:description/>
  <cp:lastModifiedBy>David L Kinzel </cp:lastModifiedBy>
  <cp:revision>4</cp:revision>
  <cp:lastPrinted>2011-02-28T18:17:00Z</cp:lastPrinted>
  <dcterms:created xsi:type="dcterms:W3CDTF">2011-02-28T18:17:00Z</dcterms:created>
  <dcterms:modified xsi:type="dcterms:W3CDTF">2011-02-28T18:43:00Z</dcterms:modified>
</cp:coreProperties>
</file>