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110C5C">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237E23">
        <w:t>C1002229</w:t>
      </w:r>
      <w:r w:rsidR="00500E6E">
        <w:t>-v</w:t>
      </w:r>
      <w:r w:rsidR="00237E23">
        <w:t>1</w:t>
      </w:r>
      <w:r w:rsidR="005F48B2">
        <w:tab/>
      </w:r>
      <w:r w:rsidR="005F48B2">
        <w:rPr>
          <w:rFonts w:ascii="Times" w:hAnsi="Times"/>
          <w:i/>
          <w:iCs/>
          <w:color w:val="0000FF"/>
          <w:sz w:val="40"/>
        </w:rPr>
        <w:t>LIGO</w:t>
      </w:r>
      <w:r w:rsidR="00500E6E">
        <w:tab/>
        <w:t>October 29</w:t>
      </w:r>
      <w:r w:rsidR="00883C95">
        <w:t>, 2010</w:t>
      </w:r>
    </w:p>
    <w:p w:rsidR="005F48B2" w:rsidRDefault="002044E9">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703DC5" w:rsidP="009C4127">
      <w:pPr>
        <w:pStyle w:val="BodyText"/>
        <w:pBdr>
          <w:top w:val="threeDEmboss" w:sz="24" w:space="1" w:color="auto"/>
          <w:left w:val="threeDEmboss" w:sz="24" w:space="4" w:color="auto"/>
          <w:bottom w:val="threeDEmboss" w:sz="24" w:space="1" w:color="auto"/>
          <w:right w:val="threeDEmboss" w:sz="24" w:space="4" w:color="auto"/>
        </w:pBdr>
      </w:pPr>
      <w:r>
        <w:t>PSL Laser Area Enclosure</w:t>
      </w:r>
      <w:r w:rsidR="009C4127">
        <w:t xml:space="preserve"> </w:t>
      </w:r>
      <w:proofErr w:type="spellStart"/>
      <w:r w:rsidR="000404F6">
        <w:t>Cleanrooms</w:t>
      </w:r>
      <w:proofErr w:type="spellEnd"/>
      <w:r w:rsidR="000404F6">
        <w:t xml:space="preserve">  </w:t>
      </w:r>
      <w:r w:rsidR="000404F6">
        <w:br/>
        <w:t xml:space="preserve"> Specifications, </w:t>
      </w:r>
      <w:r w:rsidR="00F424AD">
        <w:t>R</w:t>
      </w:r>
      <w:r w:rsidR="00262EC0">
        <w:t>equirements</w:t>
      </w:r>
      <w:r w:rsidR="009C4127">
        <w:t>,</w:t>
      </w:r>
      <w:r w:rsidR="00262EC0">
        <w:t xml:space="preserve"> </w:t>
      </w:r>
      <w:r w:rsidR="00F424AD">
        <w:t>and Design Considerations</w:t>
      </w:r>
    </w:p>
    <w:p w:rsidR="005F48B2" w:rsidRDefault="002044E9">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883C95">
      <w:pPr>
        <w:pBdr>
          <w:top w:val="threeDEmboss" w:sz="24" w:space="1" w:color="auto"/>
          <w:left w:val="threeDEmboss" w:sz="24" w:space="4" w:color="auto"/>
          <w:bottom w:val="threeDEmboss" w:sz="24" w:space="1" w:color="auto"/>
          <w:right w:val="threeDEmboss" w:sz="24" w:space="4" w:color="auto"/>
        </w:pBdr>
        <w:jc w:val="center"/>
      </w:pPr>
      <w:r>
        <w:t>R. Savage</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proofErr w:type="gramStart"/>
      <w:r>
        <w:t>of</w:t>
      </w:r>
      <w:proofErr w:type="gramEnd"/>
      <w:r>
        <w:t xml:space="preserve"> the LIGO Laboratory</w:t>
      </w:r>
      <w:r w:rsidR="005F48B2">
        <w:t>.</w:t>
      </w:r>
    </w:p>
    <w:p w:rsidR="005F48B2" w:rsidRDefault="005F48B2">
      <w:pPr>
        <w:pStyle w:val="PlainText"/>
        <w:spacing w:before="0"/>
        <w:jc w:val="left"/>
      </w:pPr>
    </w:p>
    <w:tbl>
      <w:tblPr>
        <w:tblW w:w="0" w:type="auto"/>
        <w:tblLook w:val="000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1970</w:t>
              </w:r>
            </w:smartTag>
          </w:p>
          <w:p w:rsidR="005F48B2" w:rsidRDefault="005F48B2">
            <w:pPr>
              <w:pStyle w:val="PlainText"/>
              <w:spacing w:before="0"/>
              <w:jc w:val="center"/>
              <w:rPr>
                <w:b/>
                <w:bCs/>
                <w:color w:val="808080"/>
              </w:rPr>
            </w:pPr>
            <w:r>
              <w:rPr>
                <w:b/>
                <w:bCs/>
                <w:color w:val="808080"/>
              </w:rPr>
              <w:t>Richland WA 99352</w:t>
            </w:r>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5F48B2" w:rsidRDefault="005F48B2" w:rsidP="00A513CD">
      <w:pPr>
        <w:pStyle w:val="Heading1"/>
      </w:pPr>
      <w:r>
        <w:br w:type="page"/>
      </w:r>
      <w:r>
        <w:lastRenderedPageBreak/>
        <w:t>Introduction</w:t>
      </w:r>
    </w:p>
    <w:p w:rsidR="00703DC5" w:rsidRDefault="00195F9F">
      <w:proofErr w:type="gramStart"/>
      <w:r>
        <w:t>Three Laser Area E</w:t>
      </w:r>
      <w:r w:rsidR="00703DC5">
        <w:t>nclosures</w:t>
      </w:r>
      <w:r>
        <w:t xml:space="preserve"> (LAE)</w:t>
      </w:r>
      <w:proofErr w:type="gramEnd"/>
      <w:r w:rsidR="00703DC5">
        <w:t xml:space="preserve"> will be constructed</w:t>
      </w:r>
      <w:r>
        <w:t xml:space="preserve"> inside the high-bay, Class 50,000, Laser and Vacuum Equipment Areas (LVEA)</w:t>
      </w:r>
      <w:r w:rsidR="00703DC5">
        <w:t>, two at the LIGO Hanford Observatory (LHO) in Richland, WA and one at the LIGO Livingston Observatory (LLO) in Livingsto</w:t>
      </w:r>
      <w:r w:rsidR="000E6D07">
        <w:t>n, LA.  Each LAE will have two</w:t>
      </w:r>
      <w:r w:rsidR="00703DC5">
        <w:t xml:space="preserve"> principal components – the Laser Room</w:t>
      </w:r>
      <w:r w:rsidR="006E6015">
        <w:t xml:space="preserve"> composed of the Acou</w:t>
      </w:r>
      <w:r w:rsidR="000404F6">
        <w:t xml:space="preserve">stic Shell and the Laser </w:t>
      </w:r>
      <w:proofErr w:type="spellStart"/>
      <w:r w:rsidR="000404F6">
        <w:t>Clean</w:t>
      </w:r>
      <w:r w:rsidR="006E6015">
        <w:t>oom</w:t>
      </w:r>
      <w:proofErr w:type="spellEnd"/>
      <w:r w:rsidR="000E6D07">
        <w:t xml:space="preserve"> and the Ante-room with an</w:t>
      </w:r>
      <w:r w:rsidR="00703DC5">
        <w:t xml:space="preserve"> Air Shower</w:t>
      </w:r>
      <w:r w:rsidR="000E6D07">
        <w:t xml:space="preserve"> for personnel access</w:t>
      </w:r>
      <w:r w:rsidR="00703DC5">
        <w:t>.  The sizes and configuration of the components ar</w:t>
      </w:r>
      <w:r w:rsidR="00261CE3">
        <w:t>e shown</w:t>
      </w:r>
      <w:r w:rsidR="00140973">
        <w:t xml:space="preserve"> in</w:t>
      </w:r>
      <w:r w:rsidR="000404F6">
        <w:t xml:space="preserve"> the architectural drawings for </w:t>
      </w:r>
      <w:r w:rsidR="001D607D">
        <w:t>the LAEs.  Note that the layouts of the H1 and L1 LAEs are identical, bu</w:t>
      </w:r>
      <w:r w:rsidR="00695357">
        <w:t>t the H2 LAE layout is different</w:t>
      </w:r>
      <w:r w:rsidR="00500E6E">
        <w:t xml:space="preserve"> because of space constraints in the LVEA</w:t>
      </w:r>
      <w:r w:rsidR="001D607D">
        <w:t xml:space="preserve">. </w:t>
      </w:r>
    </w:p>
    <w:p w:rsidR="006E6015" w:rsidRDefault="006E6015">
      <w:r>
        <w:t xml:space="preserve">Construction of each LAE will be divided into two main phases each the subject of separate contracts.  They are the Laser Room Acoustic Shell and the Laser Area Enclosure </w:t>
      </w:r>
      <w:proofErr w:type="spellStart"/>
      <w:r>
        <w:t>Cleanrooms</w:t>
      </w:r>
      <w:proofErr w:type="spellEnd"/>
      <w:r>
        <w:t>.  The Laser Room Acoustic Shell is a gypsum-b</w:t>
      </w:r>
      <w:r w:rsidR="001D607D">
        <w:t>oard-based structure that serves</w:t>
      </w:r>
      <w:r>
        <w:t xml:space="preserve"> primarily to at</w:t>
      </w:r>
      <w:r w:rsidR="00500E6E">
        <w:t>tenuate acoustic noise.  The Acoustic Shell</w:t>
      </w:r>
      <w:r>
        <w:t xml:space="preserve"> includ</w:t>
      </w:r>
      <w:r w:rsidR="00500E6E">
        <w:t>es HVAC for the Laser Room and the M</w:t>
      </w:r>
      <w:r>
        <w:t>ake-up</w:t>
      </w:r>
      <w:r w:rsidR="00500E6E">
        <w:t xml:space="preserve"> air supply system that provides</w:t>
      </w:r>
      <w:r>
        <w:t xml:space="preserve"> air ducted fr</w:t>
      </w:r>
      <w:r w:rsidR="00695357">
        <w:t>om a remotely-located fan unit</w:t>
      </w:r>
      <w:r>
        <w:t>.  The Laser Area E</w:t>
      </w:r>
      <w:r w:rsidR="00695357">
        <w:t xml:space="preserve">nclosure </w:t>
      </w:r>
      <w:proofErr w:type="spellStart"/>
      <w:r w:rsidR="00695357">
        <w:t>Cleanrooms</w:t>
      </w:r>
      <w:proofErr w:type="spellEnd"/>
      <w:r w:rsidR="00695357">
        <w:t xml:space="preserve"> consist of</w:t>
      </w:r>
      <w:r>
        <w:t xml:space="preserve"> </w:t>
      </w:r>
      <w:r w:rsidR="00695357">
        <w:t xml:space="preserve">a </w:t>
      </w:r>
      <w:r>
        <w:t xml:space="preserve">Class 1000 </w:t>
      </w:r>
      <w:proofErr w:type="spellStart"/>
      <w:r>
        <w:t>cleanroom</w:t>
      </w:r>
      <w:proofErr w:type="spellEnd"/>
      <w:r>
        <w:t xml:space="preserve"> constructed insid</w:t>
      </w:r>
      <w:r w:rsidR="00695357">
        <w:t>e the Laser Room Acoustic Shell and a Class 1000 Ante-room with</w:t>
      </w:r>
      <w:r>
        <w:t xml:space="preserve"> an Air Shower at the entrance to the Ante-room.</w:t>
      </w:r>
      <w:r w:rsidR="00F53F88">
        <w:t xml:space="preserve">  The </w:t>
      </w:r>
      <w:proofErr w:type="spellStart"/>
      <w:r w:rsidR="00F53F88">
        <w:t>Cleanroom</w:t>
      </w:r>
      <w:proofErr w:type="spellEnd"/>
      <w:r w:rsidR="00F53F88">
        <w:t xml:space="preserve"> vendor will also supply the doors that separate the Laser Room from the Ante-room.</w:t>
      </w:r>
    </w:p>
    <w:p w:rsidR="006E6015" w:rsidRDefault="006E6015">
      <w:r>
        <w:t>Note that during all construction phases the Laser Table with dimension</w:t>
      </w:r>
      <w:r w:rsidR="001D607D">
        <w:t>s of 59” x 16’ x 24” and positioned</w:t>
      </w:r>
      <w:r>
        <w:t xml:space="preserve"> with a surface height of 40” above the floor will be located inside the Laser Room as shown in </w:t>
      </w:r>
      <w:r w:rsidR="00F53F88">
        <w:t xml:space="preserve">LIGO-D1000735-v3.  The table location will be fixed and the table will be covered </w:t>
      </w:r>
      <w:r w:rsidR="001D607D">
        <w:t xml:space="preserve">to protect it from contamination during construction.  Welded, sheet vinyl flooring will be installed over the whole footprint of the LAEs prior to construction of either the Acoustic Shell </w:t>
      </w:r>
      <w:r w:rsidR="00695357">
        <w:t xml:space="preserve">or the </w:t>
      </w:r>
      <w:proofErr w:type="spellStart"/>
      <w:r w:rsidR="00695357">
        <w:t>Cleanrooms</w:t>
      </w:r>
      <w:proofErr w:type="spellEnd"/>
      <w:r w:rsidR="00695357">
        <w:t>.  It will have</w:t>
      </w:r>
      <w:r w:rsidR="001D607D">
        <w:t xml:space="preserve"> to be protected from damage and contamination by the contractors during construction of both the Acoustic Shell and the </w:t>
      </w:r>
      <w:proofErr w:type="spellStart"/>
      <w:r w:rsidR="001D607D">
        <w:t>Cleanro</w:t>
      </w:r>
      <w:r w:rsidR="00500E6E">
        <w:t>o</w:t>
      </w:r>
      <w:r w:rsidR="001D607D">
        <w:t>ms</w:t>
      </w:r>
      <w:proofErr w:type="spellEnd"/>
      <w:r w:rsidR="001D607D">
        <w:t>.</w:t>
      </w:r>
    </w:p>
    <w:p w:rsidR="001A7CEC" w:rsidRDefault="001A7CEC" w:rsidP="001A7CEC">
      <w:pPr>
        <w:pStyle w:val="Heading2"/>
      </w:pPr>
      <w:r>
        <w:t>Scope of Acoustic Shell phase</w:t>
      </w:r>
    </w:p>
    <w:p w:rsidR="001A7CEC" w:rsidRPr="00410896" w:rsidRDefault="001A7CEC" w:rsidP="001A7CEC">
      <w:r>
        <w:t xml:space="preserve">During the Acoustic Shell phase, a gypsum-board-based, double-wall </w:t>
      </w:r>
      <w:proofErr w:type="gramStart"/>
      <w:r>
        <w:t>structure,</w:t>
      </w:r>
      <w:proofErr w:type="gramEnd"/>
      <w:r>
        <w:t xml:space="preserve"> will be constructed.  This structure, along with the double-doors that are part of the </w:t>
      </w:r>
      <w:proofErr w:type="spellStart"/>
      <w:r>
        <w:t>Cleanrooms</w:t>
      </w:r>
      <w:proofErr w:type="spellEnd"/>
      <w:r>
        <w:t xml:space="preserve"> phase, will provide the acoustic attenuation required inside the Laser Room.  It will also provide the HVAC for the Laser Room and the Make-up air supply for the Laser Room.</w:t>
      </w:r>
      <w:r w:rsidR="00410896">
        <w:t xml:space="preserve">  </w:t>
      </w:r>
      <w:r w:rsidR="00410896" w:rsidRPr="00500E6E">
        <w:rPr>
          <w:b/>
        </w:rPr>
        <w:t>Construction of the Acoustic Shell</w:t>
      </w:r>
      <w:r w:rsidR="00500E6E">
        <w:rPr>
          <w:b/>
        </w:rPr>
        <w:t xml:space="preserve"> which includes the HVAC and Make-up air system</w:t>
      </w:r>
      <w:r w:rsidR="00410896" w:rsidRPr="00500E6E">
        <w:rPr>
          <w:b/>
        </w:rPr>
        <w:t xml:space="preserve"> is not part of this contract.</w:t>
      </w:r>
    </w:p>
    <w:p w:rsidR="001A7CEC" w:rsidRDefault="001A7CEC" w:rsidP="001A7CEC">
      <w:pPr>
        <w:pStyle w:val="Heading2"/>
      </w:pPr>
      <w:r>
        <w:t xml:space="preserve">Scope of </w:t>
      </w:r>
      <w:proofErr w:type="spellStart"/>
      <w:r>
        <w:t>Cleanrooms</w:t>
      </w:r>
      <w:proofErr w:type="spellEnd"/>
      <w:r>
        <w:t xml:space="preserve"> phase</w:t>
      </w:r>
    </w:p>
    <w:p w:rsidR="00540C78" w:rsidRDefault="00540C78" w:rsidP="00540C78">
      <w:pPr>
        <w:pStyle w:val="Heading3"/>
      </w:pPr>
      <w:r>
        <w:t>Laser Room</w:t>
      </w:r>
      <w:r w:rsidR="000E6D07">
        <w:t xml:space="preserve"> </w:t>
      </w:r>
      <w:proofErr w:type="spellStart"/>
      <w:r w:rsidR="000E6D07">
        <w:t>cleanroom</w:t>
      </w:r>
      <w:proofErr w:type="spellEnd"/>
    </w:p>
    <w:p w:rsidR="001A7CEC" w:rsidRDefault="001A7CEC" w:rsidP="001A7CEC">
      <w:r>
        <w:t xml:space="preserve">During the </w:t>
      </w:r>
      <w:proofErr w:type="spellStart"/>
      <w:r>
        <w:t>Cleanrooms</w:t>
      </w:r>
      <w:proofErr w:type="spellEnd"/>
      <w:r>
        <w:t xml:space="preserve"> phase, a Class 1000 </w:t>
      </w:r>
      <w:proofErr w:type="spellStart"/>
      <w:r>
        <w:t>cleanroom</w:t>
      </w:r>
      <w:proofErr w:type="spellEnd"/>
      <w:r>
        <w:t xml:space="preserve"> will be constructed inside </w:t>
      </w:r>
      <w:proofErr w:type="gramStart"/>
      <w:r>
        <w:t>the  LAE</w:t>
      </w:r>
      <w:proofErr w:type="gramEnd"/>
      <w:r>
        <w:t xml:space="preserve"> Acoustic Shell.  We envision that this will involve </w:t>
      </w:r>
      <w:r w:rsidR="00540C78">
        <w:t xml:space="preserve">installation of a drop ceiling that supports Fan Filter Units and LED lighting and </w:t>
      </w:r>
      <w:r>
        <w:t xml:space="preserve">construction of </w:t>
      </w:r>
      <w:proofErr w:type="spellStart"/>
      <w:r>
        <w:t>cleanroom</w:t>
      </w:r>
      <w:proofErr w:type="spellEnd"/>
      <w:r>
        <w:t xml:space="preserve"> walls separated by about 8 inches from the walls of the LAE Acoustic She</w:t>
      </w:r>
      <w:r w:rsidR="00540C78">
        <w:t>ll</w:t>
      </w:r>
      <w:r w:rsidR="008426E5">
        <w:t xml:space="preserve"> as shown schematically in the architectural drawings</w:t>
      </w:r>
      <w:r w:rsidR="00540C78">
        <w:t>.  The interstitial space</w:t>
      </w:r>
      <w:r>
        <w:t xml:space="preserve"> serve</w:t>
      </w:r>
      <w:r w:rsidR="00540C78">
        <w:t>s</w:t>
      </w:r>
      <w:r>
        <w:t xml:space="preserve"> as a return air plenum</w:t>
      </w:r>
      <w:r w:rsidR="00540C78">
        <w:t xml:space="preserve">.  We also envision that </w:t>
      </w:r>
      <w:r w:rsidR="008426E5">
        <w:t>all</w:t>
      </w:r>
      <w:r w:rsidR="00540C78">
        <w:t xml:space="preserve"> walls will be “skinned” with </w:t>
      </w:r>
      <w:proofErr w:type="spellStart"/>
      <w:r w:rsidR="00540C78">
        <w:t>cleanroom</w:t>
      </w:r>
      <w:proofErr w:type="spellEnd"/>
      <w:r w:rsidR="00540C78">
        <w:t xml:space="preserve"> compatible surfaces.  The double doors, chosen to provide superior acoustic attenuation, will be provided by the </w:t>
      </w:r>
      <w:proofErr w:type="spellStart"/>
      <w:r w:rsidR="00540C78">
        <w:t>Cleanrooms</w:t>
      </w:r>
      <w:proofErr w:type="spellEnd"/>
      <w:r w:rsidR="00540C78">
        <w:t xml:space="preserve"> contractor.  The Make-up air duct </w:t>
      </w:r>
      <w:r w:rsidR="00540C78">
        <w:lastRenderedPageBreak/>
        <w:t>provided by the Ac</w:t>
      </w:r>
      <w:r w:rsidR="00500E6E">
        <w:t>ou</w:t>
      </w:r>
      <w:r w:rsidR="00540C78">
        <w:t>stic Shell contractor will be ported to a HEPA filter unit mounted in the drop ceiling.</w:t>
      </w:r>
      <w:r w:rsidR="00500E6E">
        <w:t xml:space="preserve">  The HEPA filter unit and connection to and control of the remotely-located fan unit is part of this </w:t>
      </w:r>
      <w:proofErr w:type="spellStart"/>
      <w:r w:rsidR="00500E6E">
        <w:t>Cleanrooms</w:t>
      </w:r>
      <w:proofErr w:type="spellEnd"/>
      <w:r w:rsidR="00500E6E">
        <w:t xml:space="preserve"> contract.</w:t>
      </w:r>
    </w:p>
    <w:p w:rsidR="00540C78" w:rsidRDefault="00540C78" w:rsidP="00540C78">
      <w:pPr>
        <w:pStyle w:val="Heading3"/>
      </w:pPr>
      <w:r>
        <w:t>Ante-room</w:t>
      </w:r>
      <w:r w:rsidR="000E6D07">
        <w:t xml:space="preserve"> </w:t>
      </w:r>
      <w:proofErr w:type="spellStart"/>
      <w:r w:rsidR="000E6D07">
        <w:t>cleanroom</w:t>
      </w:r>
      <w:proofErr w:type="spellEnd"/>
      <w:r w:rsidR="000E6D07">
        <w:t xml:space="preserve"> with </w:t>
      </w:r>
      <w:proofErr w:type="spellStart"/>
      <w:r w:rsidR="000E6D07">
        <w:t>AirShower</w:t>
      </w:r>
      <w:proofErr w:type="spellEnd"/>
    </w:p>
    <w:p w:rsidR="00540C78" w:rsidRPr="00540C78" w:rsidRDefault="00540C78" w:rsidP="00540C78">
      <w:r>
        <w:t>The Ante-room</w:t>
      </w:r>
      <w:r w:rsidR="00500E6E">
        <w:t xml:space="preserve">, also a Class 1000 </w:t>
      </w:r>
      <w:proofErr w:type="spellStart"/>
      <w:r w:rsidR="00500E6E">
        <w:t>cleanroom</w:t>
      </w:r>
      <w:proofErr w:type="spellEnd"/>
      <w:r w:rsidR="00500E6E">
        <w:t xml:space="preserve">, </w:t>
      </w:r>
      <w:r>
        <w:t xml:space="preserve">will be provided by the </w:t>
      </w:r>
      <w:proofErr w:type="spellStart"/>
      <w:r>
        <w:t>Cleanrooms</w:t>
      </w:r>
      <w:proofErr w:type="spellEnd"/>
      <w:r>
        <w:t xml:space="preserve"> contractor.  We envision that this </w:t>
      </w:r>
      <w:proofErr w:type="spellStart"/>
      <w:r>
        <w:t>cleanroom</w:t>
      </w:r>
      <w:proofErr w:type="spellEnd"/>
      <w:r>
        <w:t xml:space="preserve"> will be free-standing other than its attachment along one wall to the Laser Room.  We envision that it will draw air from the temperature-controlled LVEA high-bay space and exhaust back into that space.  </w:t>
      </w:r>
      <w:r w:rsidR="000E6D07">
        <w:t xml:space="preserve">Except for the slight increase in air temperature across the HEPA FFUs, we expect that the temperature in this room will follow that of the LVEA.  Make-up air from the Laser Room will exhaust into the Ante-room via a damper in the common wall.  This damper and its control are within the scope of the </w:t>
      </w:r>
      <w:proofErr w:type="spellStart"/>
      <w:r w:rsidR="000E6D07">
        <w:t>Cleanrooms</w:t>
      </w:r>
      <w:proofErr w:type="spellEnd"/>
      <w:r w:rsidR="000E6D07">
        <w:t xml:space="preserve"> contract.  An Air Shower will be provided for personnel access to the LAE from the LVEA.</w:t>
      </w:r>
    </w:p>
    <w:p w:rsidR="00261CE3" w:rsidRDefault="00522D09" w:rsidP="00261CE3">
      <w:pPr>
        <w:pStyle w:val="Heading1"/>
      </w:pPr>
      <w:r>
        <w:t>Range of air flows</w:t>
      </w:r>
    </w:p>
    <w:p w:rsidR="00522D09" w:rsidRDefault="00522D09">
      <w:r>
        <w:t>We expect that the</w:t>
      </w:r>
      <w:r w:rsidR="00703DC5">
        <w:t xml:space="preserve"> LAE</w:t>
      </w:r>
      <w:r>
        <w:t>s</w:t>
      </w:r>
      <w:r w:rsidR="00703DC5">
        <w:t xml:space="preserve"> wi</w:t>
      </w:r>
      <w:r w:rsidR="003A2F2E">
        <w:t xml:space="preserve">ll </w:t>
      </w:r>
      <w:r>
        <w:t>operate over a wide range of air flows, from the full flow required to maintain Class 1000 conditions when work inside the LAE is ongoing to the no-flow condition when the room is unoccupied and all the Fan Filter Units (FFU) have been shut down to minimize acoustic noise and vibrations</w:t>
      </w:r>
      <w:r w:rsidR="00CD69FB">
        <w:t xml:space="preserve"> when we are searching for gravitational waves</w:t>
      </w:r>
      <w:r>
        <w:t>.  In the no-flow condition, a small amount of Make-up air may still flow in order to maintain overpressure and some degree of thermal control.</w:t>
      </w:r>
    </w:p>
    <w:p w:rsidR="00703DC5" w:rsidRDefault="00522D09">
      <w:r>
        <w:t xml:space="preserve">Based on our past experience, we expect that, for a properly constructed facility, </w:t>
      </w:r>
      <w:r w:rsidR="000E6D07">
        <w:t>p</w:t>
      </w:r>
      <w:r w:rsidR="00261CE3">
        <w:t xml:space="preserve">articulate counts </w:t>
      </w:r>
      <w:r>
        <w:t>will</w:t>
      </w:r>
      <w:r w:rsidR="00261CE3">
        <w:t xml:space="preserve"> remain below detectable levels </w:t>
      </w:r>
      <w:r>
        <w:t xml:space="preserve">in the Laser Room </w:t>
      </w:r>
      <w:r w:rsidR="00CD69FB">
        <w:t>even after</w:t>
      </w:r>
      <w:r w:rsidR="00235364">
        <w:t xml:space="preserve"> the HEPA FFUs have been shut down, and only make-up air enters the Laser Room.</w:t>
      </w:r>
      <w:r w:rsidR="00CD69FB">
        <w:t xml:space="preserve">  Minimizing particulate contamination inside the Laser Room is the highest priority for the </w:t>
      </w:r>
      <w:proofErr w:type="spellStart"/>
      <w:r w:rsidR="00CD69FB">
        <w:t>Cleanrooms</w:t>
      </w:r>
      <w:proofErr w:type="spellEnd"/>
      <w:r w:rsidR="00CD69FB">
        <w:t xml:space="preserve"> phase.</w:t>
      </w:r>
    </w:p>
    <w:p w:rsidR="00703DC5" w:rsidRDefault="00A513CD" w:rsidP="00A513CD">
      <w:pPr>
        <w:pStyle w:val="Heading1"/>
      </w:pPr>
      <w:r>
        <w:t>F</w:t>
      </w:r>
      <w:r w:rsidR="00703DC5">
        <w:t>eatures</w:t>
      </w:r>
    </w:p>
    <w:p w:rsidR="00644F41" w:rsidRDefault="00425DC8" w:rsidP="00644F41">
      <w:pPr>
        <w:numPr>
          <w:ilvl w:val="0"/>
          <w:numId w:val="30"/>
        </w:numPr>
      </w:pPr>
      <w:r>
        <w:t>Laser R</w:t>
      </w:r>
      <w:r w:rsidR="00644F41">
        <w:t xml:space="preserve">oom </w:t>
      </w:r>
      <w:proofErr w:type="spellStart"/>
      <w:r>
        <w:t>Cleanroom</w:t>
      </w:r>
      <w:proofErr w:type="spellEnd"/>
      <w:r>
        <w:t xml:space="preserve"> </w:t>
      </w:r>
      <w:r w:rsidR="00644F41">
        <w:t xml:space="preserve">interior dimensions: 23 ft x 15 ft with </w:t>
      </w:r>
      <w:r w:rsidR="00A513CD">
        <w:t xml:space="preserve">minimum </w:t>
      </w:r>
      <w:r w:rsidR="004C43A8">
        <w:t>ceiling height of 9</w:t>
      </w:r>
      <w:r w:rsidR="00644F41">
        <w:t xml:space="preserve"> ft</w:t>
      </w:r>
      <w:r w:rsidR="00CD69FB">
        <w:t xml:space="preserve"> for H1 and L1 and 24 ft x 15 ft x 9 ft for H2. </w:t>
      </w:r>
    </w:p>
    <w:p w:rsidR="00644F41" w:rsidRDefault="00644F41" w:rsidP="00644F41">
      <w:pPr>
        <w:numPr>
          <w:ilvl w:val="0"/>
          <w:numId w:val="30"/>
        </w:numPr>
      </w:pPr>
      <w:r>
        <w:t xml:space="preserve">Ante-room </w:t>
      </w:r>
      <w:proofErr w:type="spellStart"/>
      <w:r w:rsidR="00425DC8">
        <w:t>Cleanroom</w:t>
      </w:r>
      <w:proofErr w:type="spellEnd"/>
      <w:r w:rsidR="00425DC8">
        <w:t xml:space="preserve"> </w:t>
      </w:r>
      <w:r>
        <w:t xml:space="preserve">interior dimensions: 11 ft. 6 in. x 18 ft. 4 in. </w:t>
      </w:r>
      <w:r w:rsidR="004C43A8">
        <w:t>with minimum ceiling height of 9</w:t>
      </w:r>
      <w:r>
        <w:t xml:space="preserve"> ft.</w:t>
      </w:r>
    </w:p>
    <w:p w:rsidR="00644F41" w:rsidRDefault="00A229B2" w:rsidP="00A229B2">
      <w:pPr>
        <w:ind w:left="360"/>
      </w:pPr>
      <w:r>
        <w:t>High-</w:t>
      </w:r>
      <w:proofErr w:type="gramStart"/>
      <w:r>
        <w:t>velocity,</w:t>
      </w:r>
      <w:proofErr w:type="gramEnd"/>
      <w:r>
        <w:t xml:space="preserve"> filtered and re</w:t>
      </w:r>
      <w:r w:rsidR="004C43A8">
        <w:t>-</w:t>
      </w:r>
      <w:r>
        <w:t>circulated a</w:t>
      </w:r>
      <w:r w:rsidR="00644F41">
        <w:t xml:space="preserve">ir shower </w:t>
      </w:r>
      <w:r>
        <w:t>with minimum interior dimensions of approximately 3</w:t>
      </w:r>
      <w:r w:rsidR="00644F41">
        <w:t xml:space="preserve"> ft. x 4 ft.</w:t>
      </w:r>
    </w:p>
    <w:p w:rsidR="004F19B4" w:rsidRDefault="00A229B2" w:rsidP="00644F41">
      <w:pPr>
        <w:numPr>
          <w:ilvl w:val="0"/>
          <w:numId w:val="30"/>
        </w:numPr>
      </w:pPr>
      <w:proofErr w:type="spellStart"/>
      <w:r>
        <w:t>Cleanroom</w:t>
      </w:r>
      <w:proofErr w:type="spellEnd"/>
      <w:r>
        <w:t>-grade d</w:t>
      </w:r>
      <w:r w:rsidR="00644F41">
        <w:t>oub</w:t>
      </w:r>
      <w:r w:rsidR="00CD69FB">
        <w:t xml:space="preserve">le </w:t>
      </w:r>
      <w:r w:rsidR="00B24D71">
        <w:t>door access to Ante-room</w:t>
      </w:r>
      <w:r w:rsidR="00425DC8">
        <w:t xml:space="preserve"> </w:t>
      </w:r>
      <w:r w:rsidR="00195F9F">
        <w:t>with</w:t>
      </w:r>
      <w:r w:rsidR="00644F41">
        <w:t xml:space="preserve"> two 3 ft. wide </w:t>
      </w:r>
      <w:r w:rsidR="00707745">
        <w:t xml:space="preserve">leaves.  </w:t>
      </w:r>
      <w:r w:rsidR="007265D2">
        <w:t>Viewed from inside the Ante-room, t</w:t>
      </w:r>
      <w:r w:rsidR="00CD69FB">
        <w:t>he left leaf is normally active</w:t>
      </w:r>
      <w:r w:rsidR="007265D2">
        <w:t xml:space="preserve"> and the right leaf is normally inactive.</w:t>
      </w:r>
      <w:r w:rsidR="00B24D71">
        <w:t xml:space="preserve">  The doors swing out from the A</w:t>
      </w:r>
      <w:r w:rsidR="00021875">
        <w:t>nte-room to the LVEA</w:t>
      </w:r>
    </w:p>
    <w:p w:rsidR="00644F41" w:rsidRDefault="00A229B2" w:rsidP="00644F41">
      <w:pPr>
        <w:numPr>
          <w:ilvl w:val="0"/>
          <w:numId w:val="30"/>
        </w:numPr>
      </w:pPr>
      <w:proofErr w:type="spellStart"/>
      <w:r>
        <w:t>Cleanroom</w:t>
      </w:r>
      <w:proofErr w:type="spellEnd"/>
      <w:r>
        <w:t>-grade</w:t>
      </w:r>
      <w:r w:rsidR="004F19B4">
        <w:t xml:space="preserve"> and acoustically superior</w:t>
      </w:r>
      <w:r>
        <w:t xml:space="preserve"> d</w:t>
      </w:r>
      <w:r w:rsidR="00CD69FB">
        <w:t xml:space="preserve">ouble </w:t>
      </w:r>
      <w:r w:rsidR="00B24D71">
        <w:t>door access between Ante-room and Laser Room with t</w:t>
      </w:r>
      <w:r w:rsidR="00707745">
        <w:t xml:space="preserve">wo 3 ft. wide leaves.  </w:t>
      </w:r>
      <w:r w:rsidR="007265D2">
        <w:t xml:space="preserve">Viewed from </w:t>
      </w:r>
      <w:r w:rsidR="00CD69FB">
        <w:t>inside the Laser Room, the right</w:t>
      </w:r>
      <w:r w:rsidR="007265D2">
        <w:t xml:space="preserve"> leaf</w:t>
      </w:r>
      <w:r w:rsidR="004F19B4">
        <w:t xml:space="preserve"> is normally </w:t>
      </w:r>
      <w:r w:rsidR="00B24D71">
        <w:t xml:space="preserve">active </w:t>
      </w:r>
      <w:r w:rsidR="007265D2">
        <w:t>and t</w:t>
      </w:r>
      <w:r w:rsidR="00CD69FB">
        <w:t>he left</w:t>
      </w:r>
      <w:r w:rsidR="00B24D71">
        <w:t xml:space="preserve"> leaf normally </w:t>
      </w:r>
      <w:r w:rsidR="004F19B4">
        <w:t>in</w:t>
      </w:r>
      <w:r w:rsidR="00B24D71">
        <w:t>active.  The doors open into the Ante-room.</w:t>
      </w:r>
    </w:p>
    <w:p w:rsidR="00B24D71" w:rsidRDefault="00B24D71" w:rsidP="00644F41">
      <w:pPr>
        <w:numPr>
          <w:ilvl w:val="0"/>
          <w:numId w:val="30"/>
        </w:numPr>
      </w:pPr>
      <w:r>
        <w:t>Windows in each of the leaves of the double doors between the Ante-room and the Laser Room.</w:t>
      </w:r>
    </w:p>
    <w:p w:rsidR="00E06F73" w:rsidRDefault="00B24D71" w:rsidP="00E06F73">
      <w:pPr>
        <w:numPr>
          <w:ilvl w:val="0"/>
          <w:numId w:val="30"/>
        </w:numPr>
      </w:pPr>
      <w:r>
        <w:lastRenderedPageBreak/>
        <w:t xml:space="preserve">Lever-style door handles </w:t>
      </w:r>
      <w:r w:rsidR="00CD69FB">
        <w:t xml:space="preserve">for each leaf of the double doors (four </w:t>
      </w:r>
      <w:proofErr w:type="gramStart"/>
      <w:r w:rsidR="00CD69FB">
        <w:t>total</w:t>
      </w:r>
      <w:proofErr w:type="gramEnd"/>
      <w:r w:rsidR="00CD69FB">
        <w:t xml:space="preserve"> per LAE)</w:t>
      </w:r>
      <w:r>
        <w:t>.</w:t>
      </w:r>
      <w:r w:rsidR="00CD69FB">
        <w:t xml:space="preserve">  Locksets for double doors between Ante-room and LVEA – key </w:t>
      </w:r>
      <w:r w:rsidR="008426E5">
        <w:t>entry from LVEA side.</w:t>
      </w:r>
    </w:p>
    <w:p w:rsidR="00891573" w:rsidRDefault="00A90908" w:rsidP="00F74D1C">
      <w:pPr>
        <w:numPr>
          <w:ilvl w:val="0"/>
          <w:numId w:val="30"/>
        </w:numPr>
      </w:pPr>
      <w:r>
        <w:t xml:space="preserve">1000 </w:t>
      </w:r>
      <w:proofErr w:type="spellStart"/>
      <w:r>
        <w:t>lux</w:t>
      </w:r>
      <w:proofErr w:type="spellEnd"/>
      <w:r>
        <w:t xml:space="preserve"> </w:t>
      </w:r>
      <w:r w:rsidR="003A2F2E">
        <w:t>LED</w:t>
      </w:r>
      <w:r w:rsidR="00891573">
        <w:t xml:space="preserve"> lighting</w:t>
      </w:r>
      <w:r w:rsidR="00856B83">
        <w:t xml:space="preserve"> in both the Laser Room and Ante-room with capability to vary light levels either by dimmers or multiple switchable circuits</w:t>
      </w:r>
      <w:r w:rsidR="004F19B4">
        <w:t xml:space="preserve"> or both</w:t>
      </w:r>
      <w:r w:rsidR="00856B83">
        <w:t>.</w:t>
      </w:r>
      <w:r w:rsidR="00261CE3">
        <w:t xml:space="preserve">  Lights wired to junction box located on the roof or one of the walls of the LAE.  </w:t>
      </w:r>
      <w:r>
        <w:t xml:space="preserve"> AC power connection to be provided by LIGO.</w:t>
      </w:r>
    </w:p>
    <w:p w:rsidR="00F74D1C" w:rsidRDefault="00F74D1C" w:rsidP="00F74D1C">
      <w:pPr>
        <w:numPr>
          <w:ilvl w:val="0"/>
          <w:numId w:val="30"/>
        </w:numPr>
      </w:pPr>
      <w:r>
        <w:t>Switches for Laser Room lights on both</w:t>
      </w:r>
      <w:r w:rsidR="00707745">
        <w:t xml:space="preserve"> sides of the plan-</w:t>
      </w:r>
      <w:r w:rsidR="004F19B4">
        <w:t>west</w:t>
      </w:r>
      <w:r>
        <w:t xml:space="preserve"> wall of the Laser Room, just to the </w:t>
      </w:r>
      <w:r w:rsidR="008426E5">
        <w:t>left of the</w:t>
      </w:r>
      <w:r>
        <w:t xml:space="preserve"> double doors</w:t>
      </w:r>
      <w:r w:rsidR="008426E5">
        <w:t xml:space="preserve"> when viewed from the Laser Room side</w:t>
      </w:r>
      <w:r>
        <w:t>, i.e. the Laser Room lights can be controlled from the Ante-room</w:t>
      </w:r>
      <w:r w:rsidR="004F19B4">
        <w:t xml:space="preserve"> or the Laser Room</w:t>
      </w:r>
      <w:r>
        <w:t xml:space="preserve">.  </w:t>
      </w:r>
      <w:r w:rsidR="00962438">
        <w:t>Rocker-style light switches or dimmers in all locations.</w:t>
      </w:r>
      <w:r>
        <w:t xml:space="preserve">  </w:t>
      </w:r>
    </w:p>
    <w:p w:rsidR="00BC01A8" w:rsidRDefault="00856B83" w:rsidP="00695357">
      <w:pPr>
        <w:numPr>
          <w:ilvl w:val="0"/>
          <w:numId w:val="30"/>
        </w:numPr>
      </w:pPr>
      <w:r>
        <w:t>Throu</w:t>
      </w:r>
      <w:r w:rsidR="00695357">
        <w:t>gh-wall cable and hose ducts,</w:t>
      </w:r>
      <w:r w:rsidR="004F19B4">
        <w:t xml:space="preserve"> consisting of </w:t>
      </w:r>
      <w:r w:rsidR="00695357">
        <w:t xml:space="preserve">short sections of </w:t>
      </w:r>
      <w:r w:rsidR="004F19B4">
        <w:t>4</w:t>
      </w:r>
      <w:r w:rsidR="00D82A93">
        <w:t xml:space="preserve"> inch</w:t>
      </w:r>
      <w:r>
        <w:t xml:space="preserve"> diameter PVC pipes </w:t>
      </w:r>
      <w:r w:rsidR="00695357">
        <w:t xml:space="preserve">passing through oversize circular openings in the Acoustic Shell and </w:t>
      </w:r>
      <w:proofErr w:type="spellStart"/>
      <w:r w:rsidR="00695357">
        <w:t>Cleanroom</w:t>
      </w:r>
      <w:proofErr w:type="spellEnd"/>
      <w:r w:rsidR="00695357">
        <w:t xml:space="preserve"> walls and caulked in place, are located as shown in the architectural drawings. The pipes extend</w:t>
      </w:r>
      <w:r w:rsidR="008426E5">
        <w:t xml:space="preserve"> approx.1</w:t>
      </w:r>
      <w:r w:rsidR="00695357">
        <w:t xml:space="preserve">” </w:t>
      </w:r>
      <w:r w:rsidR="00D82A93">
        <w:t>inch</w:t>
      </w:r>
      <w:r>
        <w:t xml:space="preserve"> beyond both the inner and outer surfaces of the walls</w:t>
      </w:r>
      <w:r w:rsidR="00695357">
        <w:t>.</w:t>
      </w:r>
      <w:r w:rsidR="00E72A42">
        <w:t xml:space="preserve">  Openings through the Acoustic Shell will be provided by the Acoustic Shell supplier, the PVC pipes and their installation will be the responsibility of the </w:t>
      </w:r>
      <w:proofErr w:type="spellStart"/>
      <w:r w:rsidR="00E72A42">
        <w:t>Cleanrooms</w:t>
      </w:r>
      <w:proofErr w:type="spellEnd"/>
      <w:r w:rsidR="00E72A42">
        <w:t xml:space="preserve"> supplier.</w:t>
      </w:r>
    </w:p>
    <w:p w:rsidR="004D3FE5" w:rsidRDefault="00F74D1C" w:rsidP="00644F41">
      <w:pPr>
        <w:numPr>
          <w:ilvl w:val="0"/>
          <w:numId w:val="30"/>
        </w:numPr>
      </w:pPr>
      <w:r>
        <w:t>120</w:t>
      </w:r>
      <w:r w:rsidR="00293D27">
        <w:t xml:space="preserve">V duplex electrical outlets </w:t>
      </w:r>
      <w:r>
        <w:t xml:space="preserve">(general purpose spec. grade 20A) </w:t>
      </w:r>
      <w:r w:rsidR="00D82A93">
        <w:t>located approx. 18 inches</w:t>
      </w:r>
      <w:r w:rsidR="00293D27">
        <w:t xml:space="preserve"> above </w:t>
      </w:r>
      <w:r w:rsidR="00D82A93">
        <w:t>floor level and at approx. 6 foot</w:t>
      </w:r>
      <w:r w:rsidR="00293D27">
        <w:t xml:space="preserve"> intervals along the </w:t>
      </w:r>
      <w:r w:rsidR="00BC01A8">
        <w:t xml:space="preserve">interior </w:t>
      </w:r>
      <w:r w:rsidR="00293D27">
        <w:t xml:space="preserve">Laser </w:t>
      </w:r>
      <w:r w:rsidR="008426E5">
        <w:t>Room walls and all walls of the Ante-room except the wall that contains the Air Shower access.</w:t>
      </w:r>
    </w:p>
    <w:p w:rsidR="00261CE3" w:rsidRDefault="00E06F73" w:rsidP="00644F41">
      <w:pPr>
        <w:numPr>
          <w:ilvl w:val="0"/>
          <w:numId w:val="30"/>
        </w:numPr>
      </w:pPr>
      <w:r>
        <w:t>Variable-flow</w:t>
      </w:r>
      <w:r w:rsidR="00261CE3">
        <w:t xml:space="preserve"> HEPA </w:t>
      </w:r>
      <w:proofErr w:type="gramStart"/>
      <w:r w:rsidR="00261CE3">
        <w:t>fan</w:t>
      </w:r>
      <w:proofErr w:type="gramEnd"/>
      <w:r w:rsidR="00261CE3">
        <w:t xml:space="preserve"> units capable of control from both the Ante-room and a remote location (the observatory control room).  Control room control to be installed by LIGO.</w:t>
      </w:r>
      <w:r w:rsidR="00235364">
        <w:t xml:space="preserve">  Air flow to be adjustable in step-wise or continuous fashion from no-flow to full-flow levels.</w:t>
      </w:r>
    </w:p>
    <w:p w:rsidR="000848C4" w:rsidRDefault="000848C4" w:rsidP="00644F41">
      <w:pPr>
        <w:numPr>
          <w:ilvl w:val="0"/>
          <w:numId w:val="30"/>
        </w:numPr>
      </w:pPr>
      <w:r>
        <w:t>All electrical equipment to be UL-rated.</w:t>
      </w:r>
    </w:p>
    <w:p w:rsidR="00A513CD" w:rsidRDefault="00A513CD" w:rsidP="00A513CD">
      <w:pPr>
        <w:pStyle w:val="Heading1"/>
      </w:pPr>
      <w:r>
        <w:t>Performance</w:t>
      </w:r>
    </w:p>
    <w:p w:rsidR="00A513CD" w:rsidRDefault="00A513CD" w:rsidP="000848C4">
      <w:pPr>
        <w:numPr>
          <w:ilvl w:val="0"/>
          <w:numId w:val="31"/>
        </w:numPr>
      </w:pPr>
      <w:r>
        <w:t xml:space="preserve">Class 1000 </w:t>
      </w:r>
      <w:r w:rsidR="000848C4">
        <w:t xml:space="preserve">(Fed Std 209e or ISO Class 6, ISO Std 14644-1) </w:t>
      </w:r>
      <w:r>
        <w:t>working conditions in both Laser Room and Ante-room when in Service Mode.</w:t>
      </w:r>
      <w:r w:rsidR="000848C4">
        <w:t xml:space="preserve">  Maintaining low particulate levels is most critical inside the </w:t>
      </w:r>
      <w:r>
        <w:t>Laser Room</w:t>
      </w:r>
      <w:r w:rsidR="00F424AD">
        <w:t>. This might</w:t>
      </w:r>
      <w:r w:rsidR="000848C4">
        <w:t xml:space="preserve"> dictate that it maintain</w:t>
      </w:r>
      <w:r>
        <w:t xml:space="preserve"> overpressure with respect to </w:t>
      </w:r>
      <w:r w:rsidR="00F424AD">
        <w:t xml:space="preserve">the </w:t>
      </w:r>
      <w:r>
        <w:t>Ante-room.</w:t>
      </w:r>
    </w:p>
    <w:p w:rsidR="004D3FE5" w:rsidRDefault="004D3FE5" w:rsidP="004D3FE5">
      <w:pPr>
        <w:pStyle w:val="Heading1"/>
      </w:pPr>
      <w:r>
        <w:t>Design considerations</w:t>
      </w:r>
    </w:p>
    <w:p w:rsidR="004D3FE5" w:rsidRDefault="00F74D1C" w:rsidP="004D3FE5">
      <w:pPr>
        <w:numPr>
          <w:ilvl w:val="0"/>
          <w:numId w:val="32"/>
        </w:numPr>
      </w:pPr>
      <w:r>
        <w:t>It may be desirable to concentrate the flow of HEPA filtered air over the laser table in the Laser Room.  Maintaining cleanliness of the optical components on and above the table surface is the principal goal of the LAE.</w:t>
      </w:r>
      <w:r w:rsidR="003A2F2E">
        <w:t xml:space="preserve">  The surface of the 5 ft. x 16 ft. x 2 ft.</w:t>
      </w:r>
      <w:r w:rsidR="00D82A93">
        <w:t xml:space="preserve"> thick optical table will be 40 inches</w:t>
      </w:r>
      <w:r w:rsidR="003A2F2E">
        <w:t xml:space="preserve"> above the floor of the Laser Room.</w:t>
      </w:r>
    </w:p>
    <w:p w:rsidR="004D3FE5" w:rsidRDefault="0047632E" w:rsidP="004D3FE5">
      <w:pPr>
        <w:numPr>
          <w:ilvl w:val="0"/>
          <w:numId w:val="32"/>
        </w:numPr>
      </w:pPr>
      <w:r>
        <w:t>Pr</w:t>
      </w:r>
      <w:r w:rsidR="00410896">
        <w:t>e-fabrication of as much of the</w:t>
      </w:r>
      <w:r w:rsidR="00235364">
        <w:t xml:space="preserve"> </w:t>
      </w:r>
      <w:proofErr w:type="spellStart"/>
      <w:r w:rsidR="00235364">
        <w:t>Cleanrooms</w:t>
      </w:r>
      <w:proofErr w:type="spellEnd"/>
      <w:r>
        <w:t xml:space="preserve"> as possible may be desirable for control of particulate contamination during construction inside the LVEA and to minimize construction time inside the LVEA.  </w:t>
      </w:r>
      <w:r w:rsidR="00615B63">
        <w:t>The LVEA can be accessed via a roll-up door approximately 15 ft. wide and 25 ft. high.  Overhead bridge cranes with 5 ton capacities and hook heights of 26 ft. service the LVEA and could be used to transport pr</w:t>
      </w:r>
      <w:r w:rsidR="00235364">
        <w:t>e-fabricated sections</w:t>
      </w:r>
      <w:r w:rsidR="00615B63">
        <w:t>.</w:t>
      </w:r>
    </w:p>
    <w:p w:rsidR="00262EC0" w:rsidRDefault="00262EC0" w:rsidP="004D3FE5">
      <w:pPr>
        <w:numPr>
          <w:ilvl w:val="0"/>
          <w:numId w:val="32"/>
        </w:numPr>
      </w:pPr>
      <w:r>
        <w:lastRenderedPageBreak/>
        <w:t>To maintain cleanliness, significant construction activities carried out inside the LVEA, will likely require installation of temporary barriers of plastic sheeting and working with vacuum cleaners with exhausts ducted to the outside or clean room vacuum cleaners.</w:t>
      </w:r>
    </w:p>
    <w:p w:rsidR="00261CE3" w:rsidRDefault="00261CE3" w:rsidP="004D3FE5">
      <w:pPr>
        <w:numPr>
          <w:ilvl w:val="0"/>
          <w:numId w:val="32"/>
        </w:numPr>
      </w:pPr>
      <w:r>
        <w:t>It is preferable that HEPA fan units operate on 277 V mains power.</w:t>
      </w:r>
    </w:p>
    <w:p w:rsidR="008426E5" w:rsidRDefault="008426E5" w:rsidP="008426E5">
      <w:pPr>
        <w:pStyle w:val="Heading1"/>
      </w:pPr>
      <w:r>
        <w:t>Interfaces with Acoustic Shell phase</w:t>
      </w:r>
    </w:p>
    <w:p w:rsidR="00E72A42" w:rsidRDefault="008426E5" w:rsidP="00E72A42">
      <w:r>
        <w:t xml:space="preserve">The </w:t>
      </w:r>
      <w:proofErr w:type="spellStart"/>
      <w:r>
        <w:t>Cleanrooms</w:t>
      </w:r>
      <w:proofErr w:type="spellEnd"/>
      <w:r>
        <w:t xml:space="preserve"> supplier</w:t>
      </w:r>
      <w:r w:rsidR="00E72A42">
        <w:t xml:space="preserve"> shall provide the following information:</w:t>
      </w:r>
    </w:p>
    <w:p w:rsidR="00E72A42" w:rsidRDefault="00E72A42" w:rsidP="00E72A42">
      <w:pPr>
        <w:pStyle w:val="ListParagraph"/>
        <w:numPr>
          <w:ilvl w:val="0"/>
          <w:numId w:val="35"/>
        </w:numPr>
      </w:pPr>
      <w:proofErr w:type="gramStart"/>
      <w:r>
        <w:t>exact</w:t>
      </w:r>
      <w:proofErr w:type="gramEnd"/>
      <w:r>
        <w:t xml:space="preserve"> finished dimensions for the opening for the double doors that separate the Laser Room from the Ante-room.</w:t>
      </w:r>
    </w:p>
    <w:p w:rsidR="008426E5" w:rsidRPr="008426E5" w:rsidRDefault="00E72A42" w:rsidP="008426E5">
      <w:pPr>
        <w:pStyle w:val="ListParagraph"/>
        <w:numPr>
          <w:ilvl w:val="0"/>
          <w:numId w:val="35"/>
        </w:numPr>
      </w:pPr>
      <w:proofErr w:type="gramStart"/>
      <w:r>
        <w:t>locations</w:t>
      </w:r>
      <w:proofErr w:type="gramEnd"/>
      <w:r>
        <w:t xml:space="preserve"> and dimensions for the vent/damper(s) in the wall that separates the Laser Room from the Ante-room.</w:t>
      </w:r>
    </w:p>
    <w:sectPr w:rsidR="008426E5" w:rsidRPr="008426E5" w:rsidSect="00B7778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325" w:bottom="1440" w:left="132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AC4" w:rsidRDefault="00565AC4">
      <w:r>
        <w:separator/>
      </w:r>
    </w:p>
  </w:endnote>
  <w:endnote w:type="continuationSeparator" w:id="0">
    <w:p w:rsidR="00565AC4" w:rsidRDefault="00565A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27" w:rsidRDefault="002044E9">
    <w:pPr>
      <w:pStyle w:val="Footer"/>
      <w:framePr w:wrap="around" w:vAnchor="text" w:hAnchor="margin" w:xAlign="right" w:y="1"/>
      <w:rPr>
        <w:rStyle w:val="PageNumber"/>
      </w:rPr>
    </w:pPr>
    <w:r>
      <w:rPr>
        <w:rStyle w:val="PageNumber"/>
      </w:rPr>
      <w:fldChar w:fldCharType="begin"/>
    </w:r>
    <w:r w:rsidR="00293D27">
      <w:rPr>
        <w:rStyle w:val="PageNumber"/>
      </w:rPr>
      <w:instrText xml:space="preserve">PAGE  </w:instrText>
    </w:r>
    <w:r>
      <w:rPr>
        <w:rStyle w:val="PageNumber"/>
      </w:rPr>
      <w:fldChar w:fldCharType="end"/>
    </w:r>
  </w:p>
  <w:p w:rsidR="00293D27" w:rsidRDefault="00293D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27" w:rsidRDefault="002044E9">
    <w:pPr>
      <w:pStyle w:val="Footer"/>
      <w:framePr w:wrap="around" w:vAnchor="text" w:hAnchor="margin" w:xAlign="right" w:y="1"/>
      <w:jc w:val="center"/>
      <w:rPr>
        <w:rStyle w:val="PageNumber"/>
      </w:rPr>
    </w:pPr>
    <w:r>
      <w:rPr>
        <w:rStyle w:val="PageNumber"/>
      </w:rPr>
      <w:fldChar w:fldCharType="begin"/>
    </w:r>
    <w:r w:rsidR="00293D27">
      <w:rPr>
        <w:rStyle w:val="PageNumber"/>
      </w:rPr>
      <w:instrText xml:space="preserve">PAGE  </w:instrText>
    </w:r>
    <w:r>
      <w:rPr>
        <w:rStyle w:val="PageNumber"/>
      </w:rPr>
      <w:fldChar w:fldCharType="separate"/>
    </w:r>
    <w:r w:rsidR="00D1094D">
      <w:rPr>
        <w:rStyle w:val="PageNumber"/>
        <w:noProof/>
      </w:rPr>
      <w:t>2</w:t>
    </w:r>
    <w:r>
      <w:rPr>
        <w:rStyle w:val="PageNumber"/>
      </w:rPr>
      <w:fldChar w:fldCharType="end"/>
    </w:r>
  </w:p>
  <w:p w:rsidR="00293D27" w:rsidRDefault="00293D2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4D" w:rsidRDefault="00D10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AC4" w:rsidRDefault="00565AC4">
      <w:r>
        <w:separator/>
      </w:r>
    </w:p>
  </w:footnote>
  <w:footnote w:type="continuationSeparator" w:id="0">
    <w:p w:rsidR="00565AC4" w:rsidRDefault="00565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4D" w:rsidRDefault="00D109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27" w:rsidRDefault="00293D27">
    <w:pPr>
      <w:pStyle w:val="Header"/>
      <w:tabs>
        <w:tab w:val="clear" w:pos="4320"/>
        <w:tab w:val="center" w:pos="4680"/>
      </w:tabs>
      <w:jc w:val="left"/>
      <w:rPr>
        <w:sz w:val="20"/>
      </w:rPr>
    </w:pPr>
    <w:r>
      <w:rPr>
        <w:b/>
        <w:bCs/>
        <w:i/>
        <w:iCs/>
        <w:color w:val="0000FF"/>
        <w:sz w:val="20"/>
      </w:rPr>
      <w:t>LIGO</w:t>
    </w:r>
    <w:r w:rsidR="00CB5FC9">
      <w:rPr>
        <w:sz w:val="20"/>
      </w:rPr>
      <w:tab/>
    </w:r>
    <w:r w:rsidR="00CB5FC9">
      <w:rPr>
        <w:sz w:val="20"/>
      </w:rPr>
      <w:t>LIGO</w:t>
    </w:r>
    <w:r w:rsidR="00D1094D">
      <w:rPr>
        <w:sz w:val="20"/>
      </w:rPr>
      <w:t>-C1002229-v1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27" w:rsidRDefault="00293D27">
    <w:pPr>
      <w:pStyle w:val="Header"/>
      <w:jc w:val="right"/>
    </w:pPr>
    <w:r>
      <w:rPr>
        <w:b/>
        <w:caps/>
      </w:rPr>
      <w:t>Laser Interferometer Gravitational Wave Observatory</w:t>
    </w:r>
    <w:r>
      <w:rPr>
        <w:noProof/>
        <w:sz w:val="20"/>
      </w:rPr>
      <w:t xml:space="preserve"> </w:t>
    </w:r>
    <w:r w:rsidR="002044E9" w:rsidRPr="002044E9">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50297453"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5802E33"/>
    <w:multiLevelType w:val="hybridMultilevel"/>
    <w:tmpl w:val="4C0CF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E1A43"/>
    <w:multiLevelType w:val="hybridMultilevel"/>
    <w:tmpl w:val="83B8A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1BFA01E1"/>
    <w:multiLevelType w:val="hybridMultilevel"/>
    <w:tmpl w:val="7F740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D21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5A94A98"/>
    <w:multiLevelType w:val="hybridMultilevel"/>
    <w:tmpl w:val="0AB6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90104"/>
    <w:multiLevelType w:val="hybridMultilevel"/>
    <w:tmpl w:val="532AE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3413D"/>
    <w:multiLevelType w:val="hybridMultilevel"/>
    <w:tmpl w:val="0F9AD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4C96969"/>
    <w:multiLevelType w:val="hybridMultilevel"/>
    <w:tmpl w:val="57C6E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A037D8"/>
    <w:multiLevelType w:val="hybridMultilevel"/>
    <w:tmpl w:val="14E01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1">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4073EA5"/>
    <w:multiLevelType w:val="hybridMultilevel"/>
    <w:tmpl w:val="11BCA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nsid w:val="663A1AD1"/>
    <w:multiLevelType w:val="hybridMultilevel"/>
    <w:tmpl w:val="0B2C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7">
    <w:nsid w:val="7A433082"/>
    <w:multiLevelType w:val="multilevel"/>
    <w:tmpl w:val="1ECCCD9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20"/>
  </w:num>
  <w:num w:numId="4">
    <w:abstractNumId w:val="3"/>
  </w:num>
  <w:num w:numId="5">
    <w:abstractNumId w:val="2"/>
  </w:num>
  <w:num w:numId="6">
    <w:abstractNumId w:val="6"/>
  </w:num>
  <w:num w:numId="7">
    <w:abstractNumId w:val="8"/>
  </w:num>
  <w:num w:numId="8">
    <w:abstractNumId w:val="18"/>
  </w:num>
  <w:num w:numId="9">
    <w:abstractNumId w:val="19"/>
  </w:num>
  <w:num w:numId="10">
    <w:abstractNumId w:val="26"/>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1"/>
  </w:num>
  <w:num w:numId="15">
    <w:abstractNumId w:val="24"/>
  </w:num>
  <w:num w:numId="16">
    <w:abstractNumId w:val="15"/>
  </w:num>
  <w:num w:numId="17">
    <w:abstractNumId w:val="11"/>
  </w:num>
  <w:num w:numId="18">
    <w:abstractNumId w:val="11"/>
  </w:num>
  <w:num w:numId="19">
    <w:abstractNumId w:val="11"/>
  </w:num>
  <w:num w:numId="20">
    <w:abstractNumId w:val="11"/>
  </w:num>
  <w:num w:numId="21">
    <w:abstractNumId w:val="11"/>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2"/>
  </w:num>
  <w:num w:numId="23">
    <w:abstractNumId w:val="22"/>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7"/>
  </w:num>
  <w:num w:numId="25">
    <w:abstractNumId w:val="12"/>
  </w:num>
  <w:num w:numId="26">
    <w:abstractNumId w:val="13"/>
  </w:num>
  <w:num w:numId="27">
    <w:abstractNumId w:val="4"/>
  </w:num>
  <w:num w:numId="28">
    <w:abstractNumId w:val="23"/>
  </w:num>
  <w:num w:numId="29">
    <w:abstractNumId w:val="17"/>
  </w:num>
  <w:num w:numId="30">
    <w:abstractNumId w:val="10"/>
  </w:num>
  <w:num w:numId="31">
    <w:abstractNumId w:val="16"/>
  </w:num>
  <w:num w:numId="32">
    <w:abstractNumId w:val="9"/>
  </w:num>
  <w:num w:numId="33">
    <w:abstractNumId w:val="14"/>
  </w:num>
  <w:num w:numId="34">
    <w:abstractNumId w:val="25"/>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1"/>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5F48B2"/>
    <w:rsid w:val="00016702"/>
    <w:rsid w:val="00021875"/>
    <w:rsid w:val="000404F6"/>
    <w:rsid w:val="000766B2"/>
    <w:rsid w:val="000848C4"/>
    <w:rsid w:val="000C5359"/>
    <w:rsid w:val="000E6D07"/>
    <w:rsid w:val="00110C5C"/>
    <w:rsid w:val="00140973"/>
    <w:rsid w:val="00195F9F"/>
    <w:rsid w:val="001A7CEC"/>
    <w:rsid w:val="001D21EB"/>
    <w:rsid w:val="001D607D"/>
    <w:rsid w:val="002044E9"/>
    <w:rsid w:val="002273EF"/>
    <w:rsid w:val="00235364"/>
    <w:rsid w:val="00237E23"/>
    <w:rsid w:val="00261CE3"/>
    <w:rsid w:val="00262EC0"/>
    <w:rsid w:val="0027439A"/>
    <w:rsid w:val="00293D27"/>
    <w:rsid w:val="003509D9"/>
    <w:rsid w:val="0036226E"/>
    <w:rsid w:val="0037132D"/>
    <w:rsid w:val="00392BE0"/>
    <w:rsid w:val="003A2F2E"/>
    <w:rsid w:val="00410896"/>
    <w:rsid w:val="00425DC8"/>
    <w:rsid w:val="0047632E"/>
    <w:rsid w:val="004A181F"/>
    <w:rsid w:val="004C43A8"/>
    <w:rsid w:val="004D3FE5"/>
    <w:rsid w:val="004E2139"/>
    <w:rsid w:val="004E3058"/>
    <w:rsid w:val="004E35C8"/>
    <w:rsid w:val="004F19B4"/>
    <w:rsid w:val="00500E6E"/>
    <w:rsid w:val="0050512B"/>
    <w:rsid w:val="00522D09"/>
    <w:rsid w:val="00532097"/>
    <w:rsid w:val="00540C78"/>
    <w:rsid w:val="0054334E"/>
    <w:rsid w:val="00565AC4"/>
    <w:rsid w:val="005C35CA"/>
    <w:rsid w:val="005E13FE"/>
    <w:rsid w:val="005F48B2"/>
    <w:rsid w:val="00615B63"/>
    <w:rsid w:val="00644F41"/>
    <w:rsid w:val="00674443"/>
    <w:rsid w:val="00694BCE"/>
    <w:rsid w:val="00695357"/>
    <w:rsid w:val="006E6015"/>
    <w:rsid w:val="00703DC5"/>
    <w:rsid w:val="00707745"/>
    <w:rsid w:val="007265D2"/>
    <w:rsid w:val="00776291"/>
    <w:rsid w:val="007A03BB"/>
    <w:rsid w:val="00840DDF"/>
    <w:rsid w:val="008426E5"/>
    <w:rsid w:val="00856B83"/>
    <w:rsid w:val="008743B5"/>
    <w:rsid w:val="00883C95"/>
    <w:rsid w:val="00884319"/>
    <w:rsid w:val="00891573"/>
    <w:rsid w:val="008A4950"/>
    <w:rsid w:val="009022BF"/>
    <w:rsid w:val="00904B76"/>
    <w:rsid w:val="009106E6"/>
    <w:rsid w:val="00954D80"/>
    <w:rsid w:val="00962438"/>
    <w:rsid w:val="009A2ADE"/>
    <w:rsid w:val="009C4127"/>
    <w:rsid w:val="00A229B2"/>
    <w:rsid w:val="00A513CD"/>
    <w:rsid w:val="00A516F5"/>
    <w:rsid w:val="00A90908"/>
    <w:rsid w:val="00AE55B0"/>
    <w:rsid w:val="00B24D71"/>
    <w:rsid w:val="00B7778F"/>
    <w:rsid w:val="00BC01A8"/>
    <w:rsid w:val="00C225DB"/>
    <w:rsid w:val="00C411BE"/>
    <w:rsid w:val="00C44186"/>
    <w:rsid w:val="00C566C9"/>
    <w:rsid w:val="00CA79B3"/>
    <w:rsid w:val="00CB5FC9"/>
    <w:rsid w:val="00CC3B9F"/>
    <w:rsid w:val="00CD69FB"/>
    <w:rsid w:val="00CE0B97"/>
    <w:rsid w:val="00D1094D"/>
    <w:rsid w:val="00D46C0B"/>
    <w:rsid w:val="00D82A93"/>
    <w:rsid w:val="00E06F73"/>
    <w:rsid w:val="00E271E7"/>
    <w:rsid w:val="00E66298"/>
    <w:rsid w:val="00E72A42"/>
    <w:rsid w:val="00E82634"/>
    <w:rsid w:val="00F424AD"/>
    <w:rsid w:val="00F5292B"/>
    <w:rsid w:val="00F53F88"/>
    <w:rsid w:val="00F65452"/>
    <w:rsid w:val="00F74D1C"/>
    <w:rsid w:val="00FB7B27"/>
    <w:rsid w:val="00FC0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8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78F"/>
    <w:pPr>
      <w:spacing w:before="120"/>
      <w:jc w:val="both"/>
    </w:pPr>
    <w:rPr>
      <w:sz w:val="24"/>
    </w:rPr>
  </w:style>
  <w:style w:type="paragraph" w:styleId="Heading1">
    <w:name w:val="heading 1"/>
    <w:basedOn w:val="Normal"/>
    <w:next w:val="Normal"/>
    <w:autoRedefine/>
    <w:qFormat/>
    <w:rsid w:val="00A513CD"/>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B7778F"/>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4E3058"/>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B7778F"/>
    <w:pPr>
      <w:keepNext/>
      <w:numPr>
        <w:ilvl w:val="3"/>
        <w:numId w:val="24"/>
      </w:numPr>
      <w:spacing w:before="240" w:after="60"/>
      <w:outlineLvl w:val="3"/>
    </w:pPr>
    <w:rPr>
      <w:rFonts w:ascii="Arial" w:hAnsi="Arial"/>
      <w:b/>
    </w:rPr>
  </w:style>
  <w:style w:type="paragraph" w:styleId="Heading5">
    <w:name w:val="heading 5"/>
    <w:basedOn w:val="Normal"/>
    <w:next w:val="Normal"/>
    <w:qFormat/>
    <w:rsid w:val="00B7778F"/>
    <w:pPr>
      <w:keepNext/>
      <w:numPr>
        <w:ilvl w:val="4"/>
        <w:numId w:val="24"/>
      </w:numPr>
      <w:outlineLvl w:val="4"/>
    </w:pPr>
    <w:rPr>
      <w:b/>
    </w:rPr>
  </w:style>
  <w:style w:type="paragraph" w:styleId="Heading6">
    <w:name w:val="heading 6"/>
    <w:basedOn w:val="Normal"/>
    <w:next w:val="Normal"/>
    <w:qFormat/>
    <w:rsid w:val="00B7778F"/>
    <w:pPr>
      <w:numPr>
        <w:ilvl w:val="5"/>
        <w:numId w:val="24"/>
      </w:numPr>
      <w:spacing w:before="240" w:after="60"/>
      <w:outlineLvl w:val="5"/>
    </w:pPr>
    <w:rPr>
      <w:i/>
      <w:sz w:val="22"/>
    </w:rPr>
  </w:style>
  <w:style w:type="paragraph" w:styleId="Heading7">
    <w:name w:val="heading 7"/>
    <w:basedOn w:val="Normal"/>
    <w:next w:val="Normal"/>
    <w:qFormat/>
    <w:rsid w:val="00B7778F"/>
    <w:pPr>
      <w:numPr>
        <w:ilvl w:val="6"/>
        <w:numId w:val="24"/>
      </w:numPr>
      <w:spacing w:before="240" w:after="60"/>
      <w:outlineLvl w:val="6"/>
    </w:pPr>
    <w:rPr>
      <w:rFonts w:ascii="Arial" w:hAnsi="Arial"/>
      <w:sz w:val="20"/>
    </w:rPr>
  </w:style>
  <w:style w:type="paragraph" w:styleId="Heading8">
    <w:name w:val="heading 8"/>
    <w:basedOn w:val="Normal"/>
    <w:next w:val="Normal"/>
    <w:qFormat/>
    <w:rsid w:val="00B7778F"/>
    <w:pPr>
      <w:numPr>
        <w:ilvl w:val="7"/>
        <w:numId w:val="24"/>
      </w:numPr>
      <w:spacing w:before="240" w:after="60"/>
      <w:outlineLvl w:val="7"/>
    </w:pPr>
    <w:rPr>
      <w:rFonts w:ascii="Arial" w:hAnsi="Arial"/>
      <w:i/>
      <w:sz w:val="20"/>
    </w:rPr>
  </w:style>
  <w:style w:type="paragraph" w:styleId="Heading9">
    <w:name w:val="heading 9"/>
    <w:basedOn w:val="Normal"/>
    <w:next w:val="Normal"/>
    <w:qFormat/>
    <w:rsid w:val="00B7778F"/>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7778F"/>
  </w:style>
  <w:style w:type="paragraph" w:styleId="DocumentMap">
    <w:name w:val="Document Map"/>
    <w:basedOn w:val="Normal"/>
    <w:semiHidden/>
    <w:rsid w:val="00B7778F"/>
    <w:pPr>
      <w:shd w:val="clear" w:color="auto" w:fill="000080"/>
    </w:pPr>
    <w:rPr>
      <w:rFonts w:ascii="Tahoma" w:hAnsi="Tahoma"/>
    </w:rPr>
  </w:style>
  <w:style w:type="paragraph" w:customStyle="1" w:styleId="HTMLBody">
    <w:name w:val="HTML Body"/>
    <w:rsid w:val="00B7778F"/>
    <w:rPr>
      <w:rFonts w:ascii="Courier New" w:hAnsi="Courier New"/>
      <w:snapToGrid w:val="0"/>
    </w:rPr>
  </w:style>
  <w:style w:type="paragraph" w:styleId="ListNumber">
    <w:name w:val="List Number"/>
    <w:basedOn w:val="Normal"/>
    <w:rsid w:val="00B7778F"/>
    <w:pPr>
      <w:numPr>
        <w:numId w:val="1"/>
      </w:numPr>
    </w:pPr>
  </w:style>
  <w:style w:type="paragraph" w:styleId="ListNumber2">
    <w:name w:val="List Number 2"/>
    <w:basedOn w:val="Normal"/>
    <w:rsid w:val="00B7778F"/>
    <w:pPr>
      <w:numPr>
        <w:numId w:val="2"/>
      </w:numPr>
    </w:pPr>
  </w:style>
  <w:style w:type="paragraph" w:styleId="ListBullet">
    <w:name w:val="List Bullet"/>
    <w:basedOn w:val="Normal"/>
    <w:autoRedefine/>
    <w:rsid w:val="00B7778F"/>
    <w:pPr>
      <w:numPr>
        <w:numId w:val="5"/>
      </w:numPr>
    </w:pPr>
  </w:style>
  <w:style w:type="paragraph" w:styleId="Caption">
    <w:name w:val="caption"/>
    <w:basedOn w:val="Normal"/>
    <w:next w:val="Normal"/>
    <w:qFormat/>
    <w:rsid w:val="00B7778F"/>
    <w:pPr>
      <w:spacing w:after="120"/>
    </w:pPr>
    <w:rPr>
      <w:b/>
    </w:rPr>
  </w:style>
  <w:style w:type="paragraph" w:styleId="Footer">
    <w:name w:val="footer"/>
    <w:basedOn w:val="Normal"/>
    <w:rsid w:val="00B7778F"/>
    <w:pPr>
      <w:tabs>
        <w:tab w:val="center" w:pos="4320"/>
        <w:tab w:val="right" w:pos="8640"/>
      </w:tabs>
    </w:pPr>
  </w:style>
  <w:style w:type="character" w:styleId="PageNumber">
    <w:name w:val="page number"/>
    <w:basedOn w:val="DefaultParagraphFont"/>
    <w:rsid w:val="00B7778F"/>
  </w:style>
  <w:style w:type="paragraph" w:styleId="Header">
    <w:name w:val="header"/>
    <w:basedOn w:val="Normal"/>
    <w:rsid w:val="00B7778F"/>
    <w:pPr>
      <w:tabs>
        <w:tab w:val="center" w:pos="4320"/>
        <w:tab w:val="right" w:pos="8640"/>
      </w:tabs>
    </w:pPr>
  </w:style>
  <w:style w:type="paragraph" w:styleId="BodyText">
    <w:name w:val="Body Text"/>
    <w:basedOn w:val="Normal"/>
    <w:rsid w:val="00B7778F"/>
    <w:pPr>
      <w:jc w:val="center"/>
    </w:pPr>
    <w:rPr>
      <w:rFonts w:ascii="Times" w:hAnsi="Times"/>
      <w:sz w:val="40"/>
    </w:rPr>
  </w:style>
  <w:style w:type="paragraph" w:styleId="TableofFigures">
    <w:name w:val="table of figures"/>
    <w:basedOn w:val="Normal"/>
    <w:next w:val="Normal"/>
    <w:semiHidden/>
    <w:rsid w:val="00B7778F"/>
    <w:pPr>
      <w:spacing w:before="0"/>
      <w:jc w:val="left"/>
    </w:pPr>
    <w:rPr>
      <w:i/>
      <w:iCs/>
      <w:szCs w:val="24"/>
    </w:rPr>
  </w:style>
  <w:style w:type="character" w:styleId="Hyperlink">
    <w:name w:val="Hyperlink"/>
    <w:basedOn w:val="DefaultParagraphFont"/>
    <w:rsid w:val="00B7778F"/>
    <w:rPr>
      <w:color w:val="0000FF"/>
      <w:u w:val="single"/>
    </w:rPr>
  </w:style>
  <w:style w:type="paragraph" w:styleId="TOC1">
    <w:name w:val="toc 1"/>
    <w:basedOn w:val="Normal"/>
    <w:next w:val="Normal"/>
    <w:autoRedefine/>
    <w:semiHidden/>
    <w:rsid w:val="00B7778F"/>
    <w:pPr>
      <w:jc w:val="left"/>
    </w:pPr>
    <w:rPr>
      <w:b/>
      <w:bCs/>
      <w:i/>
      <w:iCs/>
      <w:szCs w:val="28"/>
    </w:rPr>
  </w:style>
  <w:style w:type="paragraph" w:styleId="TOC2">
    <w:name w:val="toc 2"/>
    <w:basedOn w:val="Normal"/>
    <w:next w:val="Normal"/>
    <w:autoRedefine/>
    <w:semiHidden/>
    <w:rsid w:val="00B7778F"/>
    <w:pPr>
      <w:ind w:left="240"/>
      <w:jc w:val="left"/>
    </w:pPr>
    <w:rPr>
      <w:b/>
      <w:bCs/>
      <w:szCs w:val="26"/>
    </w:rPr>
  </w:style>
  <w:style w:type="paragraph" w:styleId="TOC3">
    <w:name w:val="toc 3"/>
    <w:basedOn w:val="Normal"/>
    <w:next w:val="Normal"/>
    <w:autoRedefine/>
    <w:semiHidden/>
    <w:rsid w:val="00B7778F"/>
    <w:pPr>
      <w:spacing w:before="0"/>
      <w:ind w:left="480"/>
      <w:jc w:val="left"/>
    </w:pPr>
    <w:rPr>
      <w:szCs w:val="24"/>
    </w:rPr>
  </w:style>
  <w:style w:type="paragraph" w:styleId="TOC4">
    <w:name w:val="toc 4"/>
    <w:basedOn w:val="Normal"/>
    <w:next w:val="Normal"/>
    <w:autoRedefine/>
    <w:semiHidden/>
    <w:rsid w:val="00B7778F"/>
    <w:pPr>
      <w:spacing w:before="0"/>
      <w:ind w:left="720"/>
      <w:jc w:val="left"/>
    </w:pPr>
    <w:rPr>
      <w:szCs w:val="24"/>
    </w:rPr>
  </w:style>
  <w:style w:type="paragraph" w:styleId="TOC5">
    <w:name w:val="toc 5"/>
    <w:basedOn w:val="Normal"/>
    <w:next w:val="Normal"/>
    <w:autoRedefine/>
    <w:semiHidden/>
    <w:rsid w:val="00B7778F"/>
    <w:pPr>
      <w:spacing w:before="0"/>
      <w:ind w:left="960"/>
      <w:jc w:val="left"/>
    </w:pPr>
    <w:rPr>
      <w:szCs w:val="24"/>
    </w:rPr>
  </w:style>
  <w:style w:type="paragraph" w:styleId="TOC6">
    <w:name w:val="toc 6"/>
    <w:basedOn w:val="Normal"/>
    <w:next w:val="Normal"/>
    <w:autoRedefine/>
    <w:semiHidden/>
    <w:rsid w:val="00B7778F"/>
    <w:pPr>
      <w:spacing w:before="0"/>
      <w:ind w:left="1200"/>
      <w:jc w:val="left"/>
    </w:pPr>
    <w:rPr>
      <w:szCs w:val="24"/>
    </w:rPr>
  </w:style>
  <w:style w:type="paragraph" w:styleId="TOC7">
    <w:name w:val="toc 7"/>
    <w:basedOn w:val="Normal"/>
    <w:next w:val="Normal"/>
    <w:autoRedefine/>
    <w:semiHidden/>
    <w:rsid w:val="00B7778F"/>
    <w:pPr>
      <w:spacing w:before="0"/>
      <w:ind w:left="1440"/>
      <w:jc w:val="left"/>
    </w:pPr>
    <w:rPr>
      <w:szCs w:val="24"/>
    </w:rPr>
  </w:style>
  <w:style w:type="paragraph" w:styleId="TOC8">
    <w:name w:val="toc 8"/>
    <w:basedOn w:val="Normal"/>
    <w:next w:val="Normal"/>
    <w:autoRedefine/>
    <w:semiHidden/>
    <w:rsid w:val="00B7778F"/>
    <w:pPr>
      <w:spacing w:before="0"/>
      <w:ind w:left="1680"/>
      <w:jc w:val="left"/>
    </w:pPr>
    <w:rPr>
      <w:szCs w:val="24"/>
    </w:rPr>
  </w:style>
  <w:style w:type="paragraph" w:styleId="TOC9">
    <w:name w:val="toc 9"/>
    <w:basedOn w:val="Normal"/>
    <w:next w:val="Normal"/>
    <w:autoRedefine/>
    <w:semiHidden/>
    <w:rsid w:val="00B7778F"/>
    <w:pPr>
      <w:spacing w:before="0"/>
      <w:ind w:left="1920"/>
      <w:jc w:val="left"/>
    </w:pPr>
    <w:rPr>
      <w:szCs w:val="24"/>
    </w:rPr>
  </w:style>
  <w:style w:type="paragraph" w:styleId="FootnoteText">
    <w:name w:val="footnote text"/>
    <w:basedOn w:val="Normal"/>
    <w:semiHidden/>
    <w:rsid w:val="00B7778F"/>
    <w:rPr>
      <w:sz w:val="20"/>
    </w:rPr>
  </w:style>
  <w:style w:type="character" w:styleId="FootnoteReference">
    <w:name w:val="footnote reference"/>
    <w:basedOn w:val="DefaultParagraphFont"/>
    <w:semiHidden/>
    <w:rsid w:val="00B7778F"/>
    <w:rPr>
      <w:vertAlign w:val="superscript"/>
    </w:rPr>
  </w:style>
  <w:style w:type="paragraph" w:styleId="ListParagraph">
    <w:name w:val="List Paragraph"/>
    <w:basedOn w:val="Normal"/>
    <w:uiPriority w:val="34"/>
    <w:qFormat/>
    <w:rsid w:val="008426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8F301-4A03-4D10-B930-E6140501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Rick</cp:lastModifiedBy>
  <cp:revision>3</cp:revision>
  <cp:lastPrinted>2010-04-05T21:14:00Z</cp:lastPrinted>
  <dcterms:created xsi:type="dcterms:W3CDTF">2010-11-03T18:58:00Z</dcterms:created>
  <dcterms:modified xsi:type="dcterms:W3CDTF">2010-11-03T20:51:00Z</dcterms:modified>
</cp:coreProperties>
</file>