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44E" w:rsidRDefault="00B0444E">
      <w:pPr>
        <w:pStyle w:val="PlainText"/>
        <w:jc w:val="center"/>
        <w:rPr>
          <w:i/>
          <w:sz w:val="36"/>
        </w:rPr>
      </w:pPr>
    </w:p>
    <w:p w:rsidR="00B0444E" w:rsidRDefault="00B0444E">
      <w:pPr>
        <w:pStyle w:val="PlainText"/>
        <w:jc w:val="center"/>
        <w:rPr>
          <w:i/>
          <w:sz w:val="36"/>
        </w:rPr>
      </w:pPr>
      <w:r>
        <w:rPr>
          <w:i/>
          <w:sz w:val="36"/>
        </w:rPr>
        <w:t>LIGO Laboratory / LIGO Scientific Collaboration</w:t>
      </w:r>
    </w:p>
    <w:p w:rsidR="00B0444E" w:rsidRDefault="00B0444E">
      <w:pPr>
        <w:pStyle w:val="PlainText"/>
        <w:jc w:val="center"/>
        <w:rPr>
          <w:sz w:val="36"/>
        </w:rPr>
      </w:pPr>
    </w:p>
    <w:p w:rsidR="00B0444E" w:rsidRDefault="00B0444E">
      <w:pPr>
        <w:pStyle w:val="PlainText"/>
        <w:jc w:val="left"/>
        <w:rPr>
          <w:sz w:val="36"/>
        </w:rPr>
      </w:pPr>
    </w:p>
    <w:p w:rsidR="00B0444E" w:rsidRDefault="00B0444E" w:rsidP="00B0444E">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LIGO-T1000705-v</w:t>
      </w:r>
      <w:r w:rsidR="00FF456E">
        <w:t>2</w:t>
      </w:r>
      <w:r>
        <w:tab/>
      </w:r>
      <w:r>
        <w:rPr>
          <w:rFonts w:ascii="Times" w:hAnsi="Times"/>
          <w:i/>
          <w:iCs/>
          <w:color w:val="0000FF"/>
          <w:sz w:val="40"/>
        </w:rPr>
        <w:t>Advanced LIGO</w:t>
      </w:r>
      <w:r>
        <w:tab/>
        <w:t xml:space="preserve">Date: </w:t>
      </w:r>
      <w:fldSimple w:instr=" TIME \@ &quot;d-MMM-yy&quot; ">
        <w:r w:rsidR="00975625">
          <w:rPr>
            <w:noProof/>
          </w:rPr>
          <w:t>13-Jan-11</w:t>
        </w:r>
      </w:fldSimple>
    </w:p>
    <w:p w:rsidR="00B0444E" w:rsidRDefault="00B0444E">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B0444E" w:rsidRDefault="00B0444E">
      <w:pPr>
        <w:pStyle w:val="BodyText"/>
        <w:pBdr>
          <w:top w:val="threeDEmboss" w:sz="24" w:space="1" w:color="auto"/>
          <w:left w:val="threeDEmboss" w:sz="24" w:space="4" w:color="auto"/>
          <w:bottom w:val="threeDEmboss" w:sz="24" w:space="1" w:color="auto"/>
          <w:right w:val="threeDEmboss" w:sz="24" w:space="4" w:color="auto"/>
        </w:pBdr>
      </w:pPr>
      <w:r>
        <w:t>Hartmann Wavefront Sensor (HWS) delta-Preliminary Design Review (PDR)</w:t>
      </w:r>
    </w:p>
    <w:p w:rsidR="00B0444E" w:rsidRDefault="00B0444E">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B0444E" w:rsidRDefault="00B0444E">
      <w:pPr>
        <w:pBdr>
          <w:top w:val="threeDEmboss" w:sz="24" w:space="1" w:color="auto"/>
          <w:left w:val="threeDEmboss" w:sz="24" w:space="4" w:color="auto"/>
          <w:bottom w:val="threeDEmboss" w:sz="24" w:space="1" w:color="auto"/>
          <w:right w:val="threeDEmboss" w:sz="24" w:space="4" w:color="auto"/>
        </w:pBdr>
        <w:jc w:val="center"/>
      </w:pPr>
      <w:r>
        <w:t>Author(s): Aidan Brooks, Phil Willems, Mindy Jacobson, Steve O’Connor, Peter Veitch, Jesper Munch, Won Kim, Cheryl Vorvick, Christopher Guido.</w:t>
      </w:r>
    </w:p>
    <w:p w:rsidR="00B0444E" w:rsidRDefault="00B0444E">
      <w:pPr>
        <w:pStyle w:val="PlainText"/>
        <w:spacing w:before="0"/>
        <w:jc w:val="center"/>
      </w:pPr>
    </w:p>
    <w:p w:rsidR="00B0444E" w:rsidRDefault="00B0444E">
      <w:pPr>
        <w:pStyle w:val="PlainText"/>
        <w:spacing w:before="0"/>
        <w:jc w:val="center"/>
      </w:pPr>
      <w:r>
        <w:t>Distribution of this document:</w:t>
      </w:r>
    </w:p>
    <w:p w:rsidR="00B0444E" w:rsidRDefault="00B0444E">
      <w:pPr>
        <w:pStyle w:val="PlainText"/>
        <w:spacing w:before="0"/>
        <w:jc w:val="center"/>
      </w:pPr>
      <w:r>
        <w:t>LIGO Scientific Collaboration</w:t>
      </w:r>
    </w:p>
    <w:p w:rsidR="00B0444E" w:rsidRDefault="00B0444E">
      <w:pPr>
        <w:pStyle w:val="PlainText"/>
        <w:spacing w:before="0"/>
        <w:jc w:val="center"/>
      </w:pPr>
    </w:p>
    <w:p w:rsidR="00B0444E" w:rsidRDefault="00B0444E">
      <w:pPr>
        <w:pStyle w:val="PlainText"/>
        <w:spacing w:before="0"/>
        <w:jc w:val="center"/>
      </w:pPr>
      <w:r>
        <w:t>This is an internal working note</w:t>
      </w:r>
    </w:p>
    <w:p w:rsidR="00B0444E" w:rsidRDefault="00B0444E">
      <w:pPr>
        <w:pStyle w:val="PlainText"/>
        <w:spacing w:before="0"/>
        <w:jc w:val="center"/>
      </w:pPr>
      <w:r>
        <w:t>of the LIGO Laboratory.</w:t>
      </w:r>
    </w:p>
    <w:p w:rsidR="00B0444E" w:rsidRDefault="00B0444E">
      <w:pPr>
        <w:pStyle w:val="PlainText"/>
        <w:spacing w:before="0"/>
        <w:jc w:val="left"/>
      </w:pPr>
    </w:p>
    <w:tbl>
      <w:tblPr>
        <w:tblW w:w="0" w:type="auto"/>
        <w:tblLook w:val="0000"/>
      </w:tblPr>
      <w:tblGrid>
        <w:gridCol w:w="4903"/>
        <w:gridCol w:w="4903"/>
      </w:tblGrid>
      <w:tr w:rsidR="00B0444E">
        <w:tblPrEx>
          <w:tblCellMar>
            <w:top w:w="0" w:type="dxa"/>
            <w:bottom w:w="0" w:type="dxa"/>
          </w:tblCellMar>
        </w:tblPrEx>
        <w:tc>
          <w:tcPr>
            <w:tcW w:w="4909" w:type="dxa"/>
          </w:tcPr>
          <w:p w:rsidR="00B0444E" w:rsidRDefault="00B0444E">
            <w:pPr>
              <w:pStyle w:val="PlainText"/>
              <w:spacing w:before="0"/>
              <w:jc w:val="center"/>
              <w:rPr>
                <w:b/>
                <w:bCs/>
                <w:color w:val="808080"/>
              </w:rPr>
            </w:pPr>
            <w:r>
              <w:rPr>
                <w:b/>
                <w:bCs/>
                <w:color w:val="808080"/>
              </w:rPr>
              <w:t>California Institute of Technology</w:t>
            </w:r>
          </w:p>
          <w:p w:rsidR="00B0444E" w:rsidRDefault="00B0444E">
            <w:pPr>
              <w:pStyle w:val="PlainText"/>
              <w:spacing w:before="0"/>
              <w:jc w:val="center"/>
              <w:rPr>
                <w:b/>
                <w:bCs/>
                <w:color w:val="808080"/>
              </w:rPr>
            </w:pPr>
            <w:r>
              <w:rPr>
                <w:b/>
                <w:bCs/>
                <w:color w:val="808080"/>
              </w:rPr>
              <w:t>LIGO Project – MS 18-34</w:t>
            </w:r>
          </w:p>
          <w:p w:rsidR="00B0444E" w:rsidRPr="005F48B2" w:rsidRDefault="00B0444E">
            <w:pPr>
              <w:pStyle w:val="PlainText"/>
              <w:spacing w:before="0"/>
              <w:jc w:val="center"/>
              <w:rPr>
                <w:b/>
                <w:bCs/>
                <w:color w:val="808080"/>
                <w:lang w:val="it-IT"/>
              </w:rPr>
            </w:pPr>
            <w:r w:rsidRPr="005F48B2">
              <w:rPr>
                <w:b/>
                <w:bCs/>
                <w:color w:val="808080"/>
                <w:lang w:val="it-IT"/>
              </w:rPr>
              <w:t>1200 E. California Blvd.</w:t>
            </w:r>
          </w:p>
          <w:p w:rsidR="00B0444E" w:rsidRPr="005F48B2" w:rsidRDefault="00B0444E">
            <w:pPr>
              <w:pStyle w:val="PlainText"/>
              <w:spacing w:before="0"/>
              <w:jc w:val="center"/>
              <w:rPr>
                <w:b/>
                <w:bCs/>
                <w:color w:val="808080"/>
                <w:lang w:val="it-IT"/>
              </w:rPr>
            </w:pPr>
            <w:r w:rsidRPr="005F48B2">
              <w:rPr>
                <w:b/>
                <w:bCs/>
                <w:color w:val="808080"/>
                <w:lang w:val="it-IT"/>
              </w:rPr>
              <w:t>Pasadena, CA 91125</w:t>
            </w:r>
          </w:p>
          <w:p w:rsidR="00B0444E" w:rsidRPr="005F48B2" w:rsidRDefault="00B0444E">
            <w:pPr>
              <w:pStyle w:val="PlainText"/>
              <w:spacing w:before="0"/>
              <w:jc w:val="center"/>
              <w:rPr>
                <w:color w:val="808080"/>
                <w:lang w:val="it-IT"/>
              </w:rPr>
            </w:pPr>
            <w:r w:rsidRPr="005F48B2">
              <w:rPr>
                <w:color w:val="808080"/>
                <w:lang w:val="it-IT"/>
              </w:rPr>
              <w:t>Phone (626) 395-2129</w:t>
            </w:r>
          </w:p>
          <w:p w:rsidR="00B0444E" w:rsidRPr="005F48B2" w:rsidRDefault="00B0444E">
            <w:pPr>
              <w:pStyle w:val="PlainText"/>
              <w:spacing w:before="0"/>
              <w:jc w:val="center"/>
              <w:rPr>
                <w:color w:val="808080"/>
                <w:lang w:val="it-IT"/>
              </w:rPr>
            </w:pPr>
            <w:r w:rsidRPr="005F48B2">
              <w:rPr>
                <w:color w:val="808080"/>
                <w:lang w:val="it-IT"/>
              </w:rPr>
              <w:t>Fax (626) 304-9834</w:t>
            </w:r>
          </w:p>
          <w:p w:rsidR="00B0444E" w:rsidRPr="005F48B2" w:rsidRDefault="00B0444E">
            <w:pPr>
              <w:pStyle w:val="PlainText"/>
              <w:spacing w:before="0"/>
              <w:jc w:val="center"/>
              <w:rPr>
                <w:color w:val="808080"/>
                <w:lang w:val="it-IT"/>
              </w:rPr>
            </w:pPr>
            <w:r w:rsidRPr="005F48B2">
              <w:rPr>
                <w:color w:val="808080"/>
                <w:lang w:val="it-IT"/>
              </w:rPr>
              <w:t>E-mail: info@ligo.caltech.edu</w:t>
            </w:r>
          </w:p>
        </w:tc>
        <w:tc>
          <w:tcPr>
            <w:tcW w:w="4909" w:type="dxa"/>
          </w:tcPr>
          <w:p w:rsidR="00B0444E" w:rsidRDefault="00B0444E">
            <w:pPr>
              <w:pStyle w:val="PlainText"/>
              <w:spacing w:before="0"/>
              <w:jc w:val="center"/>
              <w:rPr>
                <w:b/>
                <w:bCs/>
                <w:color w:val="808080"/>
              </w:rPr>
            </w:pPr>
            <w:r>
              <w:rPr>
                <w:b/>
                <w:bCs/>
                <w:color w:val="808080"/>
              </w:rPr>
              <w:t>Massachusetts Institute of Technology</w:t>
            </w:r>
          </w:p>
          <w:p w:rsidR="00B0444E" w:rsidRDefault="00B0444E">
            <w:pPr>
              <w:pStyle w:val="PlainText"/>
              <w:spacing w:before="0"/>
              <w:jc w:val="center"/>
              <w:rPr>
                <w:b/>
                <w:bCs/>
                <w:color w:val="808080"/>
              </w:rPr>
            </w:pPr>
            <w:r>
              <w:rPr>
                <w:b/>
                <w:bCs/>
                <w:color w:val="808080"/>
              </w:rPr>
              <w:t>LIGO Project – NW22-295</w:t>
            </w:r>
          </w:p>
          <w:p w:rsidR="00B0444E" w:rsidRDefault="00B0444E">
            <w:pPr>
              <w:pStyle w:val="PlainText"/>
              <w:spacing w:before="0"/>
              <w:jc w:val="center"/>
              <w:rPr>
                <w:b/>
                <w:bCs/>
                <w:color w:val="808080"/>
              </w:rPr>
            </w:pPr>
            <w:r>
              <w:rPr>
                <w:b/>
                <w:bCs/>
                <w:color w:val="808080"/>
              </w:rPr>
              <w:t>185 Albany St</w:t>
            </w:r>
          </w:p>
          <w:p w:rsidR="00B0444E" w:rsidRDefault="00B0444E">
            <w:pPr>
              <w:pStyle w:val="PlainText"/>
              <w:spacing w:before="0"/>
              <w:jc w:val="center"/>
              <w:rPr>
                <w:b/>
                <w:bCs/>
                <w:color w:val="808080"/>
              </w:rPr>
            </w:pPr>
            <w:r>
              <w:rPr>
                <w:b/>
                <w:bCs/>
                <w:color w:val="808080"/>
              </w:rPr>
              <w:t>Cambridge, MA 02139</w:t>
            </w:r>
          </w:p>
          <w:p w:rsidR="00B0444E" w:rsidRDefault="00B0444E">
            <w:pPr>
              <w:pStyle w:val="PlainText"/>
              <w:spacing w:before="0"/>
              <w:jc w:val="center"/>
              <w:rPr>
                <w:color w:val="808080"/>
              </w:rPr>
            </w:pPr>
            <w:r>
              <w:rPr>
                <w:color w:val="808080"/>
              </w:rPr>
              <w:t>Phone (617) 253-4824</w:t>
            </w:r>
          </w:p>
          <w:p w:rsidR="00B0444E" w:rsidRDefault="00B0444E">
            <w:pPr>
              <w:pStyle w:val="PlainText"/>
              <w:spacing w:before="0"/>
              <w:jc w:val="center"/>
              <w:rPr>
                <w:color w:val="808080"/>
              </w:rPr>
            </w:pPr>
            <w:r>
              <w:rPr>
                <w:color w:val="808080"/>
              </w:rPr>
              <w:t>Fax (617) 253-7014</w:t>
            </w:r>
          </w:p>
          <w:p w:rsidR="00B0444E" w:rsidRDefault="00B0444E">
            <w:pPr>
              <w:pStyle w:val="PlainText"/>
              <w:spacing w:before="0"/>
              <w:jc w:val="center"/>
              <w:rPr>
                <w:color w:val="808080"/>
              </w:rPr>
            </w:pPr>
            <w:r>
              <w:rPr>
                <w:color w:val="808080"/>
              </w:rPr>
              <w:t>E-mail: info@ligo.mit.edu</w:t>
            </w:r>
          </w:p>
        </w:tc>
      </w:tr>
      <w:tr w:rsidR="00B0444E">
        <w:tblPrEx>
          <w:tblCellMar>
            <w:top w:w="0" w:type="dxa"/>
            <w:bottom w:w="0" w:type="dxa"/>
          </w:tblCellMar>
        </w:tblPrEx>
        <w:tc>
          <w:tcPr>
            <w:tcW w:w="4909" w:type="dxa"/>
          </w:tcPr>
          <w:p w:rsidR="00B0444E" w:rsidRDefault="00B0444E">
            <w:pPr>
              <w:pStyle w:val="PlainText"/>
              <w:spacing w:before="0"/>
              <w:jc w:val="center"/>
              <w:rPr>
                <w:b/>
                <w:bCs/>
                <w:color w:val="808080"/>
              </w:rPr>
            </w:pPr>
          </w:p>
          <w:p w:rsidR="00B0444E" w:rsidRDefault="00B0444E">
            <w:pPr>
              <w:pStyle w:val="PlainText"/>
              <w:spacing w:before="0"/>
              <w:jc w:val="center"/>
              <w:rPr>
                <w:b/>
                <w:bCs/>
                <w:color w:val="808080"/>
              </w:rPr>
            </w:pPr>
            <w:r>
              <w:rPr>
                <w:b/>
                <w:bCs/>
                <w:color w:val="808080"/>
              </w:rPr>
              <w:t>LIGO Hanford Observatory</w:t>
            </w:r>
          </w:p>
          <w:p w:rsidR="00B0444E" w:rsidRDefault="00B0444E" w:rsidP="00B0444E">
            <w:pPr>
              <w:pStyle w:val="PlainText"/>
              <w:spacing w:before="0"/>
              <w:jc w:val="center"/>
              <w:rPr>
                <w:b/>
                <w:bCs/>
                <w:color w:val="808080"/>
              </w:rPr>
            </w:pPr>
            <w:r>
              <w:rPr>
                <w:b/>
                <w:bCs/>
                <w:color w:val="808080"/>
              </w:rPr>
              <w:t>P.O. Box 159</w:t>
            </w:r>
          </w:p>
          <w:p w:rsidR="00B0444E" w:rsidRDefault="00B0444E">
            <w:pPr>
              <w:pStyle w:val="PlainText"/>
              <w:spacing w:before="0"/>
              <w:jc w:val="center"/>
              <w:rPr>
                <w:b/>
                <w:bCs/>
                <w:color w:val="808080"/>
              </w:rPr>
            </w:pPr>
            <w:r>
              <w:rPr>
                <w:b/>
                <w:bCs/>
                <w:color w:val="808080"/>
              </w:rPr>
              <w:t>Richland WA 99352</w:t>
            </w:r>
          </w:p>
          <w:p w:rsidR="00B0444E" w:rsidRDefault="00B0444E">
            <w:pPr>
              <w:pStyle w:val="PlainText"/>
              <w:spacing w:before="0"/>
              <w:jc w:val="center"/>
              <w:rPr>
                <w:color w:val="808080"/>
              </w:rPr>
            </w:pPr>
            <w:r>
              <w:rPr>
                <w:color w:val="808080"/>
              </w:rPr>
              <w:t>Phone 509-372-8106</w:t>
            </w:r>
          </w:p>
          <w:p w:rsidR="00B0444E" w:rsidRDefault="00B0444E">
            <w:pPr>
              <w:pStyle w:val="PlainText"/>
              <w:spacing w:before="0"/>
              <w:jc w:val="center"/>
              <w:rPr>
                <w:b/>
                <w:bCs/>
                <w:color w:val="808080"/>
              </w:rPr>
            </w:pPr>
            <w:r>
              <w:rPr>
                <w:color w:val="808080"/>
              </w:rPr>
              <w:t>Fax 509-372-8137</w:t>
            </w:r>
          </w:p>
        </w:tc>
        <w:tc>
          <w:tcPr>
            <w:tcW w:w="4909" w:type="dxa"/>
          </w:tcPr>
          <w:p w:rsidR="00B0444E" w:rsidRDefault="00B0444E">
            <w:pPr>
              <w:pStyle w:val="PlainText"/>
              <w:spacing w:before="0"/>
              <w:jc w:val="center"/>
              <w:rPr>
                <w:b/>
                <w:bCs/>
                <w:color w:val="808080"/>
              </w:rPr>
            </w:pPr>
          </w:p>
          <w:p w:rsidR="00B0444E" w:rsidRDefault="00B0444E">
            <w:pPr>
              <w:pStyle w:val="PlainText"/>
              <w:spacing w:before="0"/>
              <w:jc w:val="center"/>
              <w:rPr>
                <w:b/>
                <w:bCs/>
                <w:color w:val="808080"/>
              </w:rPr>
            </w:pPr>
            <w:r>
              <w:rPr>
                <w:b/>
                <w:bCs/>
                <w:color w:val="808080"/>
              </w:rPr>
              <w:t>LIGO Livingston Observatory</w:t>
            </w:r>
          </w:p>
          <w:p w:rsidR="00B0444E" w:rsidRDefault="00B0444E">
            <w:pPr>
              <w:pStyle w:val="PlainText"/>
              <w:spacing w:before="0"/>
              <w:jc w:val="center"/>
              <w:rPr>
                <w:b/>
                <w:bCs/>
                <w:color w:val="808080"/>
              </w:rPr>
            </w:pPr>
            <w:r>
              <w:rPr>
                <w:b/>
                <w:bCs/>
                <w:color w:val="808080"/>
              </w:rPr>
              <w:t>P.O. Box 940</w:t>
            </w:r>
          </w:p>
          <w:p w:rsidR="00B0444E" w:rsidRDefault="00B0444E">
            <w:pPr>
              <w:pStyle w:val="PlainText"/>
              <w:spacing w:before="0"/>
              <w:jc w:val="center"/>
              <w:rPr>
                <w:b/>
                <w:bCs/>
                <w:color w:val="808080"/>
              </w:rPr>
            </w:pPr>
            <w:r>
              <w:rPr>
                <w:b/>
                <w:bCs/>
                <w:color w:val="808080"/>
              </w:rPr>
              <w:t>Livingston, LA  70754</w:t>
            </w:r>
          </w:p>
          <w:p w:rsidR="00B0444E" w:rsidRDefault="00B0444E">
            <w:pPr>
              <w:pStyle w:val="PlainText"/>
              <w:spacing w:before="0"/>
              <w:jc w:val="center"/>
              <w:rPr>
                <w:color w:val="808080"/>
              </w:rPr>
            </w:pPr>
            <w:r>
              <w:rPr>
                <w:color w:val="808080"/>
              </w:rPr>
              <w:t>Phone 225-686-3100</w:t>
            </w:r>
          </w:p>
          <w:p w:rsidR="00B0444E" w:rsidRDefault="00B0444E">
            <w:pPr>
              <w:pStyle w:val="PlainText"/>
              <w:spacing w:before="0"/>
              <w:jc w:val="center"/>
              <w:rPr>
                <w:b/>
                <w:bCs/>
                <w:color w:val="808080"/>
              </w:rPr>
            </w:pPr>
            <w:r>
              <w:rPr>
                <w:color w:val="808080"/>
              </w:rPr>
              <w:t>Fax 225-686-7189</w:t>
            </w:r>
          </w:p>
        </w:tc>
      </w:tr>
    </w:tbl>
    <w:p w:rsidR="00B0444E" w:rsidRDefault="00B0444E">
      <w:pPr>
        <w:pStyle w:val="PlainText"/>
        <w:jc w:val="center"/>
      </w:pPr>
      <w:r>
        <w:t>http://www.ligo.caltech.edu/</w:t>
      </w:r>
    </w:p>
    <w:p w:rsidR="00B0444E" w:rsidRDefault="00B0444E" w:rsidP="00B0444E">
      <w:r>
        <w:br w:type="page"/>
      </w:r>
    </w:p>
    <w:p w:rsidR="00B0444E" w:rsidRDefault="00B0444E" w:rsidP="00FF456E">
      <w:pPr>
        <w:pStyle w:val="TOCHeading"/>
        <w:spacing w:before="240"/>
      </w:pPr>
      <w:r>
        <w:lastRenderedPageBreak/>
        <w:t>Table of Contents</w:t>
      </w:r>
    </w:p>
    <w:p w:rsidR="00A362FA" w:rsidRDefault="00B0444E">
      <w:pPr>
        <w:pStyle w:val="TOC1"/>
        <w:tabs>
          <w:tab w:val="left" w:pos="480"/>
          <w:tab w:val="right" w:leader="dot" w:pos="9580"/>
        </w:tabs>
        <w:rPr>
          <w:rFonts w:ascii="Calibri" w:hAnsi="Calibri"/>
          <w:b w:val="0"/>
          <w:caps w:val="0"/>
          <w:noProof/>
        </w:rPr>
      </w:pPr>
      <w:r>
        <w:fldChar w:fldCharType="begin"/>
      </w:r>
      <w:r>
        <w:instrText xml:space="preserve"> TOC \o "1-3" \h \z \u </w:instrText>
      </w:r>
      <w:r>
        <w:fldChar w:fldCharType="separate"/>
      </w:r>
      <w:hyperlink w:anchor="_Toc282694267" w:history="1">
        <w:r w:rsidR="00A362FA" w:rsidRPr="009F50BD">
          <w:rPr>
            <w:rStyle w:val="Hyperlink"/>
            <w:noProof/>
          </w:rPr>
          <w:t>1</w:t>
        </w:r>
        <w:r w:rsidR="00A362FA">
          <w:rPr>
            <w:rFonts w:ascii="Calibri" w:hAnsi="Calibri"/>
            <w:b w:val="0"/>
            <w:caps w:val="0"/>
            <w:noProof/>
          </w:rPr>
          <w:tab/>
        </w:r>
        <w:r w:rsidR="00A362FA" w:rsidRPr="009F50BD">
          <w:rPr>
            <w:rStyle w:val="Hyperlink"/>
            <w:noProof/>
          </w:rPr>
          <w:t>Introduction and Scope</w:t>
        </w:r>
        <w:r w:rsidR="00A362FA">
          <w:rPr>
            <w:noProof/>
            <w:webHidden/>
          </w:rPr>
          <w:tab/>
        </w:r>
        <w:r w:rsidR="00A362FA">
          <w:rPr>
            <w:noProof/>
            <w:webHidden/>
          </w:rPr>
          <w:fldChar w:fldCharType="begin"/>
        </w:r>
        <w:r w:rsidR="00A362FA">
          <w:rPr>
            <w:noProof/>
            <w:webHidden/>
          </w:rPr>
          <w:instrText xml:space="preserve"> PAGEREF _Toc282694267 \h </w:instrText>
        </w:r>
        <w:r w:rsidR="00A362FA">
          <w:rPr>
            <w:noProof/>
            <w:webHidden/>
          </w:rPr>
        </w:r>
        <w:r w:rsidR="00A362FA">
          <w:rPr>
            <w:noProof/>
            <w:webHidden/>
          </w:rPr>
          <w:fldChar w:fldCharType="separate"/>
        </w:r>
        <w:r w:rsidR="00975625">
          <w:rPr>
            <w:noProof/>
            <w:webHidden/>
          </w:rPr>
          <w:t>3</w:t>
        </w:r>
        <w:r w:rsidR="00A362FA">
          <w:rPr>
            <w:noProof/>
            <w:webHidden/>
          </w:rPr>
          <w:fldChar w:fldCharType="end"/>
        </w:r>
      </w:hyperlink>
    </w:p>
    <w:p w:rsidR="00A362FA" w:rsidRDefault="00A362FA">
      <w:pPr>
        <w:pStyle w:val="TOC1"/>
        <w:tabs>
          <w:tab w:val="left" w:pos="480"/>
          <w:tab w:val="right" w:leader="dot" w:pos="9580"/>
        </w:tabs>
        <w:rPr>
          <w:rFonts w:ascii="Calibri" w:hAnsi="Calibri"/>
          <w:b w:val="0"/>
          <w:caps w:val="0"/>
          <w:noProof/>
        </w:rPr>
      </w:pPr>
      <w:hyperlink w:anchor="_Toc282694268" w:history="1">
        <w:r w:rsidRPr="009F50BD">
          <w:rPr>
            <w:rStyle w:val="Hyperlink"/>
            <w:noProof/>
          </w:rPr>
          <w:t>2</w:t>
        </w:r>
        <w:r>
          <w:rPr>
            <w:rFonts w:ascii="Calibri" w:hAnsi="Calibri"/>
            <w:b w:val="0"/>
            <w:caps w:val="0"/>
            <w:noProof/>
          </w:rPr>
          <w:tab/>
        </w:r>
        <w:r w:rsidRPr="009F50BD">
          <w:rPr>
            <w:rStyle w:val="Hyperlink"/>
            <w:noProof/>
          </w:rPr>
          <w:t>Significant Changes to HWS since the TCS PDR</w:t>
        </w:r>
        <w:r>
          <w:rPr>
            <w:noProof/>
            <w:webHidden/>
          </w:rPr>
          <w:tab/>
        </w:r>
        <w:r>
          <w:rPr>
            <w:noProof/>
            <w:webHidden/>
          </w:rPr>
          <w:fldChar w:fldCharType="begin"/>
        </w:r>
        <w:r>
          <w:rPr>
            <w:noProof/>
            <w:webHidden/>
          </w:rPr>
          <w:instrText xml:space="preserve"> PAGEREF _Toc282694268 \h </w:instrText>
        </w:r>
        <w:r>
          <w:rPr>
            <w:noProof/>
            <w:webHidden/>
          </w:rPr>
        </w:r>
        <w:r>
          <w:rPr>
            <w:noProof/>
            <w:webHidden/>
          </w:rPr>
          <w:fldChar w:fldCharType="separate"/>
        </w:r>
        <w:r w:rsidR="00975625">
          <w:rPr>
            <w:noProof/>
            <w:webHidden/>
          </w:rPr>
          <w:t>3</w:t>
        </w:r>
        <w:r>
          <w:rPr>
            <w:noProof/>
            <w:webHidden/>
          </w:rPr>
          <w:fldChar w:fldCharType="end"/>
        </w:r>
      </w:hyperlink>
    </w:p>
    <w:p w:rsidR="00A362FA" w:rsidRDefault="00A362FA">
      <w:pPr>
        <w:pStyle w:val="TOC1"/>
        <w:tabs>
          <w:tab w:val="left" w:pos="480"/>
          <w:tab w:val="right" w:leader="dot" w:pos="9580"/>
        </w:tabs>
        <w:rPr>
          <w:rFonts w:ascii="Calibri" w:hAnsi="Calibri"/>
          <w:b w:val="0"/>
          <w:caps w:val="0"/>
          <w:noProof/>
        </w:rPr>
      </w:pPr>
      <w:hyperlink w:anchor="_Toc282694269" w:history="1">
        <w:r w:rsidRPr="009F50BD">
          <w:rPr>
            <w:rStyle w:val="Hyperlink"/>
            <w:noProof/>
          </w:rPr>
          <w:t>3</w:t>
        </w:r>
        <w:r>
          <w:rPr>
            <w:rFonts w:ascii="Calibri" w:hAnsi="Calibri"/>
            <w:b w:val="0"/>
            <w:caps w:val="0"/>
            <w:noProof/>
          </w:rPr>
          <w:tab/>
        </w:r>
        <w:r w:rsidRPr="009F50BD">
          <w:rPr>
            <w:rStyle w:val="Hyperlink"/>
            <w:noProof/>
          </w:rPr>
          <w:t>HWS Requirements</w:t>
        </w:r>
        <w:r>
          <w:rPr>
            <w:noProof/>
            <w:webHidden/>
          </w:rPr>
          <w:tab/>
        </w:r>
        <w:r>
          <w:rPr>
            <w:noProof/>
            <w:webHidden/>
          </w:rPr>
          <w:fldChar w:fldCharType="begin"/>
        </w:r>
        <w:r>
          <w:rPr>
            <w:noProof/>
            <w:webHidden/>
          </w:rPr>
          <w:instrText xml:space="preserve"> PAGEREF _Toc282694269 \h </w:instrText>
        </w:r>
        <w:r>
          <w:rPr>
            <w:noProof/>
            <w:webHidden/>
          </w:rPr>
        </w:r>
        <w:r>
          <w:rPr>
            <w:noProof/>
            <w:webHidden/>
          </w:rPr>
          <w:fldChar w:fldCharType="separate"/>
        </w:r>
        <w:r w:rsidR="00975625">
          <w:rPr>
            <w:noProof/>
            <w:webHidden/>
          </w:rPr>
          <w:t>3</w:t>
        </w:r>
        <w:r>
          <w:rPr>
            <w:noProof/>
            <w:webHidden/>
          </w:rPr>
          <w:fldChar w:fldCharType="end"/>
        </w:r>
      </w:hyperlink>
    </w:p>
    <w:p w:rsidR="00A362FA" w:rsidRDefault="00A362FA">
      <w:pPr>
        <w:pStyle w:val="TOC1"/>
        <w:tabs>
          <w:tab w:val="left" w:pos="480"/>
          <w:tab w:val="right" w:leader="dot" w:pos="9580"/>
        </w:tabs>
        <w:rPr>
          <w:rFonts w:ascii="Calibri" w:hAnsi="Calibri"/>
          <w:b w:val="0"/>
          <w:caps w:val="0"/>
          <w:noProof/>
        </w:rPr>
      </w:pPr>
      <w:hyperlink w:anchor="_Toc282694270" w:history="1">
        <w:r w:rsidRPr="009F50BD">
          <w:rPr>
            <w:rStyle w:val="Hyperlink"/>
            <w:noProof/>
          </w:rPr>
          <w:t>4</w:t>
        </w:r>
        <w:r>
          <w:rPr>
            <w:rFonts w:ascii="Calibri" w:hAnsi="Calibri"/>
            <w:b w:val="0"/>
            <w:caps w:val="0"/>
            <w:noProof/>
          </w:rPr>
          <w:tab/>
        </w:r>
        <w:r w:rsidRPr="009F50BD">
          <w:rPr>
            <w:rStyle w:val="Hyperlink"/>
            <w:noProof/>
          </w:rPr>
          <w:t>aLIGO HWS General Overview</w:t>
        </w:r>
        <w:r>
          <w:rPr>
            <w:noProof/>
            <w:webHidden/>
          </w:rPr>
          <w:tab/>
        </w:r>
        <w:r>
          <w:rPr>
            <w:noProof/>
            <w:webHidden/>
          </w:rPr>
          <w:fldChar w:fldCharType="begin"/>
        </w:r>
        <w:r>
          <w:rPr>
            <w:noProof/>
            <w:webHidden/>
          </w:rPr>
          <w:instrText xml:space="preserve"> PAGEREF _Toc282694270 \h </w:instrText>
        </w:r>
        <w:r>
          <w:rPr>
            <w:noProof/>
            <w:webHidden/>
          </w:rPr>
        </w:r>
        <w:r>
          <w:rPr>
            <w:noProof/>
            <w:webHidden/>
          </w:rPr>
          <w:fldChar w:fldCharType="separate"/>
        </w:r>
        <w:r w:rsidR="00975625">
          <w:rPr>
            <w:noProof/>
            <w:webHidden/>
          </w:rPr>
          <w:t>4</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1" w:history="1">
        <w:r w:rsidRPr="009F50BD">
          <w:rPr>
            <w:rStyle w:val="Hyperlink"/>
            <w:noProof/>
          </w:rPr>
          <w:t>4.1</w:t>
        </w:r>
        <w:r>
          <w:rPr>
            <w:rFonts w:ascii="Calibri" w:hAnsi="Calibri"/>
            <w:smallCaps w:val="0"/>
            <w:noProof/>
          </w:rPr>
          <w:tab/>
        </w:r>
        <w:r w:rsidRPr="009F50BD">
          <w:rPr>
            <w:rStyle w:val="Hyperlink"/>
            <w:noProof/>
          </w:rPr>
          <w:t>HWS system block diagram</w:t>
        </w:r>
        <w:r>
          <w:rPr>
            <w:noProof/>
            <w:webHidden/>
          </w:rPr>
          <w:tab/>
        </w:r>
        <w:r>
          <w:rPr>
            <w:noProof/>
            <w:webHidden/>
          </w:rPr>
          <w:fldChar w:fldCharType="begin"/>
        </w:r>
        <w:r>
          <w:rPr>
            <w:noProof/>
            <w:webHidden/>
          </w:rPr>
          <w:instrText xml:space="preserve"> PAGEREF _Toc282694271 \h </w:instrText>
        </w:r>
        <w:r>
          <w:rPr>
            <w:noProof/>
            <w:webHidden/>
          </w:rPr>
        </w:r>
        <w:r>
          <w:rPr>
            <w:noProof/>
            <w:webHidden/>
          </w:rPr>
          <w:fldChar w:fldCharType="separate"/>
        </w:r>
        <w:r w:rsidR="00975625">
          <w:rPr>
            <w:noProof/>
            <w:webHidden/>
          </w:rPr>
          <w:t>4</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2" w:history="1">
        <w:r w:rsidRPr="009F50BD">
          <w:rPr>
            <w:rStyle w:val="Hyperlink"/>
            <w:noProof/>
          </w:rPr>
          <w:t>4.2</w:t>
        </w:r>
        <w:r>
          <w:rPr>
            <w:rFonts w:ascii="Calibri" w:hAnsi="Calibri"/>
            <w:smallCaps w:val="0"/>
            <w:noProof/>
          </w:rPr>
          <w:tab/>
        </w:r>
        <w:r w:rsidRPr="009F50BD">
          <w:rPr>
            <w:rStyle w:val="Hyperlink"/>
            <w:noProof/>
          </w:rPr>
          <w:t>The HWS measures a wavefront</w:t>
        </w:r>
        <w:r>
          <w:rPr>
            <w:noProof/>
            <w:webHidden/>
          </w:rPr>
          <w:tab/>
        </w:r>
        <w:r>
          <w:rPr>
            <w:noProof/>
            <w:webHidden/>
          </w:rPr>
          <w:fldChar w:fldCharType="begin"/>
        </w:r>
        <w:r>
          <w:rPr>
            <w:noProof/>
            <w:webHidden/>
          </w:rPr>
          <w:instrText xml:space="preserve"> PAGEREF _Toc282694272 \h </w:instrText>
        </w:r>
        <w:r>
          <w:rPr>
            <w:noProof/>
            <w:webHidden/>
          </w:rPr>
        </w:r>
        <w:r>
          <w:rPr>
            <w:noProof/>
            <w:webHidden/>
          </w:rPr>
          <w:fldChar w:fldCharType="separate"/>
        </w:r>
        <w:r w:rsidR="00975625">
          <w:rPr>
            <w:noProof/>
            <w:webHidden/>
          </w:rPr>
          <w:t>5</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3" w:history="1">
        <w:r w:rsidRPr="009F50BD">
          <w:rPr>
            <w:rStyle w:val="Hyperlink"/>
            <w:noProof/>
          </w:rPr>
          <w:t>4.3</w:t>
        </w:r>
        <w:r>
          <w:rPr>
            <w:rFonts w:ascii="Calibri" w:hAnsi="Calibri"/>
            <w:smallCaps w:val="0"/>
            <w:noProof/>
          </w:rPr>
          <w:tab/>
        </w:r>
        <w:r w:rsidRPr="009F50BD">
          <w:rPr>
            <w:rStyle w:val="Hyperlink"/>
            <w:noProof/>
          </w:rPr>
          <w:t>Imprinting the ITM+CP/ETM thermal lens onto a probe beam wavefront</w:t>
        </w:r>
        <w:r>
          <w:rPr>
            <w:noProof/>
            <w:webHidden/>
          </w:rPr>
          <w:tab/>
        </w:r>
        <w:r>
          <w:rPr>
            <w:noProof/>
            <w:webHidden/>
          </w:rPr>
          <w:fldChar w:fldCharType="begin"/>
        </w:r>
        <w:r>
          <w:rPr>
            <w:noProof/>
            <w:webHidden/>
          </w:rPr>
          <w:instrText xml:space="preserve"> PAGEREF _Toc282694273 \h </w:instrText>
        </w:r>
        <w:r>
          <w:rPr>
            <w:noProof/>
            <w:webHidden/>
          </w:rPr>
        </w:r>
        <w:r>
          <w:rPr>
            <w:noProof/>
            <w:webHidden/>
          </w:rPr>
          <w:fldChar w:fldCharType="separate"/>
        </w:r>
        <w:r w:rsidR="00975625">
          <w:rPr>
            <w:noProof/>
            <w:webHidden/>
          </w:rPr>
          <w:t>6</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4" w:history="1">
        <w:r w:rsidRPr="009F50BD">
          <w:rPr>
            <w:rStyle w:val="Hyperlink"/>
            <w:noProof/>
          </w:rPr>
          <w:t>4.4</w:t>
        </w:r>
        <w:r>
          <w:rPr>
            <w:rFonts w:ascii="Calibri" w:hAnsi="Calibri"/>
            <w:smallCaps w:val="0"/>
            <w:noProof/>
          </w:rPr>
          <w:tab/>
        </w:r>
        <w:r w:rsidRPr="009F50BD">
          <w:rPr>
            <w:rStyle w:val="Hyperlink"/>
            <w:noProof/>
          </w:rPr>
          <w:t>Analyzing the data from the camera</w:t>
        </w:r>
        <w:r>
          <w:rPr>
            <w:noProof/>
            <w:webHidden/>
          </w:rPr>
          <w:tab/>
        </w:r>
        <w:r>
          <w:rPr>
            <w:noProof/>
            <w:webHidden/>
          </w:rPr>
          <w:fldChar w:fldCharType="begin"/>
        </w:r>
        <w:r>
          <w:rPr>
            <w:noProof/>
            <w:webHidden/>
          </w:rPr>
          <w:instrText xml:space="preserve"> PAGEREF _Toc282694274 \h </w:instrText>
        </w:r>
        <w:r>
          <w:rPr>
            <w:noProof/>
            <w:webHidden/>
          </w:rPr>
        </w:r>
        <w:r>
          <w:rPr>
            <w:noProof/>
            <w:webHidden/>
          </w:rPr>
          <w:fldChar w:fldCharType="separate"/>
        </w:r>
        <w:r w:rsidR="00975625">
          <w:rPr>
            <w:noProof/>
            <w:webHidden/>
          </w:rPr>
          <w:t>6</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5" w:history="1">
        <w:r w:rsidRPr="009F50BD">
          <w:rPr>
            <w:rStyle w:val="Hyperlink"/>
            <w:noProof/>
          </w:rPr>
          <w:t>4.5</w:t>
        </w:r>
        <w:r>
          <w:rPr>
            <w:rFonts w:ascii="Calibri" w:hAnsi="Calibri"/>
            <w:smallCaps w:val="0"/>
            <w:noProof/>
          </w:rPr>
          <w:tab/>
        </w:r>
        <w:r w:rsidRPr="009F50BD">
          <w:rPr>
            <w:rStyle w:val="Hyperlink"/>
            <w:noProof/>
          </w:rPr>
          <w:t>Secondary beams</w:t>
        </w:r>
        <w:r>
          <w:rPr>
            <w:noProof/>
            <w:webHidden/>
          </w:rPr>
          <w:tab/>
        </w:r>
        <w:r>
          <w:rPr>
            <w:noProof/>
            <w:webHidden/>
          </w:rPr>
          <w:fldChar w:fldCharType="begin"/>
        </w:r>
        <w:r>
          <w:rPr>
            <w:noProof/>
            <w:webHidden/>
          </w:rPr>
          <w:instrText xml:space="preserve"> PAGEREF _Toc282694275 \h </w:instrText>
        </w:r>
        <w:r>
          <w:rPr>
            <w:noProof/>
            <w:webHidden/>
          </w:rPr>
        </w:r>
        <w:r>
          <w:rPr>
            <w:noProof/>
            <w:webHidden/>
          </w:rPr>
          <w:fldChar w:fldCharType="separate"/>
        </w:r>
        <w:r w:rsidR="00975625">
          <w:rPr>
            <w:noProof/>
            <w:webHidden/>
          </w:rPr>
          <w:t>6</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6" w:history="1">
        <w:r w:rsidRPr="009F50BD">
          <w:rPr>
            <w:rStyle w:val="Hyperlink"/>
            <w:noProof/>
          </w:rPr>
          <w:t>4.6</w:t>
        </w:r>
        <w:r>
          <w:rPr>
            <w:rFonts w:ascii="Calibri" w:hAnsi="Calibri"/>
            <w:smallCaps w:val="0"/>
            <w:noProof/>
          </w:rPr>
          <w:tab/>
        </w:r>
        <w:r w:rsidRPr="009F50BD">
          <w:rPr>
            <w:rStyle w:val="Hyperlink"/>
            <w:noProof/>
          </w:rPr>
          <w:t>List of HWS in Advanced LIGO</w:t>
        </w:r>
        <w:r>
          <w:rPr>
            <w:noProof/>
            <w:webHidden/>
          </w:rPr>
          <w:tab/>
        </w:r>
        <w:r>
          <w:rPr>
            <w:noProof/>
            <w:webHidden/>
          </w:rPr>
          <w:fldChar w:fldCharType="begin"/>
        </w:r>
        <w:r>
          <w:rPr>
            <w:noProof/>
            <w:webHidden/>
          </w:rPr>
          <w:instrText xml:space="preserve"> PAGEREF _Toc282694276 \h </w:instrText>
        </w:r>
        <w:r>
          <w:rPr>
            <w:noProof/>
            <w:webHidden/>
          </w:rPr>
        </w:r>
        <w:r>
          <w:rPr>
            <w:noProof/>
            <w:webHidden/>
          </w:rPr>
          <w:fldChar w:fldCharType="separate"/>
        </w:r>
        <w:r w:rsidR="00975625">
          <w:rPr>
            <w:noProof/>
            <w:webHidden/>
          </w:rPr>
          <w:t>7</w:t>
        </w:r>
        <w:r>
          <w:rPr>
            <w:noProof/>
            <w:webHidden/>
          </w:rPr>
          <w:fldChar w:fldCharType="end"/>
        </w:r>
      </w:hyperlink>
    </w:p>
    <w:p w:rsidR="00A362FA" w:rsidRDefault="00A362FA">
      <w:pPr>
        <w:pStyle w:val="TOC1"/>
        <w:tabs>
          <w:tab w:val="left" w:pos="480"/>
          <w:tab w:val="right" w:leader="dot" w:pos="9580"/>
        </w:tabs>
        <w:rPr>
          <w:rFonts w:ascii="Calibri" w:hAnsi="Calibri"/>
          <w:b w:val="0"/>
          <w:caps w:val="0"/>
          <w:noProof/>
        </w:rPr>
      </w:pPr>
      <w:hyperlink w:anchor="_Toc282694277" w:history="1">
        <w:r w:rsidRPr="009F50BD">
          <w:rPr>
            <w:rStyle w:val="Hyperlink"/>
            <w:noProof/>
          </w:rPr>
          <w:t>5</w:t>
        </w:r>
        <w:r>
          <w:rPr>
            <w:rFonts w:ascii="Calibri" w:hAnsi="Calibri"/>
            <w:b w:val="0"/>
            <w:caps w:val="0"/>
            <w:noProof/>
          </w:rPr>
          <w:tab/>
        </w:r>
        <w:r w:rsidRPr="009F50BD">
          <w:rPr>
            <w:rStyle w:val="Hyperlink"/>
            <w:noProof/>
          </w:rPr>
          <w:t>HWS Subsystem Descriptions</w:t>
        </w:r>
        <w:r>
          <w:rPr>
            <w:noProof/>
            <w:webHidden/>
          </w:rPr>
          <w:tab/>
        </w:r>
        <w:r>
          <w:rPr>
            <w:noProof/>
            <w:webHidden/>
          </w:rPr>
          <w:fldChar w:fldCharType="begin"/>
        </w:r>
        <w:r>
          <w:rPr>
            <w:noProof/>
            <w:webHidden/>
          </w:rPr>
          <w:instrText xml:space="preserve"> PAGEREF _Toc282694277 \h </w:instrText>
        </w:r>
        <w:r>
          <w:rPr>
            <w:noProof/>
            <w:webHidden/>
          </w:rPr>
        </w:r>
        <w:r>
          <w:rPr>
            <w:noProof/>
            <w:webHidden/>
          </w:rPr>
          <w:fldChar w:fldCharType="separate"/>
        </w:r>
        <w:r w:rsidR="00975625">
          <w:rPr>
            <w:noProof/>
            <w:webHidden/>
          </w:rPr>
          <w:t>9</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78" w:history="1">
        <w:r w:rsidRPr="009F50BD">
          <w:rPr>
            <w:rStyle w:val="Hyperlink"/>
            <w:noProof/>
          </w:rPr>
          <w:t>5.1</w:t>
        </w:r>
        <w:r>
          <w:rPr>
            <w:rFonts w:ascii="Calibri" w:hAnsi="Calibri"/>
            <w:smallCaps w:val="0"/>
            <w:noProof/>
          </w:rPr>
          <w:tab/>
        </w:r>
        <w:r w:rsidRPr="009F50BD">
          <w:rPr>
            <w:rStyle w:val="Hyperlink"/>
            <w:noProof/>
          </w:rPr>
          <w:t>Optical Design. Layout, Source Wavelength and Transmitted Power.</w:t>
        </w:r>
        <w:r>
          <w:rPr>
            <w:noProof/>
            <w:webHidden/>
          </w:rPr>
          <w:tab/>
        </w:r>
        <w:r>
          <w:rPr>
            <w:noProof/>
            <w:webHidden/>
          </w:rPr>
          <w:fldChar w:fldCharType="begin"/>
        </w:r>
        <w:r>
          <w:rPr>
            <w:noProof/>
            <w:webHidden/>
          </w:rPr>
          <w:instrText xml:space="preserve"> PAGEREF _Toc282694278 \h </w:instrText>
        </w:r>
        <w:r>
          <w:rPr>
            <w:noProof/>
            <w:webHidden/>
          </w:rPr>
        </w:r>
        <w:r>
          <w:rPr>
            <w:noProof/>
            <w:webHidden/>
          </w:rPr>
          <w:fldChar w:fldCharType="separate"/>
        </w:r>
        <w:r w:rsidR="00975625">
          <w:rPr>
            <w:noProof/>
            <w:webHidden/>
          </w:rPr>
          <w:t>9</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79" w:history="1">
        <w:r w:rsidRPr="009F50BD">
          <w:rPr>
            <w:rStyle w:val="Hyperlink"/>
            <w:noProof/>
          </w:rPr>
          <w:t>5.1.1</w:t>
        </w:r>
        <w:r>
          <w:rPr>
            <w:rFonts w:ascii="Calibri" w:hAnsi="Calibri"/>
            <w:i w:val="0"/>
            <w:noProof/>
          </w:rPr>
          <w:tab/>
        </w:r>
        <w:r w:rsidRPr="009F50BD">
          <w:rPr>
            <w:rStyle w:val="Hyperlink"/>
            <w:noProof/>
          </w:rPr>
          <w:t>Relevant Documents</w:t>
        </w:r>
        <w:r>
          <w:rPr>
            <w:noProof/>
            <w:webHidden/>
          </w:rPr>
          <w:tab/>
        </w:r>
        <w:r>
          <w:rPr>
            <w:noProof/>
            <w:webHidden/>
          </w:rPr>
          <w:fldChar w:fldCharType="begin"/>
        </w:r>
        <w:r>
          <w:rPr>
            <w:noProof/>
            <w:webHidden/>
          </w:rPr>
          <w:instrText xml:space="preserve"> PAGEREF _Toc282694279 \h </w:instrText>
        </w:r>
        <w:r>
          <w:rPr>
            <w:noProof/>
            <w:webHidden/>
          </w:rPr>
        </w:r>
        <w:r>
          <w:rPr>
            <w:noProof/>
            <w:webHidden/>
          </w:rPr>
          <w:fldChar w:fldCharType="separate"/>
        </w:r>
        <w:r w:rsidR="00975625">
          <w:rPr>
            <w:noProof/>
            <w:webHidden/>
          </w:rPr>
          <w:t>9</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80" w:history="1">
        <w:r w:rsidRPr="009F50BD">
          <w:rPr>
            <w:rStyle w:val="Hyperlink"/>
            <w:noProof/>
          </w:rPr>
          <w:t>5.2</w:t>
        </w:r>
        <w:r>
          <w:rPr>
            <w:rFonts w:ascii="Calibri" w:hAnsi="Calibri"/>
            <w:smallCaps w:val="0"/>
            <w:noProof/>
          </w:rPr>
          <w:tab/>
        </w:r>
        <w:r w:rsidRPr="009F50BD">
          <w:rPr>
            <w:rStyle w:val="Hyperlink"/>
            <w:noProof/>
          </w:rPr>
          <w:t>Optical, Mechanical and Opto-Mechanical</w:t>
        </w:r>
        <w:r>
          <w:rPr>
            <w:noProof/>
            <w:webHidden/>
          </w:rPr>
          <w:tab/>
        </w:r>
        <w:r>
          <w:rPr>
            <w:noProof/>
            <w:webHidden/>
          </w:rPr>
          <w:fldChar w:fldCharType="begin"/>
        </w:r>
        <w:r>
          <w:rPr>
            <w:noProof/>
            <w:webHidden/>
          </w:rPr>
          <w:instrText xml:space="preserve"> PAGEREF _Toc282694280 \h </w:instrText>
        </w:r>
        <w:r>
          <w:rPr>
            <w:noProof/>
            <w:webHidden/>
          </w:rPr>
        </w:r>
        <w:r>
          <w:rPr>
            <w:noProof/>
            <w:webHidden/>
          </w:rPr>
          <w:fldChar w:fldCharType="separate"/>
        </w:r>
        <w:r w:rsidR="00975625">
          <w:rPr>
            <w:noProof/>
            <w:webHidden/>
          </w:rPr>
          <w:t>9</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81" w:history="1">
        <w:r w:rsidRPr="009F50BD">
          <w:rPr>
            <w:rStyle w:val="Hyperlink"/>
            <w:noProof/>
          </w:rPr>
          <w:t>5.2.1</w:t>
        </w:r>
        <w:r>
          <w:rPr>
            <w:rFonts w:ascii="Calibri" w:hAnsi="Calibri"/>
            <w:i w:val="0"/>
            <w:noProof/>
          </w:rPr>
          <w:tab/>
        </w:r>
        <w:r w:rsidRPr="009F50BD">
          <w:rPr>
            <w:rStyle w:val="Hyperlink"/>
            <w:noProof/>
          </w:rPr>
          <w:t>Relevant Documents</w:t>
        </w:r>
        <w:r>
          <w:rPr>
            <w:noProof/>
            <w:webHidden/>
          </w:rPr>
          <w:tab/>
        </w:r>
        <w:r>
          <w:rPr>
            <w:noProof/>
            <w:webHidden/>
          </w:rPr>
          <w:fldChar w:fldCharType="begin"/>
        </w:r>
        <w:r>
          <w:rPr>
            <w:noProof/>
            <w:webHidden/>
          </w:rPr>
          <w:instrText xml:space="preserve"> PAGEREF _Toc282694281 \h </w:instrText>
        </w:r>
        <w:r>
          <w:rPr>
            <w:noProof/>
            <w:webHidden/>
          </w:rPr>
        </w:r>
        <w:r>
          <w:rPr>
            <w:noProof/>
            <w:webHidden/>
          </w:rPr>
          <w:fldChar w:fldCharType="separate"/>
        </w:r>
        <w:r w:rsidR="00975625">
          <w:rPr>
            <w:noProof/>
            <w:webHidden/>
          </w:rPr>
          <w:t>10</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82" w:history="1">
        <w:r w:rsidRPr="009F50BD">
          <w:rPr>
            <w:rStyle w:val="Hyperlink"/>
            <w:noProof/>
          </w:rPr>
          <w:t>5.3</w:t>
        </w:r>
        <w:r>
          <w:rPr>
            <w:rFonts w:ascii="Calibri" w:hAnsi="Calibri"/>
            <w:smallCaps w:val="0"/>
            <w:noProof/>
          </w:rPr>
          <w:tab/>
        </w:r>
        <w:r w:rsidRPr="009F50BD">
          <w:rPr>
            <w:rStyle w:val="Hyperlink"/>
            <w:noProof/>
          </w:rPr>
          <w:t>Electrical</w:t>
        </w:r>
        <w:r>
          <w:rPr>
            <w:noProof/>
            <w:webHidden/>
          </w:rPr>
          <w:tab/>
        </w:r>
        <w:r>
          <w:rPr>
            <w:noProof/>
            <w:webHidden/>
          </w:rPr>
          <w:fldChar w:fldCharType="begin"/>
        </w:r>
        <w:r>
          <w:rPr>
            <w:noProof/>
            <w:webHidden/>
          </w:rPr>
          <w:instrText xml:space="preserve"> PAGEREF _Toc282694282 \h </w:instrText>
        </w:r>
        <w:r>
          <w:rPr>
            <w:noProof/>
            <w:webHidden/>
          </w:rPr>
        </w:r>
        <w:r>
          <w:rPr>
            <w:noProof/>
            <w:webHidden/>
          </w:rPr>
          <w:fldChar w:fldCharType="separate"/>
        </w:r>
        <w:r w:rsidR="00975625">
          <w:rPr>
            <w:noProof/>
            <w:webHidden/>
          </w:rPr>
          <w:t>10</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83" w:history="1">
        <w:r w:rsidRPr="009F50BD">
          <w:rPr>
            <w:rStyle w:val="Hyperlink"/>
            <w:noProof/>
          </w:rPr>
          <w:t>5.3.1</w:t>
        </w:r>
        <w:r>
          <w:rPr>
            <w:rFonts w:ascii="Calibri" w:hAnsi="Calibri"/>
            <w:i w:val="0"/>
            <w:noProof/>
          </w:rPr>
          <w:tab/>
        </w:r>
        <w:r w:rsidRPr="009F50BD">
          <w:rPr>
            <w:rStyle w:val="Hyperlink"/>
            <w:noProof/>
          </w:rPr>
          <w:t>Relevant Documents</w:t>
        </w:r>
        <w:r>
          <w:rPr>
            <w:noProof/>
            <w:webHidden/>
          </w:rPr>
          <w:tab/>
        </w:r>
        <w:r>
          <w:rPr>
            <w:noProof/>
            <w:webHidden/>
          </w:rPr>
          <w:fldChar w:fldCharType="begin"/>
        </w:r>
        <w:r>
          <w:rPr>
            <w:noProof/>
            <w:webHidden/>
          </w:rPr>
          <w:instrText xml:space="preserve"> PAGEREF _Toc282694283 \h </w:instrText>
        </w:r>
        <w:r>
          <w:rPr>
            <w:noProof/>
            <w:webHidden/>
          </w:rPr>
        </w:r>
        <w:r>
          <w:rPr>
            <w:noProof/>
            <w:webHidden/>
          </w:rPr>
          <w:fldChar w:fldCharType="separate"/>
        </w:r>
        <w:r w:rsidR="00975625">
          <w:rPr>
            <w:noProof/>
            <w:webHidden/>
          </w:rPr>
          <w:t>10</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84" w:history="1">
        <w:r w:rsidRPr="009F50BD">
          <w:rPr>
            <w:rStyle w:val="Hyperlink"/>
            <w:noProof/>
          </w:rPr>
          <w:t>5.4</w:t>
        </w:r>
        <w:r>
          <w:rPr>
            <w:rFonts w:ascii="Calibri" w:hAnsi="Calibri"/>
            <w:smallCaps w:val="0"/>
            <w:noProof/>
          </w:rPr>
          <w:tab/>
        </w:r>
        <w:r w:rsidRPr="009F50BD">
          <w:rPr>
            <w:rStyle w:val="Hyperlink"/>
            <w:noProof/>
          </w:rPr>
          <w:t>Software/CDS</w:t>
        </w:r>
        <w:r>
          <w:rPr>
            <w:noProof/>
            <w:webHidden/>
          </w:rPr>
          <w:tab/>
        </w:r>
        <w:r>
          <w:rPr>
            <w:noProof/>
            <w:webHidden/>
          </w:rPr>
          <w:fldChar w:fldCharType="begin"/>
        </w:r>
        <w:r>
          <w:rPr>
            <w:noProof/>
            <w:webHidden/>
          </w:rPr>
          <w:instrText xml:space="preserve"> PAGEREF _Toc282694284 \h </w:instrText>
        </w:r>
        <w:r>
          <w:rPr>
            <w:noProof/>
            <w:webHidden/>
          </w:rPr>
        </w:r>
        <w:r>
          <w:rPr>
            <w:noProof/>
            <w:webHidden/>
          </w:rPr>
          <w:fldChar w:fldCharType="separate"/>
        </w:r>
        <w:r w:rsidR="00975625">
          <w:rPr>
            <w:noProof/>
            <w:webHidden/>
          </w:rPr>
          <w:t>10</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85" w:history="1">
        <w:r w:rsidRPr="009F50BD">
          <w:rPr>
            <w:rStyle w:val="Hyperlink"/>
            <w:noProof/>
          </w:rPr>
          <w:t>5.4.1</w:t>
        </w:r>
        <w:r>
          <w:rPr>
            <w:rFonts w:ascii="Calibri" w:hAnsi="Calibri"/>
            <w:i w:val="0"/>
            <w:noProof/>
          </w:rPr>
          <w:tab/>
        </w:r>
        <w:r w:rsidRPr="009F50BD">
          <w:rPr>
            <w:rStyle w:val="Hyperlink"/>
            <w:noProof/>
          </w:rPr>
          <w:t>Relevant Documents</w:t>
        </w:r>
        <w:r>
          <w:rPr>
            <w:noProof/>
            <w:webHidden/>
          </w:rPr>
          <w:tab/>
        </w:r>
        <w:r>
          <w:rPr>
            <w:noProof/>
            <w:webHidden/>
          </w:rPr>
          <w:fldChar w:fldCharType="begin"/>
        </w:r>
        <w:r>
          <w:rPr>
            <w:noProof/>
            <w:webHidden/>
          </w:rPr>
          <w:instrText xml:space="preserve"> PAGEREF _Toc282694285 \h </w:instrText>
        </w:r>
        <w:r>
          <w:rPr>
            <w:noProof/>
            <w:webHidden/>
          </w:rPr>
        </w:r>
        <w:r>
          <w:rPr>
            <w:noProof/>
            <w:webHidden/>
          </w:rPr>
          <w:fldChar w:fldCharType="separate"/>
        </w:r>
        <w:r w:rsidR="00975625">
          <w:rPr>
            <w:noProof/>
            <w:webHidden/>
          </w:rPr>
          <w:t>10</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86" w:history="1">
        <w:r w:rsidRPr="009F50BD">
          <w:rPr>
            <w:rStyle w:val="Hyperlink"/>
            <w:noProof/>
          </w:rPr>
          <w:t>5.5</w:t>
        </w:r>
        <w:r>
          <w:rPr>
            <w:rFonts w:ascii="Calibri" w:hAnsi="Calibri"/>
            <w:smallCaps w:val="0"/>
            <w:noProof/>
          </w:rPr>
          <w:tab/>
        </w:r>
        <w:r w:rsidRPr="009F50BD">
          <w:rPr>
            <w:rStyle w:val="Hyperlink"/>
            <w:noProof/>
          </w:rPr>
          <w:t>Infrastructure</w:t>
        </w:r>
        <w:r>
          <w:rPr>
            <w:noProof/>
            <w:webHidden/>
          </w:rPr>
          <w:tab/>
        </w:r>
        <w:r>
          <w:rPr>
            <w:noProof/>
            <w:webHidden/>
          </w:rPr>
          <w:fldChar w:fldCharType="begin"/>
        </w:r>
        <w:r>
          <w:rPr>
            <w:noProof/>
            <w:webHidden/>
          </w:rPr>
          <w:instrText xml:space="preserve"> PAGEREF _Toc282694286 \h </w:instrText>
        </w:r>
        <w:r>
          <w:rPr>
            <w:noProof/>
            <w:webHidden/>
          </w:rPr>
        </w:r>
        <w:r>
          <w:rPr>
            <w:noProof/>
            <w:webHidden/>
          </w:rPr>
          <w:fldChar w:fldCharType="separate"/>
        </w:r>
        <w:r w:rsidR="00975625">
          <w:rPr>
            <w:noProof/>
            <w:webHidden/>
          </w:rPr>
          <w:t>10</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87" w:history="1">
        <w:r w:rsidRPr="009F50BD">
          <w:rPr>
            <w:rStyle w:val="Hyperlink"/>
            <w:noProof/>
          </w:rPr>
          <w:t>5.6</w:t>
        </w:r>
        <w:r>
          <w:rPr>
            <w:rFonts w:ascii="Calibri" w:hAnsi="Calibri"/>
            <w:smallCaps w:val="0"/>
            <w:noProof/>
          </w:rPr>
          <w:tab/>
        </w:r>
        <w:r w:rsidRPr="009F50BD">
          <w:rPr>
            <w:rStyle w:val="Hyperlink"/>
            <w:noProof/>
          </w:rPr>
          <w:t>Issues</w:t>
        </w:r>
        <w:r>
          <w:rPr>
            <w:noProof/>
            <w:webHidden/>
          </w:rPr>
          <w:tab/>
        </w:r>
        <w:r>
          <w:rPr>
            <w:noProof/>
            <w:webHidden/>
          </w:rPr>
          <w:fldChar w:fldCharType="begin"/>
        </w:r>
        <w:r>
          <w:rPr>
            <w:noProof/>
            <w:webHidden/>
          </w:rPr>
          <w:instrText xml:space="preserve"> PAGEREF _Toc282694287 \h </w:instrText>
        </w:r>
        <w:r>
          <w:rPr>
            <w:noProof/>
            <w:webHidden/>
          </w:rPr>
        </w:r>
        <w:r>
          <w:rPr>
            <w:noProof/>
            <w:webHidden/>
          </w:rPr>
          <w:fldChar w:fldCharType="separate"/>
        </w:r>
        <w:r w:rsidR="00975625">
          <w:rPr>
            <w:noProof/>
            <w:webHidden/>
          </w:rPr>
          <w:t>13</w:t>
        </w:r>
        <w:r>
          <w:rPr>
            <w:noProof/>
            <w:webHidden/>
          </w:rPr>
          <w:fldChar w:fldCharType="end"/>
        </w:r>
      </w:hyperlink>
    </w:p>
    <w:p w:rsidR="00A362FA" w:rsidRDefault="00A362FA">
      <w:pPr>
        <w:pStyle w:val="TOC1"/>
        <w:tabs>
          <w:tab w:val="left" w:pos="480"/>
          <w:tab w:val="right" w:leader="dot" w:pos="9580"/>
        </w:tabs>
        <w:rPr>
          <w:rFonts w:ascii="Calibri" w:hAnsi="Calibri"/>
          <w:b w:val="0"/>
          <w:caps w:val="0"/>
          <w:noProof/>
        </w:rPr>
      </w:pPr>
      <w:hyperlink w:anchor="_Toc282694288" w:history="1">
        <w:r w:rsidRPr="009F50BD">
          <w:rPr>
            <w:rStyle w:val="Hyperlink"/>
            <w:noProof/>
          </w:rPr>
          <w:t>6</w:t>
        </w:r>
        <w:r>
          <w:rPr>
            <w:rFonts w:ascii="Calibri" w:hAnsi="Calibri"/>
            <w:b w:val="0"/>
            <w:caps w:val="0"/>
            <w:noProof/>
          </w:rPr>
          <w:tab/>
        </w:r>
        <w:r w:rsidRPr="009F50BD">
          <w:rPr>
            <w:rStyle w:val="Hyperlink"/>
            <w:noProof/>
          </w:rPr>
          <w:t>Interfaces</w:t>
        </w:r>
        <w:r>
          <w:rPr>
            <w:noProof/>
            <w:webHidden/>
          </w:rPr>
          <w:tab/>
        </w:r>
        <w:r>
          <w:rPr>
            <w:noProof/>
            <w:webHidden/>
          </w:rPr>
          <w:fldChar w:fldCharType="begin"/>
        </w:r>
        <w:r>
          <w:rPr>
            <w:noProof/>
            <w:webHidden/>
          </w:rPr>
          <w:instrText xml:space="preserve"> PAGEREF _Toc282694288 \h </w:instrText>
        </w:r>
        <w:r>
          <w:rPr>
            <w:noProof/>
            <w:webHidden/>
          </w:rPr>
        </w:r>
        <w:r>
          <w:rPr>
            <w:noProof/>
            <w:webHidden/>
          </w:rPr>
          <w:fldChar w:fldCharType="separate"/>
        </w:r>
        <w:r w:rsidR="00975625">
          <w:rPr>
            <w:noProof/>
            <w:webHidden/>
          </w:rPr>
          <w:t>13</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89" w:history="1">
        <w:r w:rsidRPr="009F50BD">
          <w:rPr>
            <w:rStyle w:val="Hyperlink"/>
            <w:noProof/>
          </w:rPr>
          <w:t>6.1</w:t>
        </w:r>
        <w:r>
          <w:rPr>
            <w:rFonts w:ascii="Calibri" w:hAnsi="Calibri"/>
            <w:smallCaps w:val="0"/>
            <w:noProof/>
          </w:rPr>
          <w:tab/>
        </w:r>
        <w:r w:rsidRPr="009F50BD">
          <w:rPr>
            <w:rStyle w:val="Hyperlink"/>
            <w:noProof/>
          </w:rPr>
          <w:t>Optical</w:t>
        </w:r>
        <w:r>
          <w:rPr>
            <w:noProof/>
            <w:webHidden/>
          </w:rPr>
          <w:tab/>
        </w:r>
        <w:r>
          <w:rPr>
            <w:noProof/>
            <w:webHidden/>
          </w:rPr>
          <w:fldChar w:fldCharType="begin"/>
        </w:r>
        <w:r>
          <w:rPr>
            <w:noProof/>
            <w:webHidden/>
          </w:rPr>
          <w:instrText xml:space="preserve"> PAGEREF _Toc282694289 \h </w:instrText>
        </w:r>
        <w:r>
          <w:rPr>
            <w:noProof/>
            <w:webHidden/>
          </w:rPr>
        </w:r>
        <w:r>
          <w:rPr>
            <w:noProof/>
            <w:webHidden/>
          </w:rPr>
          <w:fldChar w:fldCharType="separate"/>
        </w:r>
        <w:r w:rsidR="00975625">
          <w:rPr>
            <w:noProof/>
            <w:webHidden/>
          </w:rPr>
          <w:t>13</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0" w:history="1">
        <w:r w:rsidRPr="009F50BD">
          <w:rPr>
            <w:rStyle w:val="Hyperlink"/>
            <w:noProof/>
          </w:rPr>
          <w:t>6.1.1</w:t>
        </w:r>
        <w:r>
          <w:rPr>
            <w:rFonts w:ascii="Calibri" w:hAnsi="Calibri"/>
            <w:i w:val="0"/>
            <w:noProof/>
          </w:rPr>
          <w:tab/>
        </w:r>
        <w:r w:rsidRPr="009F50BD">
          <w:rPr>
            <w:rStyle w:val="Hyperlink"/>
            <w:noProof/>
          </w:rPr>
          <w:t>COC</w:t>
        </w:r>
        <w:r>
          <w:rPr>
            <w:noProof/>
            <w:webHidden/>
          </w:rPr>
          <w:tab/>
        </w:r>
        <w:r>
          <w:rPr>
            <w:noProof/>
            <w:webHidden/>
          </w:rPr>
          <w:fldChar w:fldCharType="begin"/>
        </w:r>
        <w:r>
          <w:rPr>
            <w:noProof/>
            <w:webHidden/>
          </w:rPr>
          <w:instrText xml:space="preserve"> PAGEREF _Toc282694290 \h </w:instrText>
        </w:r>
        <w:r>
          <w:rPr>
            <w:noProof/>
            <w:webHidden/>
          </w:rPr>
        </w:r>
        <w:r>
          <w:rPr>
            <w:noProof/>
            <w:webHidden/>
          </w:rPr>
          <w:fldChar w:fldCharType="separate"/>
        </w:r>
        <w:r w:rsidR="00975625">
          <w:rPr>
            <w:noProof/>
            <w:webHidden/>
          </w:rPr>
          <w:t>13</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1" w:history="1">
        <w:r w:rsidRPr="009F50BD">
          <w:rPr>
            <w:rStyle w:val="Hyperlink"/>
            <w:noProof/>
          </w:rPr>
          <w:t>6.1.2</w:t>
        </w:r>
        <w:r>
          <w:rPr>
            <w:rFonts w:ascii="Calibri" w:hAnsi="Calibri"/>
            <w:i w:val="0"/>
            <w:noProof/>
          </w:rPr>
          <w:tab/>
        </w:r>
        <w:r w:rsidRPr="009F50BD">
          <w:rPr>
            <w:rStyle w:val="Hyperlink"/>
            <w:noProof/>
          </w:rPr>
          <w:t>ALS</w:t>
        </w:r>
        <w:r>
          <w:rPr>
            <w:noProof/>
            <w:webHidden/>
          </w:rPr>
          <w:tab/>
        </w:r>
        <w:r>
          <w:rPr>
            <w:noProof/>
            <w:webHidden/>
          </w:rPr>
          <w:fldChar w:fldCharType="begin"/>
        </w:r>
        <w:r>
          <w:rPr>
            <w:noProof/>
            <w:webHidden/>
          </w:rPr>
          <w:instrText xml:space="preserve"> PAGEREF _Toc282694291 \h </w:instrText>
        </w:r>
        <w:r>
          <w:rPr>
            <w:noProof/>
            <w:webHidden/>
          </w:rPr>
        </w:r>
        <w:r>
          <w:rPr>
            <w:noProof/>
            <w:webHidden/>
          </w:rPr>
          <w:fldChar w:fldCharType="separate"/>
        </w:r>
        <w:r w:rsidR="00975625">
          <w:rPr>
            <w:noProof/>
            <w:webHidden/>
          </w:rPr>
          <w:t>13</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92" w:history="1">
        <w:r w:rsidRPr="009F50BD">
          <w:rPr>
            <w:rStyle w:val="Hyperlink"/>
            <w:noProof/>
          </w:rPr>
          <w:t>6.2</w:t>
        </w:r>
        <w:r>
          <w:rPr>
            <w:rFonts w:ascii="Calibri" w:hAnsi="Calibri"/>
            <w:smallCaps w:val="0"/>
            <w:noProof/>
          </w:rPr>
          <w:tab/>
        </w:r>
        <w:r w:rsidRPr="009F50BD">
          <w:rPr>
            <w:rStyle w:val="Hyperlink"/>
            <w:noProof/>
          </w:rPr>
          <w:t>Mechanical</w:t>
        </w:r>
        <w:r>
          <w:rPr>
            <w:noProof/>
            <w:webHidden/>
          </w:rPr>
          <w:tab/>
        </w:r>
        <w:r>
          <w:rPr>
            <w:noProof/>
            <w:webHidden/>
          </w:rPr>
          <w:fldChar w:fldCharType="begin"/>
        </w:r>
        <w:r>
          <w:rPr>
            <w:noProof/>
            <w:webHidden/>
          </w:rPr>
          <w:instrText xml:space="preserve"> PAGEREF _Toc282694292 \h </w:instrText>
        </w:r>
        <w:r>
          <w:rPr>
            <w:noProof/>
            <w:webHidden/>
          </w:rPr>
        </w:r>
        <w:r>
          <w:rPr>
            <w:noProof/>
            <w:webHidden/>
          </w:rPr>
          <w:fldChar w:fldCharType="separate"/>
        </w:r>
        <w:r w:rsidR="00975625">
          <w:rPr>
            <w:noProof/>
            <w:webHidden/>
          </w:rPr>
          <w:t>14</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3" w:history="1">
        <w:r w:rsidRPr="009F50BD">
          <w:rPr>
            <w:rStyle w:val="Hyperlink"/>
            <w:noProof/>
          </w:rPr>
          <w:t>6.2.1</w:t>
        </w:r>
        <w:r>
          <w:rPr>
            <w:rFonts w:ascii="Calibri" w:hAnsi="Calibri"/>
            <w:i w:val="0"/>
            <w:noProof/>
          </w:rPr>
          <w:tab/>
        </w:r>
        <w:r w:rsidRPr="009F50BD">
          <w:rPr>
            <w:rStyle w:val="Hyperlink"/>
            <w:noProof/>
          </w:rPr>
          <w:t>Facilities</w:t>
        </w:r>
        <w:r>
          <w:rPr>
            <w:noProof/>
            <w:webHidden/>
          </w:rPr>
          <w:tab/>
        </w:r>
        <w:r>
          <w:rPr>
            <w:noProof/>
            <w:webHidden/>
          </w:rPr>
          <w:fldChar w:fldCharType="begin"/>
        </w:r>
        <w:r>
          <w:rPr>
            <w:noProof/>
            <w:webHidden/>
          </w:rPr>
          <w:instrText xml:space="preserve"> PAGEREF _Toc282694293 \h </w:instrText>
        </w:r>
        <w:r>
          <w:rPr>
            <w:noProof/>
            <w:webHidden/>
          </w:rPr>
        </w:r>
        <w:r>
          <w:rPr>
            <w:noProof/>
            <w:webHidden/>
          </w:rPr>
          <w:fldChar w:fldCharType="separate"/>
        </w:r>
        <w:r w:rsidR="00975625">
          <w:rPr>
            <w:noProof/>
            <w:webHidden/>
          </w:rPr>
          <w:t>14</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4" w:history="1">
        <w:r w:rsidRPr="009F50BD">
          <w:rPr>
            <w:rStyle w:val="Hyperlink"/>
            <w:noProof/>
          </w:rPr>
          <w:t>6.2.2</w:t>
        </w:r>
        <w:r>
          <w:rPr>
            <w:rFonts w:ascii="Calibri" w:hAnsi="Calibri"/>
            <w:i w:val="0"/>
            <w:noProof/>
          </w:rPr>
          <w:tab/>
        </w:r>
        <w:r w:rsidRPr="009F50BD">
          <w:rPr>
            <w:rStyle w:val="Hyperlink"/>
            <w:noProof/>
          </w:rPr>
          <w:t>Vacuum System</w:t>
        </w:r>
        <w:r>
          <w:rPr>
            <w:noProof/>
            <w:webHidden/>
          </w:rPr>
          <w:tab/>
        </w:r>
        <w:r>
          <w:rPr>
            <w:noProof/>
            <w:webHidden/>
          </w:rPr>
          <w:fldChar w:fldCharType="begin"/>
        </w:r>
        <w:r>
          <w:rPr>
            <w:noProof/>
            <w:webHidden/>
          </w:rPr>
          <w:instrText xml:space="preserve"> PAGEREF _Toc282694294 \h </w:instrText>
        </w:r>
        <w:r>
          <w:rPr>
            <w:noProof/>
            <w:webHidden/>
          </w:rPr>
        </w:r>
        <w:r>
          <w:rPr>
            <w:noProof/>
            <w:webHidden/>
          </w:rPr>
          <w:fldChar w:fldCharType="separate"/>
        </w:r>
        <w:r w:rsidR="00975625">
          <w:rPr>
            <w:noProof/>
            <w:webHidden/>
          </w:rPr>
          <w:t>14</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5" w:history="1">
        <w:r w:rsidRPr="009F50BD">
          <w:rPr>
            <w:rStyle w:val="Hyperlink"/>
            <w:noProof/>
          </w:rPr>
          <w:t>6.2.3</w:t>
        </w:r>
        <w:r>
          <w:rPr>
            <w:rFonts w:ascii="Calibri" w:hAnsi="Calibri"/>
            <w:i w:val="0"/>
            <w:noProof/>
          </w:rPr>
          <w:tab/>
        </w:r>
        <w:r w:rsidRPr="009F50BD">
          <w:rPr>
            <w:rStyle w:val="Hyperlink"/>
            <w:noProof/>
          </w:rPr>
          <w:t>SUS/SEI</w:t>
        </w:r>
        <w:r>
          <w:rPr>
            <w:noProof/>
            <w:webHidden/>
          </w:rPr>
          <w:tab/>
        </w:r>
        <w:r>
          <w:rPr>
            <w:noProof/>
            <w:webHidden/>
          </w:rPr>
          <w:fldChar w:fldCharType="begin"/>
        </w:r>
        <w:r>
          <w:rPr>
            <w:noProof/>
            <w:webHidden/>
          </w:rPr>
          <w:instrText xml:space="preserve"> PAGEREF _Toc282694295 \h </w:instrText>
        </w:r>
        <w:r>
          <w:rPr>
            <w:noProof/>
            <w:webHidden/>
          </w:rPr>
        </w:r>
        <w:r>
          <w:rPr>
            <w:noProof/>
            <w:webHidden/>
          </w:rPr>
          <w:fldChar w:fldCharType="separate"/>
        </w:r>
        <w:r w:rsidR="00975625">
          <w:rPr>
            <w:noProof/>
            <w:webHidden/>
          </w:rPr>
          <w:t>15</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296" w:history="1">
        <w:r w:rsidRPr="009F50BD">
          <w:rPr>
            <w:rStyle w:val="Hyperlink"/>
            <w:noProof/>
          </w:rPr>
          <w:t>6.3</w:t>
        </w:r>
        <w:r>
          <w:rPr>
            <w:rFonts w:ascii="Calibri" w:hAnsi="Calibri"/>
            <w:smallCaps w:val="0"/>
            <w:noProof/>
          </w:rPr>
          <w:tab/>
        </w:r>
        <w:r w:rsidRPr="009F50BD">
          <w:rPr>
            <w:rStyle w:val="Hyperlink"/>
            <w:noProof/>
          </w:rPr>
          <w:t>Electrical</w:t>
        </w:r>
        <w:r>
          <w:rPr>
            <w:noProof/>
            <w:webHidden/>
          </w:rPr>
          <w:tab/>
        </w:r>
        <w:r>
          <w:rPr>
            <w:noProof/>
            <w:webHidden/>
          </w:rPr>
          <w:fldChar w:fldCharType="begin"/>
        </w:r>
        <w:r>
          <w:rPr>
            <w:noProof/>
            <w:webHidden/>
          </w:rPr>
          <w:instrText xml:space="preserve"> PAGEREF _Toc282694296 \h </w:instrText>
        </w:r>
        <w:r>
          <w:rPr>
            <w:noProof/>
            <w:webHidden/>
          </w:rPr>
        </w:r>
        <w:r>
          <w:rPr>
            <w:noProof/>
            <w:webHidden/>
          </w:rPr>
          <w:fldChar w:fldCharType="separate"/>
        </w:r>
        <w:r w:rsidR="00975625">
          <w:rPr>
            <w:noProof/>
            <w:webHidden/>
          </w:rPr>
          <w:t>15</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7" w:history="1">
        <w:r w:rsidRPr="009F50BD">
          <w:rPr>
            <w:rStyle w:val="Hyperlink"/>
            <w:noProof/>
          </w:rPr>
          <w:t>6.3.1</w:t>
        </w:r>
        <w:r>
          <w:rPr>
            <w:rFonts w:ascii="Calibri" w:hAnsi="Calibri"/>
            <w:i w:val="0"/>
            <w:noProof/>
          </w:rPr>
          <w:tab/>
        </w:r>
        <w:r w:rsidRPr="009F50BD">
          <w:rPr>
            <w:rStyle w:val="Hyperlink"/>
            <w:noProof/>
          </w:rPr>
          <w:t>Facilities</w:t>
        </w:r>
        <w:r>
          <w:rPr>
            <w:noProof/>
            <w:webHidden/>
          </w:rPr>
          <w:tab/>
        </w:r>
        <w:r>
          <w:rPr>
            <w:noProof/>
            <w:webHidden/>
          </w:rPr>
          <w:fldChar w:fldCharType="begin"/>
        </w:r>
        <w:r>
          <w:rPr>
            <w:noProof/>
            <w:webHidden/>
          </w:rPr>
          <w:instrText xml:space="preserve"> PAGEREF _Toc282694297 \h </w:instrText>
        </w:r>
        <w:r>
          <w:rPr>
            <w:noProof/>
            <w:webHidden/>
          </w:rPr>
        </w:r>
        <w:r>
          <w:rPr>
            <w:noProof/>
            <w:webHidden/>
          </w:rPr>
          <w:fldChar w:fldCharType="separate"/>
        </w:r>
        <w:r w:rsidR="00975625">
          <w:rPr>
            <w:noProof/>
            <w:webHidden/>
          </w:rPr>
          <w:t>15</w:t>
        </w:r>
        <w:r>
          <w:rPr>
            <w:noProof/>
            <w:webHidden/>
          </w:rPr>
          <w:fldChar w:fldCharType="end"/>
        </w:r>
      </w:hyperlink>
    </w:p>
    <w:p w:rsidR="00A362FA" w:rsidRDefault="00A362FA">
      <w:pPr>
        <w:pStyle w:val="TOC3"/>
        <w:tabs>
          <w:tab w:val="left" w:pos="1200"/>
          <w:tab w:val="right" w:leader="dot" w:pos="9580"/>
        </w:tabs>
        <w:rPr>
          <w:rFonts w:ascii="Calibri" w:hAnsi="Calibri"/>
          <w:i w:val="0"/>
          <w:noProof/>
        </w:rPr>
      </w:pPr>
      <w:hyperlink w:anchor="_Toc282694298" w:history="1">
        <w:r w:rsidRPr="009F50BD">
          <w:rPr>
            <w:rStyle w:val="Hyperlink"/>
            <w:noProof/>
          </w:rPr>
          <w:t>6.3.2</w:t>
        </w:r>
        <w:r>
          <w:rPr>
            <w:rFonts w:ascii="Calibri" w:hAnsi="Calibri"/>
            <w:i w:val="0"/>
            <w:noProof/>
          </w:rPr>
          <w:tab/>
        </w:r>
        <w:r w:rsidRPr="009F50BD">
          <w:rPr>
            <w:rStyle w:val="Hyperlink"/>
            <w:noProof/>
          </w:rPr>
          <w:t>CDS</w:t>
        </w:r>
        <w:r>
          <w:rPr>
            <w:noProof/>
            <w:webHidden/>
          </w:rPr>
          <w:tab/>
        </w:r>
        <w:r>
          <w:rPr>
            <w:noProof/>
            <w:webHidden/>
          </w:rPr>
          <w:fldChar w:fldCharType="begin"/>
        </w:r>
        <w:r>
          <w:rPr>
            <w:noProof/>
            <w:webHidden/>
          </w:rPr>
          <w:instrText xml:space="preserve"> PAGEREF _Toc282694298 \h </w:instrText>
        </w:r>
        <w:r>
          <w:rPr>
            <w:noProof/>
            <w:webHidden/>
          </w:rPr>
        </w:r>
        <w:r>
          <w:rPr>
            <w:noProof/>
            <w:webHidden/>
          </w:rPr>
          <w:fldChar w:fldCharType="separate"/>
        </w:r>
        <w:r w:rsidR="00975625">
          <w:rPr>
            <w:noProof/>
            <w:webHidden/>
          </w:rPr>
          <w:t>15</w:t>
        </w:r>
        <w:r>
          <w:rPr>
            <w:noProof/>
            <w:webHidden/>
          </w:rPr>
          <w:fldChar w:fldCharType="end"/>
        </w:r>
      </w:hyperlink>
    </w:p>
    <w:p w:rsidR="00A362FA" w:rsidRDefault="00A362FA">
      <w:pPr>
        <w:pStyle w:val="TOC1"/>
        <w:tabs>
          <w:tab w:val="left" w:pos="480"/>
          <w:tab w:val="right" w:leader="dot" w:pos="9580"/>
        </w:tabs>
        <w:rPr>
          <w:rFonts w:ascii="Calibri" w:hAnsi="Calibri"/>
          <w:b w:val="0"/>
          <w:caps w:val="0"/>
          <w:noProof/>
        </w:rPr>
      </w:pPr>
      <w:hyperlink w:anchor="_Toc282694299" w:history="1">
        <w:r w:rsidRPr="009F50BD">
          <w:rPr>
            <w:rStyle w:val="Hyperlink"/>
            <w:noProof/>
          </w:rPr>
          <w:t>7</w:t>
        </w:r>
        <w:r>
          <w:rPr>
            <w:rFonts w:ascii="Calibri" w:hAnsi="Calibri"/>
            <w:b w:val="0"/>
            <w:caps w:val="0"/>
            <w:noProof/>
          </w:rPr>
          <w:tab/>
        </w:r>
        <w:r w:rsidRPr="009F50BD">
          <w:rPr>
            <w:rStyle w:val="Hyperlink"/>
            <w:noProof/>
          </w:rPr>
          <w:t>Installation and Commissioning</w:t>
        </w:r>
        <w:r>
          <w:rPr>
            <w:noProof/>
            <w:webHidden/>
          </w:rPr>
          <w:tab/>
        </w:r>
        <w:r>
          <w:rPr>
            <w:noProof/>
            <w:webHidden/>
          </w:rPr>
          <w:fldChar w:fldCharType="begin"/>
        </w:r>
        <w:r>
          <w:rPr>
            <w:noProof/>
            <w:webHidden/>
          </w:rPr>
          <w:instrText xml:space="preserve"> PAGEREF _Toc282694299 \h </w:instrText>
        </w:r>
        <w:r>
          <w:rPr>
            <w:noProof/>
            <w:webHidden/>
          </w:rPr>
        </w:r>
        <w:r>
          <w:rPr>
            <w:noProof/>
            <w:webHidden/>
          </w:rPr>
          <w:fldChar w:fldCharType="separate"/>
        </w:r>
        <w:r w:rsidR="00975625">
          <w:rPr>
            <w:noProof/>
            <w:webHidden/>
          </w:rPr>
          <w:t>15</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300" w:history="1">
        <w:r w:rsidRPr="009F50BD">
          <w:rPr>
            <w:rStyle w:val="Hyperlink"/>
            <w:noProof/>
          </w:rPr>
          <w:t>7.1</w:t>
        </w:r>
        <w:r>
          <w:rPr>
            <w:rFonts w:ascii="Calibri" w:hAnsi="Calibri"/>
            <w:smallCaps w:val="0"/>
            <w:noProof/>
          </w:rPr>
          <w:tab/>
        </w:r>
        <w:r w:rsidRPr="009F50BD">
          <w:rPr>
            <w:rStyle w:val="Hyperlink"/>
            <w:noProof/>
          </w:rPr>
          <w:t>Initial Alignment</w:t>
        </w:r>
        <w:r>
          <w:rPr>
            <w:noProof/>
            <w:webHidden/>
          </w:rPr>
          <w:tab/>
        </w:r>
        <w:r>
          <w:rPr>
            <w:noProof/>
            <w:webHidden/>
          </w:rPr>
          <w:fldChar w:fldCharType="begin"/>
        </w:r>
        <w:r>
          <w:rPr>
            <w:noProof/>
            <w:webHidden/>
          </w:rPr>
          <w:instrText xml:space="preserve"> PAGEREF _Toc282694300 \h </w:instrText>
        </w:r>
        <w:r>
          <w:rPr>
            <w:noProof/>
            <w:webHidden/>
          </w:rPr>
        </w:r>
        <w:r>
          <w:rPr>
            <w:noProof/>
            <w:webHidden/>
          </w:rPr>
          <w:fldChar w:fldCharType="separate"/>
        </w:r>
        <w:r w:rsidR="00975625">
          <w:rPr>
            <w:noProof/>
            <w:webHidden/>
          </w:rPr>
          <w:t>15</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301" w:history="1">
        <w:r w:rsidRPr="009F50BD">
          <w:rPr>
            <w:rStyle w:val="Hyperlink"/>
            <w:noProof/>
          </w:rPr>
          <w:t>7.2</w:t>
        </w:r>
        <w:r>
          <w:rPr>
            <w:rFonts w:ascii="Calibri" w:hAnsi="Calibri"/>
            <w:smallCaps w:val="0"/>
            <w:noProof/>
          </w:rPr>
          <w:tab/>
        </w:r>
        <w:r w:rsidRPr="009F50BD">
          <w:rPr>
            <w:rStyle w:val="Hyperlink"/>
            <w:noProof/>
          </w:rPr>
          <w:t>Final Alignment</w:t>
        </w:r>
        <w:r>
          <w:rPr>
            <w:noProof/>
            <w:webHidden/>
          </w:rPr>
          <w:tab/>
        </w:r>
        <w:r>
          <w:rPr>
            <w:noProof/>
            <w:webHidden/>
          </w:rPr>
          <w:fldChar w:fldCharType="begin"/>
        </w:r>
        <w:r>
          <w:rPr>
            <w:noProof/>
            <w:webHidden/>
          </w:rPr>
          <w:instrText xml:space="preserve"> PAGEREF _Toc282694301 \h </w:instrText>
        </w:r>
        <w:r>
          <w:rPr>
            <w:noProof/>
            <w:webHidden/>
          </w:rPr>
        </w:r>
        <w:r>
          <w:rPr>
            <w:noProof/>
            <w:webHidden/>
          </w:rPr>
          <w:fldChar w:fldCharType="separate"/>
        </w:r>
        <w:r w:rsidR="00975625">
          <w:rPr>
            <w:noProof/>
            <w:webHidden/>
          </w:rPr>
          <w:t>16</w:t>
        </w:r>
        <w:r>
          <w:rPr>
            <w:noProof/>
            <w:webHidden/>
          </w:rPr>
          <w:fldChar w:fldCharType="end"/>
        </w:r>
      </w:hyperlink>
    </w:p>
    <w:p w:rsidR="00A362FA" w:rsidRDefault="00A362FA">
      <w:pPr>
        <w:pStyle w:val="TOC2"/>
        <w:tabs>
          <w:tab w:val="left" w:pos="960"/>
          <w:tab w:val="right" w:leader="dot" w:pos="9580"/>
        </w:tabs>
        <w:rPr>
          <w:rFonts w:ascii="Calibri" w:hAnsi="Calibri"/>
          <w:smallCaps w:val="0"/>
          <w:noProof/>
        </w:rPr>
      </w:pPr>
      <w:hyperlink w:anchor="_Toc282694302" w:history="1">
        <w:r w:rsidRPr="009F50BD">
          <w:rPr>
            <w:rStyle w:val="Hyperlink"/>
            <w:noProof/>
          </w:rPr>
          <w:t>7.3</w:t>
        </w:r>
        <w:r>
          <w:rPr>
            <w:rFonts w:ascii="Calibri" w:hAnsi="Calibri"/>
            <w:smallCaps w:val="0"/>
            <w:noProof/>
          </w:rPr>
          <w:tab/>
        </w:r>
        <w:r w:rsidRPr="009F50BD">
          <w:rPr>
            <w:rStyle w:val="Hyperlink"/>
            <w:noProof/>
          </w:rPr>
          <w:t>Operation</w:t>
        </w:r>
        <w:r>
          <w:rPr>
            <w:noProof/>
            <w:webHidden/>
          </w:rPr>
          <w:tab/>
        </w:r>
        <w:r>
          <w:rPr>
            <w:noProof/>
            <w:webHidden/>
          </w:rPr>
          <w:fldChar w:fldCharType="begin"/>
        </w:r>
        <w:r>
          <w:rPr>
            <w:noProof/>
            <w:webHidden/>
          </w:rPr>
          <w:instrText xml:space="preserve"> PAGEREF _Toc282694302 \h </w:instrText>
        </w:r>
        <w:r>
          <w:rPr>
            <w:noProof/>
            <w:webHidden/>
          </w:rPr>
        </w:r>
        <w:r>
          <w:rPr>
            <w:noProof/>
            <w:webHidden/>
          </w:rPr>
          <w:fldChar w:fldCharType="separate"/>
        </w:r>
        <w:r w:rsidR="00975625">
          <w:rPr>
            <w:noProof/>
            <w:webHidden/>
          </w:rPr>
          <w:t>16</w:t>
        </w:r>
        <w:r>
          <w:rPr>
            <w:noProof/>
            <w:webHidden/>
          </w:rPr>
          <w:fldChar w:fldCharType="end"/>
        </w:r>
      </w:hyperlink>
    </w:p>
    <w:p w:rsidR="00B0444E" w:rsidRDefault="00B0444E">
      <w:r>
        <w:fldChar w:fldCharType="end"/>
      </w:r>
    </w:p>
    <w:p w:rsidR="00B0444E" w:rsidRDefault="00B0444E" w:rsidP="00B0444E"/>
    <w:p w:rsidR="00B0444E" w:rsidRDefault="00B0444E" w:rsidP="00B0444E"/>
    <w:p w:rsidR="00B0444E" w:rsidRPr="004F0B8F" w:rsidRDefault="00B0444E" w:rsidP="00B0444E"/>
    <w:p w:rsidR="00B0444E" w:rsidRPr="004F0B8F" w:rsidRDefault="00B0444E" w:rsidP="00B0444E">
      <w:r>
        <w:br w:type="page"/>
      </w:r>
    </w:p>
    <w:p w:rsidR="00B0444E" w:rsidRDefault="00B0444E" w:rsidP="00B0444E">
      <w:pPr>
        <w:pStyle w:val="Heading1"/>
      </w:pPr>
      <w:bookmarkStart w:id="0" w:name="_Toc282694267"/>
      <w:r>
        <w:lastRenderedPageBreak/>
        <w:t>Introduction and Scope</w:t>
      </w:r>
      <w:bookmarkEnd w:id="0"/>
    </w:p>
    <w:p w:rsidR="00B0444E" w:rsidRDefault="00B0444E">
      <w:r>
        <w:t>The purpose of this document is to describe the Hartmann Wavefront Sensor (HWS) design at a Preliminary Design Review Stage.</w:t>
      </w:r>
    </w:p>
    <w:p w:rsidR="00B0444E" w:rsidRDefault="00B0444E"/>
    <w:p w:rsidR="00B0444E" w:rsidRDefault="00B0444E" w:rsidP="00B0444E">
      <w:pPr>
        <w:pStyle w:val="Heading1"/>
      </w:pPr>
      <w:bookmarkStart w:id="1" w:name="_Ref156438171"/>
      <w:bookmarkStart w:id="2" w:name="_Toc282694268"/>
      <w:r>
        <w:t>Significant Changes to HWS since the TCS PDR</w:t>
      </w:r>
      <w:bookmarkEnd w:id="1"/>
      <w:bookmarkEnd w:id="2"/>
    </w:p>
    <w:p w:rsidR="00B0444E" w:rsidRDefault="00B0444E" w:rsidP="00B0444E">
      <w:pPr>
        <w:numPr>
          <w:ilvl w:val="0"/>
          <w:numId w:val="36"/>
        </w:numPr>
      </w:pPr>
      <w:r>
        <w:t>Since the TCS-PDR the coating designs for all the core optics have been finalized. This allowed an optimum wavelength to be chosen for the HWS but led to significantly lower transmission than desired. Subsequently the measurement rate for the HWS was reduced from 1 measurements per second to 0.2 measurements per second.</w:t>
      </w:r>
    </w:p>
    <w:p w:rsidR="00B0444E" w:rsidRDefault="00B0444E" w:rsidP="00B0444E">
      <w:pPr>
        <w:numPr>
          <w:ilvl w:val="0"/>
          <w:numId w:val="36"/>
        </w:numPr>
      </w:pPr>
      <w:r>
        <w:t>Probe beam sources have been selected (see T1000682)</w:t>
      </w:r>
    </w:p>
    <w:p w:rsidR="00B0444E" w:rsidRDefault="00B0444E" w:rsidP="00B0444E">
      <w:pPr>
        <w:numPr>
          <w:ilvl w:val="0"/>
          <w:numId w:val="36"/>
        </w:numPr>
      </w:pPr>
      <w:r>
        <w:t>The concept of the “floating” Hartmann sensor for the ETMs is very nearly obselete as much of the equipment required for ETM HWS will need to be permanently installed at each end.</w:t>
      </w:r>
    </w:p>
    <w:p w:rsidR="00B0444E" w:rsidRDefault="00B0444E" w:rsidP="00B0444E">
      <w:pPr>
        <w:numPr>
          <w:ilvl w:val="0"/>
          <w:numId w:val="36"/>
        </w:numPr>
      </w:pPr>
      <w:r>
        <w:t>The limiting aperture of the HWS system in the ITM case is set by the elliptical baffles by the interferometer beam-splitter (BS) and is 210mm diameter.</w:t>
      </w:r>
    </w:p>
    <w:p w:rsidR="00B0444E" w:rsidRDefault="00B0444E" w:rsidP="00B0444E">
      <w:pPr>
        <w:pStyle w:val="Heading1"/>
      </w:pPr>
      <w:bookmarkStart w:id="3" w:name="_Toc282694269"/>
      <w:r>
        <w:t>HWS Requirements</w:t>
      </w:r>
      <w:bookmarkEnd w:id="3"/>
    </w:p>
    <w:p w:rsidR="00B0444E" w:rsidRDefault="00B0444E" w:rsidP="00B0444E">
      <w:r>
        <w:t>The requirements for the Hartmann sensor are:</w:t>
      </w:r>
    </w:p>
    <w:p w:rsidR="00B0444E" w:rsidRDefault="00B0444E" w:rsidP="00B0444E">
      <w:pPr>
        <w:numPr>
          <w:ilvl w:val="0"/>
          <w:numId w:val="30"/>
        </w:numPr>
      </w:pPr>
      <w:r>
        <w:t>Spatial resolution on the ITM of at least 1cm x 1cm [T060068]</w:t>
      </w:r>
    </w:p>
    <w:p w:rsidR="00B0444E" w:rsidRDefault="00B0444E" w:rsidP="00B0444E">
      <w:pPr>
        <w:numPr>
          <w:ilvl w:val="0"/>
          <w:numId w:val="30"/>
        </w:numPr>
      </w:pPr>
      <w:r>
        <w:t xml:space="preserve">Wavefront sensitivity of </w:t>
      </w:r>
      <w:r>
        <w:rPr>
          <w:color w:val="000000"/>
          <w:szCs w:val="24"/>
        </w:rPr>
        <w:t>λ/467 for λ = 632.8nm, or sensitivity of 1.4nm [T060068]</w:t>
      </w:r>
    </w:p>
    <w:p w:rsidR="00B0444E" w:rsidRDefault="00B0444E" w:rsidP="00B0444E">
      <w:pPr>
        <w:numPr>
          <w:ilvl w:val="0"/>
          <w:numId w:val="30"/>
        </w:numPr>
      </w:pPr>
      <w:r>
        <w:t>I</w:t>
      </w:r>
      <w:r w:rsidRPr="00824903">
        <w:rPr>
          <w:rFonts w:ascii="Times" w:hAnsi="Times" w:cs="Times"/>
          <w:color w:val="000000"/>
          <w:szCs w:val="24"/>
        </w:rPr>
        <w:t>n section 3.1.2.6 the TCS Design Requirements Document states that the wavefront sensor shall probe the central region of the ITM and CP to a radius not less than 112 mm.</w:t>
      </w:r>
      <w:r>
        <w:rPr>
          <w:rFonts w:ascii="Times" w:hAnsi="Times" w:cs="Times"/>
          <w:color w:val="000000"/>
          <w:szCs w:val="24"/>
        </w:rPr>
        <w:t xml:space="preserve"> [T000092]</w:t>
      </w:r>
    </w:p>
    <w:p w:rsidR="00B0444E" w:rsidRDefault="00B0444E" w:rsidP="00B0444E">
      <w:pPr>
        <w:pStyle w:val="Heading1"/>
      </w:pPr>
      <w:r>
        <w:br w:type="page"/>
      </w:r>
      <w:bookmarkStart w:id="4" w:name="_Toc282694270"/>
      <w:r>
        <w:lastRenderedPageBreak/>
        <w:t>aLIGO HWS General Overview</w:t>
      </w:r>
      <w:bookmarkEnd w:id="4"/>
    </w:p>
    <w:p w:rsidR="00B0444E" w:rsidRDefault="00B0444E" w:rsidP="00B0444E">
      <w:pPr>
        <w:rPr>
          <w:color w:val="000000"/>
          <w:szCs w:val="24"/>
        </w:rPr>
      </w:pPr>
      <w:r>
        <w:rPr>
          <w:color w:val="000000"/>
          <w:szCs w:val="24"/>
        </w:rPr>
        <w:t>The purpose of Hartmann sensors in Advanced LIGO TCS is to continually measure the spatial profile of absorption-induced optical path distortion on transmission through each ITM and compensation plate arrangement and periodically measure the optical path distortion on transmission of each ETM. Each ITM therefore requires its own Hartmann sensor and probe beam. One “floating” Hartmann sensor is required per site for diagnostics on the ETMs. We recommend that this is upgraded to one permanent Hartmann sensor per ETM.</w:t>
      </w:r>
    </w:p>
    <w:p w:rsidR="008B7FEF" w:rsidRDefault="008B7FEF" w:rsidP="00B0444E">
      <w:pPr>
        <w:rPr>
          <w:color w:val="000000"/>
          <w:szCs w:val="24"/>
        </w:rPr>
      </w:pPr>
    </w:p>
    <w:p w:rsidR="00B0444E" w:rsidRDefault="00B0444E" w:rsidP="00B0444E">
      <w:pPr>
        <w:pStyle w:val="Heading2"/>
      </w:pPr>
      <w:bookmarkStart w:id="5" w:name="_Ref156439175"/>
      <w:bookmarkStart w:id="6" w:name="_Toc282694271"/>
      <w:r>
        <w:t>HWS system block diagram</w:t>
      </w:r>
      <w:bookmarkEnd w:id="5"/>
      <w:bookmarkEnd w:id="6"/>
    </w:p>
    <w:p w:rsidR="00B0444E" w:rsidRDefault="00050102" w:rsidP="00B0444E">
      <w:pPr>
        <w:keepNext/>
        <w:jc w:val="center"/>
      </w:pPr>
      <w:r>
        <w:rPr>
          <w:noProof/>
        </w:rPr>
        <w:drawing>
          <wp:inline distT="0" distB="0" distL="0" distR="0">
            <wp:extent cx="6124575" cy="2705100"/>
            <wp:effectExtent l="19050" t="19050" r="28575" b="19050"/>
            <wp:docPr id="3" name="Picture 3" descr="HWS_full_system_block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S_full_system_block_diagram"/>
                    <pic:cNvPicPr>
                      <a:picLocks noChangeAspect="1" noChangeArrowheads="1"/>
                    </pic:cNvPicPr>
                  </pic:nvPicPr>
                  <pic:blipFill>
                    <a:blip r:embed="rId7"/>
                    <a:srcRect l="5856" t="9587" r="9593" b="39873"/>
                    <a:stretch>
                      <a:fillRect/>
                    </a:stretch>
                  </pic:blipFill>
                  <pic:spPr bwMode="auto">
                    <a:xfrm>
                      <a:off x="0" y="0"/>
                      <a:ext cx="6124575" cy="2705100"/>
                    </a:xfrm>
                    <a:prstGeom prst="rect">
                      <a:avLst/>
                    </a:prstGeom>
                    <a:noFill/>
                    <a:ln w="6350" cmpd="sng">
                      <a:solidFill>
                        <a:srgbClr val="000000"/>
                      </a:solidFill>
                      <a:miter lim="800000"/>
                      <a:headEnd/>
                      <a:tailEnd/>
                    </a:ln>
                    <a:effectLst/>
                  </pic:spPr>
                </pic:pic>
              </a:graphicData>
            </a:graphic>
          </wp:inline>
        </w:drawing>
      </w:r>
    </w:p>
    <w:p w:rsidR="00B0444E" w:rsidRPr="005D6887" w:rsidRDefault="00B0444E" w:rsidP="00B0444E">
      <w:pPr>
        <w:pStyle w:val="Caption"/>
      </w:pPr>
      <w:r>
        <w:t xml:space="preserve">Figure </w:t>
      </w:r>
      <w:fldSimple w:instr=" SEQ Figure \* ARABIC ">
        <w:r w:rsidR="00975625">
          <w:rPr>
            <w:noProof/>
          </w:rPr>
          <w:t>1</w:t>
        </w:r>
      </w:fldSimple>
      <w:r>
        <w:t>: A generalized block diagram illustrating the components of the HWS system and their relative locations. The HWS Probe Beam Source launches a probe beam through some imaging optics and through the Optic Under Test (ITM+CP/ETM) where the beam is retro-reflected. The retro-reflected beam is incident on the HWS and raw data (a Hartmannogram) is recorded. This data/image is transferred to the HWS computer and is analyzed to determine the discrete gradient field of the probe beam. This is parameterized in terms of low spatial frequency optical aberrations (prism, coma, defocus, astigmatism, etc) and these parameters are made available to other systems via the EPICS network.</w:t>
      </w:r>
    </w:p>
    <w:p w:rsidR="00B0444E" w:rsidRDefault="00B0444E" w:rsidP="00B0444E">
      <w:pPr>
        <w:pStyle w:val="Heading2"/>
      </w:pPr>
      <w:bookmarkStart w:id="7" w:name="_Ref155928752"/>
      <w:bookmarkStart w:id="8" w:name="_Toc282694272"/>
      <w:r>
        <w:lastRenderedPageBreak/>
        <w:t>The HWS measures a wavefront</w:t>
      </w:r>
      <w:bookmarkEnd w:id="7"/>
      <w:bookmarkEnd w:id="8"/>
    </w:p>
    <w:p w:rsidR="00B0444E" w:rsidRDefault="00050102" w:rsidP="00B0444E">
      <w:pPr>
        <w:keepNext/>
        <w:jc w:val="center"/>
      </w:pPr>
      <w:r>
        <w:rPr>
          <w:i/>
          <w:noProof/>
        </w:rPr>
        <w:drawing>
          <wp:inline distT="0" distB="0" distL="0" distR="0">
            <wp:extent cx="4972050" cy="3333750"/>
            <wp:effectExtent l="19050" t="19050" r="19050"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72050" cy="3333750"/>
                    </a:xfrm>
                    <a:prstGeom prst="rect">
                      <a:avLst/>
                    </a:prstGeom>
                    <a:noFill/>
                    <a:ln w="9525" cmpd="sng">
                      <a:solidFill>
                        <a:srgbClr val="800000"/>
                      </a:solidFill>
                      <a:miter lim="800000"/>
                      <a:headEnd/>
                      <a:tailEnd/>
                    </a:ln>
                    <a:effectLst/>
                  </pic:spPr>
                </pic:pic>
              </a:graphicData>
            </a:graphic>
          </wp:inline>
        </w:drawing>
      </w:r>
    </w:p>
    <w:p w:rsidR="00B0444E" w:rsidRDefault="00B0444E" w:rsidP="00B0444E">
      <w:pPr>
        <w:pStyle w:val="Caption"/>
        <w:jc w:val="center"/>
        <w:rPr>
          <w:i/>
        </w:rPr>
      </w:pPr>
      <w:r>
        <w:t xml:space="preserve">Figure </w:t>
      </w:r>
      <w:fldSimple w:instr=" SEQ Figure \* ARABIC ">
        <w:r w:rsidR="00975625">
          <w:rPr>
            <w:noProof/>
          </w:rPr>
          <w:t>2</w:t>
        </w:r>
      </w:fldSimple>
      <w:r>
        <w:t>: Illustration of Hartmann sensor sampling the gradient of wavefront dW = W' - W</w:t>
      </w:r>
    </w:p>
    <w:p w:rsidR="00B0444E" w:rsidRPr="00757177" w:rsidRDefault="00B0444E" w:rsidP="00B0444E">
      <w:pPr>
        <w:widowControl w:val="0"/>
        <w:autoSpaceDE w:val="0"/>
        <w:autoSpaceDN w:val="0"/>
        <w:adjustRightInd w:val="0"/>
        <w:spacing w:before="0"/>
        <w:rPr>
          <w:rFonts w:cs="CMR12"/>
        </w:rPr>
      </w:pPr>
      <w:r w:rsidRPr="00757177">
        <w:rPr>
          <w:rFonts w:cs="CMR12"/>
        </w:rPr>
        <w:t>Stated simply, a Hartmann sensor measures the change in the gradient of a wavefront relative to a reference wavefront. The gradient change is numerically integrated to give the wavefront change.</w:t>
      </w:r>
    </w:p>
    <w:p w:rsidR="00B0444E" w:rsidRPr="00757177" w:rsidRDefault="00B0444E" w:rsidP="00B0444E">
      <w:pPr>
        <w:widowControl w:val="0"/>
        <w:autoSpaceDE w:val="0"/>
        <w:autoSpaceDN w:val="0"/>
        <w:adjustRightInd w:val="0"/>
        <w:spacing w:before="0"/>
        <w:rPr>
          <w:rFonts w:cs="CMR12"/>
        </w:rPr>
      </w:pPr>
    </w:p>
    <w:p w:rsidR="00B0444E" w:rsidRPr="00757177" w:rsidRDefault="00B0444E" w:rsidP="00B0444E">
      <w:pPr>
        <w:widowControl w:val="0"/>
        <w:autoSpaceDE w:val="0"/>
        <w:autoSpaceDN w:val="0"/>
        <w:adjustRightInd w:val="0"/>
        <w:spacing w:before="0"/>
        <w:rPr>
          <w:rFonts w:cs="CMR12"/>
        </w:rPr>
      </w:pPr>
      <w:r w:rsidRPr="00757177">
        <w:rPr>
          <w:rFonts w:cs="CMR12"/>
        </w:rPr>
        <w:t>A Hartmann sensor consisting of an opaque plate containing an array of apertures (a Hartmann plate), a series of rays propagating from the apertures and incident on CCD is shown in Figure 1. The basic operation of a Hartmann sensor is:</w:t>
      </w:r>
    </w:p>
    <w:p w:rsidR="00B0444E" w:rsidRPr="00757177" w:rsidRDefault="00B0444E" w:rsidP="00B0444E">
      <w:pPr>
        <w:widowControl w:val="0"/>
        <w:autoSpaceDE w:val="0"/>
        <w:autoSpaceDN w:val="0"/>
        <w:adjustRightInd w:val="0"/>
        <w:spacing w:before="0"/>
        <w:rPr>
          <w:rFonts w:cs="CMR12"/>
        </w:rPr>
      </w:pP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1. The wavefront, W’, or wavefront change, DW = W’−W, to be measured is incident on the Hartmann plate (HP) which divides it into a set of rays, known as Hartmann rays.</w:t>
      </w: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2. The rays propagate a known distance L, normal to the wavefront, and are incident on the CCD.</w:t>
      </w:r>
    </w:p>
    <w:p w:rsidR="00B0444E" w:rsidRPr="00757177" w:rsidRDefault="00B0444E" w:rsidP="00B0444E">
      <w:pPr>
        <w:spacing w:before="0"/>
        <w:ind w:left="720" w:right="720"/>
        <w:rPr>
          <w:rFonts w:cs="CMR12"/>
        </w:rPr>
      </w:pPr>
      <w:r w:rsidRPr="00757177">
        <w:t xml:space="preserve">3. </w:t>
      </w:r>
      <w:r w:rsidRPr="00757177">
        <w:rPr>
          <w:rFonts w:cs="CMR12"/>
        </w:rPr>
        <w:t>The pattern of spots on the CCD is recorded as a digital image.</w:t>
      </w: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4. The position of the ith spot, x’</w:t>
      </w:r>
      <w:r w:rsidRPr="00757177">
        <w:rPr>
          <w:rFonts w:cs="CMR12"/>
          <w:vertAlign w:val="subscript"/>
        </w:rPr>
        <w:t>i</w:t>
      </w:r>
      <w:r w:rsidRPr="00757177">
        <w:rPr>
          <w:rFonts w:cs="CMR12"/>
        </w:rPr>
        <w:t>, is determined by a centroiding algorithm.</w:t>
      </w: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5. The displacement of each spot, Dx’</w:t>
      </w:r>
      <w:r w:rsidRPr="00757177">
        <w:rPr>
          <w:rFonts w:cs="CMR12"/>
          <w:vertAlign w:val="subscript"/>
        </w:rPr>
        <w:t>i</w:t>
      </w:r>
      <w:r w:rsidRPr="00757177">
        <w:rPr>
          <w:rFonts w:cs="CMR12"/>
        </w:rPr>
        <w:t>, from a previously measured reference position, x</w:t>
      </w:r>
      <w:r w:rsidRPr="00757177">
        <w:rPr>
          <w:rFonts w:cs="CMR12"/>
          <w:vertAlign w:val="subscript"/>
        </w:rPr>
        <w:t>i</w:t>
      </w:r>
      <w:r w:rsidRPr="00757177">
        <w:rPr>
          <w:rFonts w:cs="CMR12"/>
        </w:rPr>
        <w:t>, for wavefront W is calculated.</w:t>
      </w: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6. The gradient of the wavefront change is calculated using dDW/dL = Dx/L</w:t>
      </w: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7. The wavefront change, DW, is calculated by integrating the discrete</w:t>
      </w:r>
    </w:p>
    <w:p w:rsidR="00B0444E" w:rsidRPr="00757177" w:rsidRDefault="00B0444E" w:rsidP="00B0444E">
      <w:pPr>
        <w:widowControl w:val="0"/>
        <w:autoSpaceDE w:val="0"/>
        <w:autoSpaceDN w:val="0"/>
        <w:adjustRightInd w:val="0"/>
        <w:spacing w:before="0"/>
        <w:ind w:left="720" w:right="720"/>
        <w:rPr>
          <w:rFonts w:cs="CMR12"/>
        </w:rPr>
      </w:pPr>
      <w:r w:rsidRPr="00757177">
        <w:rPr>
          <w:rFonts w:cs="CMR12"/>
        </w:rPr>
        <w:t>gradient field.</w:t>
      </w:r>
    </w:p>
    <w:p w:rsidR="00B0444E" w:rsidRPr="00757177" w:rsidRDefault="00B0444E" w:rsidP="00B0444E">
      <w:pPr>
        <w:tabs>
          <w:tab w:val="left" w:pos="540"/>
        </w:tabs>
        <w:spacing w:before="0"/>
      </w:pPr>
    </w:p>
    <w:p w:rsidR="00B0444E" w:rsidRPr="00757177" w:rsidRDefault="00B0444E" w:rsidP="00B0444E">
      <w:pPr>
        <w:spacing w:before="0"/>
      </w:pPr>
      <w:r w:rsidRPr="00757177">
        <w:t>The performance of the Hartmann sensor has been investigated and demonstrated on previous occasions and is discussed in the following references [Brooks 07, Brooks 09].</w:t>
      </w:r>
    </w:p>
    <w:p w:rsidR="00B0444E" w:rsidRDefault="00B0444E" w:rsidP="00B0444E">
      <w:pPr>
        <w:widowControl w:val="0"/>
        <w:autoSpaceDE w:val="0"/>
        <w:autoSpaceDN w:val="0"/>
        <w:adjustRightInd w:val="0"/>
        <w:spacing w:before="0"/>
        <w:rPr>
          <w:rFonts w:cs="Times-Bold"/>
          <w:bCs/>
          <w:i/>
          <w:szCs w:val="28"/>
        </w:rPr>
      </w:pPr>
      <w:r w:rsidRPr="00757177">
        <w:rPr>
          <w:rFonts w:cs="Times-Bold"/>
          <w:bCs/>
          <w:szCs w:val="28"/>
        </w:rPr>
        <w:t xml:space="preserve">Brooks et al, “Ultra-sensitive wavefront measurement using a Hartmann sensor”, </w:t>
      </w:r>
      <w:r w:rsidRPr="00757177">
        <w:rPr>
          <w:rFonts w:cs="Times-Bold"/>
          <w:bCs/>
          <w:i/>
          <w:szCs w:val="28"/>
        </w:rPr>
        <w:t>Opt. Express.</w:t>
      </w:r>
    </w:p>
    <w:p w:rsidR="00B0444E" w:rsidRDefault="00B0444E" w:rsidP="00B0444E">
      <w:pPr>
        <w:pStyle w:val="Heading2"/>
      </w:pPr>
      <w:bookmarkStart w:id="9" w:name="_Toc282694273"/>
      <w:r>
        <w:lastRenderedPageBreak/>
        <w:t>Imprinting the ITM+CP/ETM thermal lens onto a probe beam wavefront</w:t>
      </w:r>
      <w:bookmarkEnd w:id="9"/>
    </w:p>
    <w:p w:rsidR="00B0444E" w:rsidRDefault="00B0444E" w:rsidP="00B0444E">
      <w:pPr>
        <w:spacing w:before="0" w:after="120"/>
        <w:ind w:firstLine="720"/>
      </w:pPr>
      <w:r>
        <w:t>The probe beams for the Hartmann sensor, created by fiber-coupled laser/super-luminscent diodes (ITM+CPs) and green lasers (ETMs), are injected into the interferometer beam path and pass through the optics under test (ITM+CP/ETM) accumulating wavefront distortion from thermal lenses in those optics. The probe beams are then extracted from the interferometer where the optics under test are imaged onto the Hartmann sensors. As the thermal lenses change the accumulated wavefront distortions change and are measured by the Hartmann sensors.</w:t>
      </w:r>
    </w:p>
    <w:p w:rsidR="00B0444E" w:rsidRDefault="00B0444E" w:rsidP="00B0444E">
      <w:pPr>
        <w:spacing w:before="0" w:after="120"/>
        <w:ind w:firstLine="720"/>
      </w:pPr>
      <w:r>
        <w:t xml:space="preserve">The injection of the probe beams for the ITM+CPs is illustrated in </w:t>
      </w:r>
      <w:r>
        <w:fldChar w:fldCharType="begin"/>
      </w:r>
      <w:r>
        <w:instrText xml:space="preserve"> REF _Ref155928097 \h </w:instrText>
      </w:r>
      <w:r>
        <w:fldChar w:fldCharType="separate"/>
      </w:r>
      <w:r w:rsidR="00975625">
        <w:t xml:space="preserve">Figure </w:t>
      </w:r>
      <w:r w:rsidR="00975625">
        <w:rPr>
          <w:noProof/>
        </w:rPr>
        <w:t>3</w:t>
      </w:r>
      <w:r>
        <w:fldChar w:fldCharType="end"/>
      </w:r>
      <w:r>
        <w:t>. The beams injected and measured on ISCT4. They are retro-reflected at the ITM HR surfaces. The injection and extraction of the probe beam is conceptually the same for the ETMs.</w:t>
      </w:r>
    </w:p>
    <w:p w:rsidR="00B0444E" w:rsidRDefault="00B0444E" w:rsidP="00B0444E">
      <w:pPr>
        <w:pStyle w:val="Heading2"/>
      </w:pPr>
      <w:bookmarkStart w:id="10" w:name="_Toc282694274"/>
      <w:r>
        <w:t>Analyzing the data from the camera</w:t>
      </w:r>
      <w:bookmarkEnd w:id="10"/>
    </w:p>
    <w:p w:rsidR="00B0444E" w:rsidRPr="00A03888" w:rsidRDefault="00B0444E" w:rsidP="00B0444E">
      <w:r>
        <w:t xml:space="preserve">After an image from the HWS camera is recorded (Step 3 in Section </w:t>
      </w:r>
      <w:r>
        <w:fldChar w:fldCharType="begin"/>
      </w:r>
      <w:r>
        <w:instrText xml:space="preserve"> REF _Ref155928752 \r \h </w:instrText>
      </w:r>
      <w:r>
        <w:fldChar w:fldCharType="separate"/>
      </w:r>
      <w:r w:rsidR="00975625">
        <w:t>4.2</w:t>
      </w:r>
      <w:r>
        <w:fldChar w:fldCharType="end"/>
      </w:r>
      <w:r>
        <w:t>) the data is transferred via optical fiber to a frame-grabber on a remote computer (in the mass storage room). The data is extracted from the frame-grabber and analyzed by the MATLAB based HWS software developed by Adelaide. The centroids of the Hartmann spots are located, the discrete gradient field of the wavefront, relative to some pre-determined reference, is calculated and recorded to LIGO-type frames on that computer. Additionally, low spatial frequency optical aberrations (prism, defocus, coma, etc) are determined and broadcast to EPICS channels.</w:t>
      </w:r>
    </w:p>
    <w:p w:rsidR="00B0444E" w:rsidRDefault="00B0444E" w:rsidP="00B0444E">
      <w:pPr>
        <w:pStyle w:val="Heading2"/>
      </w:pPr>
      <w:bookmarkStart w:id="11" w:name="_Toc282694275"/>
      <w:r>
        <w:t>Secondary beams</w:t>
      </w:r>
      <w:bookmarkEnd w:id="11"/>
    </w:p>
    <w:p w:rsidR="00B0444E" w:rsidRPr="0035179F" w:rsidRDefault="00B0444E" w:rsidP="00B0444E">
      <w:r>
        <w:t xml:space="preserve">In addition to the probe beams illustrated in </w:t>
      </w:r>
      <w:r>
        <w:fldChar w:fldCharType="begin"/>
      </w:r>
      <w:r>
        <w:instrText xml:space="preserve"> REF _Ref155928097 \h </w:instrText>
      </w:r>
      <w:r>
        <w:fldChar w:fldCharType="separate"/>
      </w:r>
      <w:r w:rsidR="00975625">
        <w:t xml:space="preserve">Figure </w:t>
      </w:r>
      <w:r w:rsidR="00975625">
        <w:rPr>
          <w:noProof/>
        </w:rPr>
        <w:t>3</w:t>
      </w:r>
      <w:r>
        <w:fldChar w:fldCharType="end"/>
      </w:r>
      <w:r>
        <w:t xml:space="preserve">, secondary beams are produced that are injected into the vacuum. The purpose of these beams is to measure the defocus induced on the probe beam by changes in the displacement between HAM4 and HAM5 causing defocus of the telescope that spans those chambers. </w:t>
      </w:r>
    </w:p>
    <w:p w:rsidR="00B0444E" w:rsidRDefault="00B0444E" w:rsidP="00B0444E">
      <w:pPr>
        <w:pStyle w:val="Heading2"/>
      </w:pPr>
      <w:r>
        <w:br w:type="page"/>
      </w:r>
      <w:bookmarkStart w:id="12" w:name="_Toc282694276"/>
      <w:r>
        <w:lastRenderedPageBreak/>
        <w:t>List of H</w:t>
      </w:r>
      <w:r w:rsidR="0050619E">
        <w:t>artmann Sensors Used</w:t>
      </w:r>
      <w:r>
        <w:t xml:space="preserve"> in Advanced LIGO</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188"/>
        <w:gridCol w:w="2220"/>
        <w:gridCol w:w="1852"/>
        <w:gridCol w:w="4546"/>
      </w:tblGrid>
      <w:tr w:rsidR="00B0444E">
        <w:tc>
          <w:tcPr>
            <w:tcW w:w="1188" w:type="dxa"/>
          </w:tcPr>
          <w:p w:rsidR="00B0444E" w:rsidRPr="00B0444E" w:rsidRDefault="00B0444E" w:rsidP="00B0444E">
            <w:pPr>
              <w:rPr>
                <w:rFonts w:ascii="Cambria" w:eastAsia="Cambria" w:hAnsi="Cambria"/>
                <w:b/>
              </w:rPr>
            </w:pPr>
            <w:r w:rsidRPr="00B0444E">
              <w:rPr>
                <w:rFonts w:ascii="Cambria" w:eastAsia="Cambria" w:hAnsi="Cambria"/>
                <w:b/>
              </w:rPr>
              <w:t>Number</w:t>
            </w:r>
          </w:p>
        </w:tc>
        <w:tc>
          <w:tcPr>
            <w:tcW w:w="2220" w:type="dxa"/>
          </w:tcPr>
          <w:p w:rsidR="00B0444E" w:rsidRPr="00B0444E" w:rsidRDefault="00B0444E" w:rsidP="00B0444E">
            <w:pPr>
              <w:rPr>
                <w:rFonts w:ascii="Cambria" w:eastAsia="Cambria" w:hAnsi="Cambria"/>
                <w:b/>
              </w:rPr>
            </w:pPr>
            <w:r w:rsidRPr="00B0444E">
              <w:rPr>
                <w:rFonts w:ascii="Cambria" w:eastAsia="Cambria" w:hAnsi="Cambria"/>
                <w:b/>
              </w:rPr>
              <w:t>Name</w:t>
            </w:r>
          </w:p>
        </w:tc>
        <w:tc>
          <w:tcPr>
            <w:tcW w:w="1852" w:type="dxa"/>
          </w:tcPr>
          <w:p w:rsidR="00B0444E" w:rsidRPr="00B0444E" w:rsidRDefault="00B0444E" w:rsidP="00B0444E">
            <w:pPr>
              <w:rPr>
                <w:rFonts w:ascii="Cambria" w:eastAsia="Cambria" w:hAnsi="Cambria"/>
                <w:b/>
              </w:rPr>
            </w:pPr>
            <w:r w:rsidRPr="00B0444E">
              <w:rPr>
                <w:rFonts w:ascii="Cambria" w:eastAsia="Cambria" w:hAnsi="Cambria"/>
                <w:b/>
              </w:rPr>
              <w:t>Test Optic</w:t>
            </w:r>
          </w:p>
        </w:tc>
        <w:tc>
          <w:tcPr>
            <w:tcW w:w="4546" w:type="dxa"/>
          </w:tcPr>
          <w:p w:rsidR="00B0444E" w:rsidRPr="00B0444E" w:rsidRDefault="00B0444E" w:rsidP="00B0444E">
            <w:pPr>
              <w:rPr>
                <w:rFonts w:ascii="Cambria" w:eastAsia="Cambria" w:hAnsi="Cambria"/>
                <w:b/>
              </w:rPr>
            </w:pPr>
            <w:r w:rsidRPr="00B0444E">
              <w:rPr>
                <w:rFonts w:ascii="Cambria" w:eastAsia="Cambria" w:hAnsi="Cambria"/>
                <w:b/>
              </w:rPr>
              <w:t>HWS Location</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H1-HWS-ITMX</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H1:ITMX</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H1: HAM4 and ISCT4</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H1-HWS-ITMY</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H1:ITMY</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H1: HAM4 and ISCT4</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H1-HWS-ETMX</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H1:ETMX</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H1: X End station, transmon in-vacuum and extra-vacuum tables</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H1-HWS-ETMY</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H1:ETMY</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H1: Y End station, transmon in-vacuum and extra-vacuum tables</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L1-HWS-ITMX</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L1:ITMX</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L1: HAM4 and ISCT4</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L1-HWS-ITMY</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L1:ITMY</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L1: HAM4 and ISCT4</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L1-HWS-ETMX</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L1:ETMX</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L1: X End station, transmon in-vacuum and extra-vacuum tables</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L1-HWS-ETMY</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L1:ETMY</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L1: Y End station, transmon in-vacuum and extra-vacuum tables</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H2-HWS-ITMX</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H2:ITMX</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H2: HAM10 and ISCT4</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H2-HWS-ITMY</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H2:ITMY</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H2: HAM10 and ISCT4</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H2-HWS-ETMX</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H2:ETMX</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H2: X End station, transmon in-vacuum and extra-vacuum tables</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1x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H2-HWS-ETMY</w:t>
            </w:r>
          </w:p>
        </w:tc>
        <w:tc>
          <w:tcPr>
            <w:tcW w:w="1852" w:type="dxa"/>
          </w:tcPr>
          <w:p w:rsidR="00B0444E" w:rsidRPr="00B0444E" w:rsidRDefault="00B0444E" w:rsidP="00B0444E">
            <w:pPr>
              <w:rPr>
                <w:rFonts w:ascii="Cambria" w:eastAsia="Cambria" w:hAnsi="Cambria"/>
              </w:rPr>
            </w:pPr>
            <w:r w:rsidRPr="00B0444E">
              <w:rPr>
                <w:rFonts w:ascii="Cambria" w:eastAsia="Cambria" w:hAnsi="Cambria"/>
              </w:rPr>
              <w:t>H2:ETMY</w:t>
            </w:r>
          </w:p>
        </w:tc>
        <w:tc>
          <w:tcPr>
            <w:tcW w:w="4546" w:type="dxa"/>
          </w:tcPr>
          <w:p w:rsidR="00B0444E" w:rsidRPr="00B0444E" w:rsidRDefault="00B0444E" w:rsidP="00B0444E">
            <w:pPr>
              <w:rPr>
                <w:rFonts w:ascii="Cambria" w:eastAsia="Cambria" w:hAnsi="Cambria"/>
              </w:rPr>
            </w:pPr>
            <w:r w:rsidRPr="00B0444E">
              <w:rPr>
                <w:rFonts w:ascii="Cambria" w:eastAsia="Cambria" w:hAnsi="Cambria"/>
              </w:rPr>
              <w:t>H2: Y End station, transmon in-vacuum and extra-vacuum tables</w:t>
            </w:r>
          </w:p>
        </w:tc>
      </w:tr>
      <w:tr w:rsidR="00B0444E">
        <w:tc>
          <w:tcPr>
            <w:tcW w:w="1188" w:type="dxa"/>
          </w:tcPr>
          <w:p w:rsidR="00B0444E" w:rsidRPr="00B0444E" w:rsidRDefault="00B0444E" w:rsidP="00B0444E">
            <w:pPr>
              <w:rPr>
                <w:rFonts w:ascii="Cambria" w:eastAsia="Cambria" w:hAnsi="Cambria"/>
              </w:rPr>
            </w:pPr>
            <w:r w:rsidRPr="00B0444E">
              <w:rPr>
                <w:rFonts w:ascii="Cambria" w:eastAsia="Cambria" w:hAnsi="Cambria"/>
              </w:rPr>
              <w:t>3x</w:t>
            </w:r>
          </w:p>
        </w:tc>
        <w:tc>
          <w:tcPr>
            <w:tcW w:w="2220" w:type="dxa"/>
          </w:tcPr>
          <w:p w:rsidR="00B0444E" w:rsidRPr="00B0444E" w:rsidRDefault="00B0444E" w:rsidP="00B0444E">
            <w:pPr>
              <w:rPr>
                <w:rFonts w:ascii="Cambria" w:eastAsia="Cambria" w:hAnsi="Cambria"/>
              </w:rPr>
            </w:pPr>
            <w:r w:rsidRPr="00B0444E">
              <w:rPr>
                <w:rFonts w:ascii="Cambria" w:eastAsia="Cambria" w:hAnsi="Cambria"/>
              </w:rPr>
              <w:t>Spares for project</w:t>
            </w:r>
          </w:p>
        </w:tc>
        <w:tc>
          <w:tcPr>
            <w:tcW w:w="1852" w:type="dxa"/>
          </w:tcPr>
          <w:p w:rsidR="00B0444E" w:rsidRPr="00B0444E" w:rsidRDefault="00B0444E" w:rsidP="00B0444E">
            <w:pPr>
              <w:rPr>
                <w:rFonts w:ascii="Cambria" w:eastAsia="Cambria" w:hAnsi="Cambria"/>
              </w:rPr>
            </w:pPr>
          </w:p>
        </w:tc>
        <w:tc>
          <w:tcPr>
            <w:tcW w:w="4546" w:type="dxa"/>
          </w:tcPr>
          <w:p w:rsidR="00B0444E" w:rsidRPr="00B0444E" w:rsidRDefault="00B0444E" w:rsidP="00B0444E">
            <w:pPr>
              <w:rPr>
                <w:rFonts w:ascii="Cambria" w:eastAsia="Cambria" w:hAnsi="Cambria"/>
              </w:rPr>
            </w:pPr>
            <w:r w:rsidRPr="00B0444E">
              <w:rPr>
                <w:rFonts w:ascii="Cambria" w:eastAsia="Cambria" w:hAnsi="Cambria"/>
              </w:rPr>
              <w:t>(one per interferometer)</w:t>
            </w:r>
          </w:p>
        </w:tc>
      </w:tr>
    </w:tbl>
    <w:p w:rsidR="00B0444E" w:rsidRPr="005805B8" w:rsidRDefault="00B0444E" w:rsidP="00B0444E"/>
    <w:p w:rsidR="00B0444E" w:rsidRDefault="00050102" w:rsidP="00B0444E">
      <w:pPr>
        <w:keepNext/>
        <w:spacing w:before="0"/>
        <w:jc w:val="center"/>
      </w:pPr>
      <w:r>
        <w:rPr>
          <w:noProof/>
        </w:rPr>
        <w:lastRenderedPageBreak/>
        <w:drawing>
          <wp:inline distT="0" distB="0" distL="0" distR="0">
            <wp:extent cx="4933950" cy="7219950"/>
            <wp:effectExtent l="19050" t="19050" r="19050" b="19050"/>
            <wp:docPr id="5" name="Picture 5" descr="HWS_H1_L1_I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S_H1_L1_ITMX"/>
                    <pic:cNvPicPr>
                      <a:picLocks noChangeAspect="1" noChangeArrowheads="1"/>
                    </pic:cNvPicPr>
                  </pic:nvPicPr>
                  <pic:blipFill>
                    <a:blip r:embed="rId9"/>
                    <a:srcRect/>
                    <a:stretch>
                      <a:fillRect/>
                    </a:stretch>
                  </pic:blipFill>
                  <pic:spPr bwMode="auto">
                    <a:xfrm>
                      <a:off x="0" y="0"/>
                      <a:ext cx="4933950" cy="7219950"/>
                    </a:xfrm>
                    <a:prstGeom prst="rect">
                      <a:avLst/>
                    </a:prstGeom>
                    <a:noFill/>
                    <a:ln w="6350" cmpd="sng">
                      <a:solidFill>
                        <a:srgbClr val="000000"/>
                      </a:solidFill>
                      <a:miter lim="800000"/>
                      <a:headEnd/>
                      <a:tailEnd/>
                    </a:ln>
                    <a:effectLst/>
                  </pic:spPr>
                </pic:pic>
              </a:graphicData>
            </a:graphic>
          </wp:inline>
        </w:drawing>
      </w:r>
    </w:p>
    <w:p w:rsidR="00B0444E" w:rsidRDefault="00B0444E" w:rsidP="00B0444E">
      <w:pPr>
        <w:pStyle w:val="Caption"/>
      </w:pPr>
      <w:bookmarkStart w:id="13" w:name="_Ref155928097"/>
      <w:r>
        <w:t xml:space="preserve">Figure </w:t>
      </w:r>
      <w:fldSimple w:instr=" SEQ Figure \* ARABIC ">
        <w:r w:rsidR="00975625">
          <w:rPr>
            <w:noProof/>
          </w:rPr>
          <w:t>3</w:t>
        </w:r>
      </w:fldSimple>
      <w:bookmarkEnd w:id="13"/>
      <w:r>
        <w:t>: Injection of probe beams into vacuum system</w:t>
      </w:r>
      <w:r w:rsidR="0050619E">
        <w:t xml:space="preserve"> (of unfolded IFOs)</w:t>
      </w:r>
      <w:r>
        <w:t>. The beams are injected into the vacuum system and onto the IFO cavity axis, retro-reflected at the ITMs, extracted from the vacuum and measured by a Hartmann sensor on the external table.</w:t>
      </w:r>
    </w:p>
    <w:p w:rsidR="00B0444E" w:rsidRPr="00757177" w:rsidRDefault="00B0444E" w:rsidP="00B0444E">
      <w:pPr>
        <w:spacing w:before="0"/>
      </w:pPr>
    </w:p>
    <w:p w:rsidR="00B0444E" w:rsidRDefault="00B0444E" w:rsidP="00B0444E">
      <w:pPr>
        <w:pStyle w:val="Heading1"/>
      </w:pPr>
      <w:bookmarkStart w:id="14" w:name="_Toc282694277"/>
      <w:r>
        <w:lastRenderedPageBreak/>
        <w:t>HWS Subsystem Descriptions</w:t>
      </w:r>
      <w:bookmarkEnd w:id="14"/>
    </w:p>
    <w:p w:rsidR="00B0444E" w:rsidRDefault="00B0444E" w:rsidP="00B0444E">
      <w:r>
        <w:t>The full HWS system is comprised of multiple parts that are summarized below.</w:t>
      </w:r>
    </w:p>
    <w:p w:rsidR="00B0444E" w:rsidRDefault="00B0444E" w:rsidP="00B0444E">
      <w:pPr>
        <w:numPr>
          <w:ilvl w:val="0"/>
          <w:numId w:val="29"/>
        </w:numPr>
      </w:pPr>
      <w:r>
        <w:t xml:space="preserve">The Optical Design. Layout, Source Wavelength and Transmitted Power: A description of the analytic solution that images the Optic Under Test with the correct magnification onto the Hartmann sensor allowing for the necessary distances between optics and tables. </w:t>
      </w:r>
    </w:p>
    <w:p w:rsidR="00B0444E" w:rsidRDefault="00B0444E" w:rsidP="00B0444E">
      <w:pPr>
        <w:numPr>
          <w:ilvl w:val="0"/>
          <w:numId w:val="29"/>
        </w:numPr>
      </w:pPr>
      <w:r>
        <w:t>Mechanical and Opto-Mechanical: A detailed listing of all the mechanical, opto-mechanical and optical parts that are necessary to build the Optical Design</w:t>
      </w:r>
    </w:p>
    <w:p w:rsidR="00B0444E" w:rsidRDefault="00B0444E" w:rsidP="00B0444E">
      <w:pPr>
        <w:numPr>
          <w:ilvl w:val="0"/>
          <w:numId w:val="29"/>
        </w:numPr>
      </w:pPr>
      <w:r>
        <w:t>Electrical: A description of all the Electrical interfaces into the HWS system.</w:t>
      </w:r>
    </w:p>
    <w:p w:rsidR="00B0444E" w:rsidRDefault="00B0444E" w:rsidP="00B0444E">
      <w:pPr>
        <w:numPr>
          <w:ilvl w:val="0"/>
          <w:numId w:val="29"/>
        </w:numPr>
      </w:pPr>
      <w:r>
        <w:t>Software/CDS: A description of the HWS analysis software and CDS/computing designs that are relevant to the HWS.</w:t>
      </w:r>
    </w:p>
    <w:p w:rsidR="00B0444E" w:rsidRDefault="00B0444E" w:rsidP="00B0444E">
      <w:pPr>
        <w:numPr>
          <w:ilvl w:val="0"/>
          <w:numId w:val="29"/>
        </w:numPr>
      </w:pPr>
      <w:r>
        <w:t>Infrastructure: A description of the supporting infrastructure not covered in the above documentation</w:t>
      </w:r>
    </w:p>
    <w:p w:rsidR="00B0444E" w:rsidRDefault="00B0444E" w:rsidP="00B0444E">
      <w:pPr>
        <w:numPr>
          <w:ilvl w:val="0"/>
          <w:numId w:val="29"/>
        </w:numPr>
      </w:pPr>
      <w:r>
        <w:t>Issues. A description of various issues associated with running the HWS on a full-scale interferometer.</w:t>
      </w:r>
    </w:p>
    <w:p w:rsidR="00B0444E" w:rsidRDefault="00B0444E" w:rsidP="00B0444E">
      <w:pPr>
        <w:pStyle w:val="Heading2"/>
      </w:pPr>
      <w:bookmarkStart w:id="15" w:name="_Ref156391268"/>
      <w:bookmarkStart w:id="16" w:name="_Toc282694278"/>
      <w:r>
        <w:t>Optical Design. Layout, Source Wavelength and Transmitted Power.</w:t>
      </w:r>
      <w:bookmarkEnd w:id="15"/>
      <w:bookmarkEnd w:id="16"/>
    </w:p>
    <w:p w:rsidR="00B0444E" w:rsidRDefault="00B0444E" w:rsidP="00B0444E">
      <w:r>
        <w:t>The optical design/layout for the Hartmann sensor is summarized in the following documents. The document T1000715 summarizes the requirements for the ITM optical layout and the T1000179 describes the selected solutions.</w:t>
      </w:r>
    </w:p>
    <w:p w:rsidR="00B0444E" w:rsidRDefault="00B0444E" w:rsidP="00B0444E">
      <w:r>
        <w:t>The optical layouts for the ETMs are not finalized due to uncertainty in the positions of the exterior tables relative to the in-vacuum Transmon tables. A general and flexible optical layout is described in T1000717.</w:t>
      </w:r>
    </w:p>
    <w:p w:rsidR="00B0444E" w:rsidRPr="0084132E" w:rsidRDefault="00B0444E" w:rsidP="00B0444E">
      <w:r>
        <w:t>The required transmitted power for the Hartmann sensor is described in T0900655 and the selection of sources for the ITMs is described in T1000682.</w:t>
      </w:r>
    </w:p>
    <w:p w:rsidR="00B0444E" w:rsidRDefault="00B0444E" w:rsidP="00B0444E">
      <w:pPr>
        <w:pStyle w:val="Heading3"/>
      </w:pPr>
      <w:bookmarkStart w:id="17" w:name="_Toc282694279"/>
      <w:r>
        <w:t>Relevant Documents</w:t>
      </w:r>
      <w:bookmarkEnd w:id="17"/>
    </w:p>
    <w:p w:rsidR="00B0444E" w:rsidRPr="00163FC6" w:rsidRDefault="00B0444E" w:rsidP="00B0444E">
      <w:pPr>
        <w:numPr>
          <w:ilvl w:val="0"/>
          <w:numId w:val="25"/>
        </w:numPr>
      </w:pPr>
      <w:r>
        <w:t xml:space="preserve">T0900655 – </w:t>
      </w:r>
      <w:r>
        <w:rPr>
          <w:i/>
        </w:rPr>
        <w:t>Required probe beam power and in-vacuum system transmitted power for the vertex Hartmann Wavefront Sensor (dependent on wavelength)</w:t>
      </w:r>
    </w:p>
    <w:p w:rsidR="00B0444E" w:rsidRDefault="00B0444E" w:rsidP="00B0444E">
      <w:pPr>
        <w:numPr>
          <w:ilvl w:val="0"/>
          <w:numId w:val="25"/>
        </w:numPr>
      </w:pPr>
      <w:r>
        <w:t xml:space="preserve">T1000682 – </w:t>
      </w:r>
      <w:r>
        <w:rPr>
          <w:i/>
        </w:rPr>
        <w:t>Technical Note for the aLIGO TCS Hartmann Sensor Camera and Sources</w:t>
      </w:r>
    </w:p>
    <w:p w:rsidR="00B0444E" w:rsidRDefault="00B0444E" w:rsidP="00B0444E">
      <w:pPr>
        <w:numPr>
          <w:ilvl w:val="0"/>
          <w:numId w:val="25"/>
        </w:numPr>
      </w:pPr>
      <w:r>
        <w:t xml:space="preserve">T1000715 </w:t>
      </w:r>
      <w:r>
        <w:rPr>
          <w:i/>
        </w:rPr>
        <w:t>– Requirements for the ITM Hartmann Wavefront Sensor Optical Layout</w:t>
      </w:r>
    </w:p>
    <w:p w:rsidR="00B0444E" w:rsidRDefault="00B0444E" w:rsidP="00B0444E">
      <w:pPr>
        <w:numPr>
          <w:ilvl w:val="0"/>
          <w:numId w:val="25"/>
        </w:numPr>
      </w:pPr>
      <w:r>
        <w:t xml:space="preserve">T1000179 – </w:t>
      </w:r>
      <w:r>
        <w:rPr>
          <w:i/>
        </w:rPr>
        <w:t>aLIGO Hartmann Sensor Optical Layouts (H1, L1, H2): Input Test Masses</w:t>
      </w:r>
    </w:p>
    <w:p w:rsidR="00B0444E" w:rsidRDefault="00B0444E" w:rsidP="00B0444E">
      <w:pPr>
        <w:numPr>
          <w:ilvl w:val="0"/>
          <w:numId w:val="25"/>
        </w:numPr>
      </w:pPr>
      <w:r>
        <w:t xml:space="preserve">T1000717 – </w:t>
      </w:r>
      <w:r>
        <w:rPr>
          <w:i/>
        </w:rPr>
        <w:t>aLIGO Hartmann Sensor Optical Layouts (H1, L1, H2): End Test Masses</w:t>
      </w:r>
    </w:p>
    <w:p w:rsidR="00B0444E" w:rsidRDefault="00B0444E" w:rsidP="00B0444E">
      <w:pPr>
        <w:pStyle w:val="Heading2"/>
      </w:pPr>
      <w:bookmarkStart w:id="18" w:name="_Ref156439309"/>
      <w:bookmarkStart w:id="19" w:name="_Toc282694280"/>
      <w:r>
        <w:t>Optical, Mechanical and Opto-Mechanical</w:t>
      </w:r>
      <w:bookmarkEnd w:id="18"/>
      <w:bookmarkEnd w:id="19"/>
    </w:p>
    <w:p w:rsidR="00B0444E" w:rsidRPr="00FF6DF2" w:rsidRDefault="00B0444E" w:rsidP="00B0444E">
      <w:r>
        <w:t>The properties of all the optical, mechanical and opto-mechanical elements are described in T100718 for the ITMs and T1000719 for the ETMs.</w:t>
      </w:r>
    </w:p>
    <w:p w:rsidR="00B0444E" w:rsidRDefault="00B0444E" w:rsidP="00B0444E">
      <w:pPr>
        <w:pStyle w:val="Heading3"/>
      </w:pPr>
      <w:bookmarkStart w:id="20" w:name="_Toc282694281"/>
      <w:r>
        <w:lastRenderedPageBreak/>
        <w:t>Relevant Documents</w:t>
      </w:r>
      <w:bookmarkEnd w:id="20"/>
    </w:p>
    <w:p w:rsidR="00B0444E" w:rsidRDefault="00B0444E" w:rsidP="00B0444E">
      <w:pPr>
        <w:numPr>
          <w:ilvl w:val="0"/>
          <w:numId w:val="25"/>
        </w:numPr>
      </w:pPr>
      <w:r>
        <w:t xml:space="preserve">T1000718 – </w:t>
      </w:r>
      <w:r>
        <w:rPr>
          <w:i/>
        </w:rPr>
        <w:t>aLIGO Hartmann Sensor Optics and Opto-Mechanical components (H1, L1, H2): Input Test Masses</w:t>
      </w:r>
    </w:p>
    <w:p w:rsidR="00B0444E" w:rsidRPr="00BE57C9" w:rsidRDefault="00B0444E" w:rsidP="00B0444E">
      <w:pPr>
        <w:numPr>
          <w:ilvl w:val="0"/>
          <w:numId w:val="25"/>
        </w:numPr>
      </w:pPr>
      <w:r>
        <w:t xml:space="preserve">T1000719 – </w:t>
      </w:r>
      <w:r>
        <w:rPr>
          <w:i/>
        </w:rPr>
        <w:t>aLIGO Hartmann Sensor Optics and Opto-Mechanical components (H1, L1, H2): End Test Masses</w:t>
      </w:r>
    </w:p>
    <w:p w:rsidR="00B0444E" w:rsidRDefault="00B0444E" w:rsidP="00B0444E">
      <w:pPr>
        <w:numPr>
          <w:ilvl w:val="0"/>
          <w:numId w:val="25"/>
        </w:numPr>
      </w:pPr>
      <w:r>
        <w:t xml:space="preserve">D1000657 – </w:t>
      </w:r>
      <w:r w:rsidRPr="00BE57C9">
        <w:rPr>
          <w:i/>
        </w:rPr>
        <w:t>TCS Hartmann Sensor Assembly</w:t>
      </w:r>
    </w:p>
    <w:p w:rsidR="00B0444E" w:rsidRPr="008902B4" w:rsidRDefault="00B0444E" w:rsidP="00B0444E">
      <w:pPr>
        <w:numPr>
          <w:ilvl w:val="0"/>
          <w:numId w:val="25"/>
        </w:numPr>
      </w:pPr>
      <w:r>
        <w:t xml:space="preserve">E1000604 – </w:t>
      </w:r>
      <w:r>
        <w:rPr>
          <w:i/>
        </w:rPr>
        <w:t>In vacuum viewport for Hartmann Sensor Beams</w:t>
      </w:r>
    </w:p>
    <w:p w:rsidR="00B0444E" w:rsidRPr="008902B4" w:rsidRDefault="00B0444E" w:rsidP="00B0444E">
      <w:pPr>
        <w:numPr>
          <w:ilvl w:val="0"/>
          <w:numId w:val="25"/>
        </w:numPr>
      </w:pPr>
      <w:r>
        <w:t xml:space="preserve">D1003125 – </w:t>
      </w:r>
      <w:r>
        <w:rPr>
          <w:i/>
        </w:rPr>
        <w:t>In-vacuum Hartmann steering optics platforms</w:t>
      </w:r>
    </w:p>
    <w:p w:rsidR="00B0444E" w:rsidRDefault="00B0444E" w:rsidP="00B0444E">
      <w:pPr>
        <w:pStyle w:val="Heading2"/>
      </w:pPr>
      <w:bookmarkStart w:id="21" w:name="_Toc282694282"/>
      <w:r>
        <w:t>Electrical</w:t>
      </w:r>
      <w:bookmarkEnd w:id="21"/>
    </w:p>
    <w:p w:rsidR="00B0444E" w:rsidRPr="00706C8D" w:rsidRDefault="00B0444E" w:rsidP="00B0444E">
      <w:r>
        <w:t>The electrical requirements for the Hartmann sensor are summarized in T0900597.</w:t>
      </w:r>
    </w:p>
    <w:p w:rsidR="00B0444E" w:rsidRPr="004619BF" w:rsidRDefault="00B0444E" w:rsidP="00B0444E">
      <w:pPr>
        <w:pStyle w:val="Heading3"/>
      </w:pPr>
      <w:bookmarkStart w:id="22" w:name="_Toc282694283"/>
      <w:r>
        <w:t>Relevant Documents</w:t>
      </w:r>
      <w:bookmarkEnd w:id="22"/>
    </w:p>
    <w:p w:rsidR="00B0444E" w:rsidRDefault="00B0444E" w:rsidP="00B0444E">
      <w:pPr>
        <w:numPr>
          <w:ilvl w:val="0"/>
          <w:numId w:val="25"/>
        </w:numPr>
      </w:pPr>
      <w:r>
        <w:t xml:space="preserve">T0900597 – </w:t>
      </w:r>
      <w:r>
        <w:rPr>
          <w:i/>
        </w:rPr>
        <w:t xml:space="preserve">aLIGO TCS Electronics and Controls Requirements </w:t>
      </w:r>
      <w:r>
        <w:t>(Section 2.3)</w:t>
      </w:r>
    </w:p>
    <w:p w:rsidR="00B0444E" w:rsidRPr="004619BF" w:rsidRDefault="00B0444E" w:rsidP="00B0444E">
      <w:pPr>
        <w:numPr>
          <w:ilvl w:val="0"/>
          <w:numId w:val="25"/>
        </w:numPr>
      </w:pPr>
      <w:r>
        <w:t xml:space="preserve">D1002851 – </w:t>
      </w:r>
      <w:r>
        <w:rPr>
          <w:i/>
        </w:rPr>
        <w:t>Hartmann Sensor Power Supply</w:t>
      </w:r>
    </w:p>
    <w:p w:rsidR="00B0444E" w:rsidRPr="004619BF" w:rsidRDefault="00B0444E" w:rsidP="00B0444E">
      <w:pPr>
        <w:numPr>
          <w:ilvl w:val="0"/>
          <w:numId w:val="25"/>
        </w:numPr>
      </w:pPr>
      <w:r>
        <w:t xml:space="preserve">D1000892 – </w:t>
      </w:r>
      <w:r>
        <w:rPr>
          <w:i/>
        </w:rPr>
        <w:t>Laser Diode Controller Driver Board</w:t>
      </w:r>
    </w:p>
    <w:p w:rsidR="00B0444E" w:rsidRPr="00E67920" w:rsidRDefault="00B0444E" w:rsidP="00B0444E">
      <w:pPr>
        <w:numPr>
          <w:ilvl w:val="0"/>
          <w:numId w:val="25"/>
        </w:numPr>
      </w:pPr>
      <w:r>
        <w:t xml:space="preserve">T1000662 – </w:t>
      </w:r>
      <w:r>
        <w:rPr>
          <w:i/>
        </w:rPr>
        <w:t>LDTC0520 laser diode temperature controller</w:t>
      </w:r>
    </w:p>
    <w:p w:rsidR="00B0444E" w:rsidRDefault="00B0444E" w:rsidP="00B0444E">
      <w:pPr>
        <w:pStyle w:val="Heading2"/>
      </w:pPr>
      <w:bookmarkStart w:id="23" w:name="_Ref156391312"/>
      <w:bookmarkStart w:id="24" w:name="_Toc282694284"/>
      <w:r>
        <w:t>Software/CDS</w:t>
      </w:r>
      <w:bookmarkEnd w:id="23"/>
      <w:bookmarkEnd w:id="24"/>
    </w:p>
    <w:p w:rsidR="00B0444E" w:rsidRPr="00706C8D" w:rsidRDefault="00B0444E" w:rsidP="00B0444E">
      <w:r>
        <w:t>The Hartmann sensor analysis software design is summarized in T1000155.</w:t>
      </w:r>
    </w:p>
    <w:p w:rsidR="00B0444E" w:rsidRDefault="00B0444E" w:rsidP="00B0444E">
      <w:pPr>
        <w:pStyle w:val="Heading3"/>
      </w:pPr>
      <w:bookmarkStart w:id="25" w:name="_Toc282694285"/>
      <w:r>
        <w:t>Relevant Documents</w:t>
      </w:r>
      <w:bookmarkEnd w:id="25"/>
    </w:p>
    <w:p w:rsidR="00B0444E" w:rsidRDefault="00B0444E" w:rsidP="00B0444E">
      <w:pPr>
        <w:numPr>
          <w:ilvl w:val="0"/>
          <w:numId w:val="25"/>
        </w:numPr>
      </w:pPr>
      <w:r>
        <w:t xml:space="preserve">T0900597 – </w:t>
      </w:r>
      <w:r>
        <w:rPr>
          <w:i/>
        </w:rPr>
        <w:t xml:space="preserve">aLIGO TCS Electronics and Controls Requirements </w:t>
      </w:r>
      <w:r>
        <w:t>(Section 2.3)</w:t>
      </w:r>
    </w:p>
    <w:p w:rsidR="00B0444E" w:rsidRPr="004619BF" w:rsidRDefault="00B0444E" w:rsidP="00B0444E">
      <w:pPr>
        <w:numPr>
          <w:ilvl w:val="0"/>
          <w:numId w:val="25"/>
        </w:numPr>
      </w:pPr>
      <w:r>
        <w:t xml:space="preserve">T1000484 – </w:t>
      </w:r>
      <w:r>
        <w:rPr>
          <w:i/>
        </w:rPr>
        <w:t>Hartmann Sensor Data Storage Requirements</w:t>
      </w:r>
    </w:p>
    <w:p w:rsidR="00B0444E" w:rsidRPr="004619BF" w:rsidRDefault="00B0444E" w:rsidP="00B0444E">
      <w:pPr>
        <w:numPr>
          <w:ilvl w:val="0"/>
          <w:numId w:val="25"/>
        </w:numPr>
      </w:pPr>
      <w:r>
        <w:t xml:space="preserve">T1000155 – </w:t>
      </w:r>
      <w:r>
        <w:rPr>
          <w:i/>
        </w:rPr>
        <w:t>TCS Hartmann Sensor Software Architecture</w:t>
      </w:r>
    </w:p>
    <w:p w:rsidR="00B0444E" w:rsidRPr="004619BF" w:rsidRDefault="00B0444E" w:rsidP="00B0444E">
      <w:pPr>
        <w:numPr>
          <w:ilvl w:val="0"/>
          <w:numId w:val="25"/>
        </w:numPr>
      </w:pPr>
      <w:r>
        <w:t xml:space="preserve">T1000702 – </w:t>
      </w:r>
      <w:r>
        <w:rPr>
          <w:i/>
        </w:rPr>
        <w:t>Hartmann Wavefront Sensor (HWS) Signal Processing Computer Specification</w:t>
      </w:r>
    </w:p>
    <w:p w:rsidR="00B0444E" w:rsidRPr="00E67920" w:rsidRDefault="00B0444E" w:rsidP="00B0444E">
      <w:pPr>
        <w:numPr>
          <w:ilvl w:val="0"/>
          <w:numId w:val="25"/>
        </w:numPr>
      </w:pPr>
      <w:r>
        <w:t xml:space="preserve">T1000703 – </w:t>
      </w:r>
      <w:r>
        <w:rPr>
          <w:i/>
        </w:rPr>
        <w:t>Hartmann Wavefront Sensor Software beta version</w:t>
      </w:r>
    </w:p>
    <w:p w:rsidR="00B0444E" w:rsidRDefault="00B0444E" w:rsidP="00B0444E">
      <w:pPr>
        <w:pStyle w:val="Heading2"/>
      </w:pPr>
      <w:bookmarkStart w:id="26" w:name="_Toc282694286"/>
      <w:r>
        <w:t>Infrastructure</w:t>
      </w:r>
      <w:bookmarkEnd w:id="26"/>
    </w:p>
    <w:p w:rsidR="00FF456E" w:rsidRDefault="00FF456E" w:rsidP="00FF456E">
      <w:r>
        <w:t>All mechanical components necessary to integrate Hartmann sensor</w:t>
      </w:r>
      <w:r w:rsidR="00CC481A">
        <w:t>s</w:t>
      </w:r>
      <w:r>
        <w:t xml:space="preserve"> </w:t>
      </w:r>
      <w:r w:rsidR="00CC481A">
        <w:t>at</w:t>
      </w:r>
      <w:r>
        <w:t xml:space="preserve"> </w:t>
      </w:r>
      <w:r w:rsidR="00CC481A">
        <w:t xml:space="preserve">the corner station for </w:t>
      </w:r>
      <w:r>
        <w:t>each interferometer are collected in two assemblies:</w:t>
      </w:r>
    </w:p>
    <w:p w:rsidR="00FF456E" w:rsidRDefault="00FF456E" w:rsidP="00FF456E">
      <w:pPr>
        <w:numPr>
          <w:ilvl w:val="0"/>
          <w:numId w:val="25"/>
        </w:numPr>
      </w:pPr>
      <w:r>
        <w:t xml:space="preserve">D1000635 – </w:t>
      </w:r>
      <w:r>
        <w:rPr>
          <w:i/>
        </w:rPr>
        <w:t>TCS HWS Table Assembly, HAM4</w:t>
      </w:r>
      <w:r>
        <w:t xml:space="preserve"> </w:t>
      </w:r>
    </w:p>
    <w:p w:rsidR="00FF456E" w:rsidRDefault="00FF456E" w:rsidP="00FF456E">
      <w:pPr>
        <w:spacing w:before="0"/>
        <w:ind w:left="1944"/>
      </w:pPr>
      <w:r>
        <w:t>(vacuum components are not yet represented)</w:t>
      </w:r>
    </w:p>
    <w:p w:rsidR="00FF456E" w:rsidRDefault="00FF456E" w:rsidP="00FF456E">
      <w:pPr>
        <w:numPr>
          <w:ilvl w:val="0"/>
          <w:numId w:val="25"/>
        </w:numPr>
      </w:pPr>
      <w:r>
        <w:t xml:space="preserve">D1000636 – </w:t>
      </w:r>
      <w:r>
        <w:rPr>
          <w:i/>
        </w:rPr>
        <w:t>TCS HWS Table Assembly, HAM10</w:t>
      </w:r>
      <w:r>
        <w:t xml:space="preserve"> </w:t>
      </w:r>
    </w:p>
    <w:p w:rsidR="00FF456E" w:rsidRDefault="00FF456E" w:rsidP="00FF456E">
      <w:pPr>
        <w:spacing w:before="0"/>
        <w:ind w:left="1944"/>
      </w:pPr>
      <w:r>
        <w:t>(vacuum components are not yet represented)</w:t>
      </w:r>
    </w:p>
    <w:p w:rsidR="00FF456E" w:rsidRDefault="00FF456E" w:rsidP="00CC481A">
      <w:pPr>
        <w:spacing w:before="0"/>
      </w:pPr>
    </w:p>
    <w:p w:rsidR="00FF456E" w:rsidRDefault="00CC481A" w:rsidP="00CC481A">
      <w:pPr>
        <w:spacing w:before="0"/>
      </w:pPr>
      <w:r>
        <w:lastRenderedPageBreak/>
        <w:t xml:space="preserve">These assemblies are indentured to the overall assembly of aLIGO TCS mechanical </w:t>
      </w:r>
      <w:r w:rsidR="00E35890">
        <w:t>envelopes</w:t>
      </w:r>
      <w:r>
        <w:t>, D1001227 (for LHO). aLIGO Systems engineers incorporate th</w:t>
      </w:r>
      <w:r w:rsidR="00E35890">
        <w:t>is</w:t>
      </w:r>
      <w:r>
        <w:t xml:space="preserve"> upper level TCS assembly into facility 3D models in order to coordinate electrical and mechanical interfaces. </w:t>
      </w:r>
    </w:p>
    <w:p w:rsidR="00CC481A" w:rsidRDefault="00CC481A" w:rsidP="00CC481A">
      <w:pPr>
        <w:spacing w:before="0"/>
      </w:pPr>
    </w:p>
    <w:p w:rsidR="00CC481A" w:rsidRDefault="00050102" w:rsidP="00CC481A">
      <w:pPr>
        <w:spacing w:before="0"/>
        <w:jc w:val="center"/>
      </w:pPr>
      <w:r>
        <w:rPr>
          <w:noProof/>
        </w:rPr>
        <w:drawing>
          <wp:inline distT="0" distB="0" distL="0" distR="0">
            <wp:extent cx="4448175" cy="34575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67346" t="24623" r="9647" b="18593"/>
                    <a:stretch>
                      <a:fillRect/>
                    </a:stretch>
                  </pic:blipFill>
                  <pic:spPr bwMode="auto">
                    <a:xfrm>
                      <a:off x="0" y="0"/>
                      <a:ext cx="4448175" cy="3457575"/>
                    </a:xfrm>
                    <a:prstGeom prst="rect">
                      <a:avLst/>
                    </a:prstGeom>
                    <a:noFill/>
                    <a:ln w="9525">
                      <a:noFill/>
                      <a:miter lim="800000"/>
                      <a:headEnd/>
                      <a:tailEnd/>
                    </a:ln>
                  </pic:spPr>
                </pic:pic>
              </a:graphicData>
            </a:graphic>
          </wp:inline>
        </w:drawing>
      </w:r>
    </w:p>
    <w:p w:rsidR="003C2134" w:rsidRPr="004619BF" w:rsidRDefault="00050102" w:rsidP="00CC481A">
      <w:pPr>
        <w:spacing w:before="0"/>
        <w:jc w:val="center"/>
      </w:pPr>
      <w:r>
        <w:rPr>
          <w:noProof/>
        </w:rPr>
        <w:drawing>
          <wp:inline distT="0" distB="0" distL="0" distR="0">
            <wp:extent cx="4448175" cy="36099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71742" t="12061" r="1024" b="17085"/>
                    <a:stretch>
                      <a:fillRect/>
                    </a:stretch>
                  </pic:blipFill>
                  <pic:spPr bwMode="auto">
                    <a:xfrm>
                      <a:off x="0" y="0"/>
                      <a:ext cx="4448175" cy="3609975"/>
                    </a:xfrm>
                    <a:prstGeom prst="rect">
                      <a:avLst/>
                    </a:prstGeom>
                    <a:noFill/>
                    <a:ln w="9525">
                      <a:noFill/>
                      <a:miter lim="800000"/>
                      <a:headEnd/>
                      <a:tailEnd/>
                    </a:ln>
                  </pic:spPr>
                </pic:pic>
              </a:graphicData>
            </a:graphic>
          </wp:inline>
        </w:drawing>
      </w:r>
    </w:p>
    <w:p w:rsidR="00CC481A" w:rsidRDefault="00CC481A" w:rsidP="00CC481A">
      <w:pPr>
        <w:jc w:val="center"/>
        <w:rPr>
          <w:b/>
        </w:rPr>
      </w:pPr>
      <w:r w:rsidRPr="00CC481A">
        <w:rPr>
          <w:b/>
        </w:rPr>
        <w:t xml:space="preserve">Figure </w:t>
      </w:r>
      <w:r w:rsidRPr="00CC481A">
        <w:rPr>
          <w:b/>
        </w:rPr>
        <w:fldChar w:fldCharType="begin"/>
      </w:r>
      <w:r w:rsidRPr="00CC481A">
        <w:rPr>
          <w:b/>
        </w:rPr>
        <w:instrText xml:space="preserve"> SEQ Figure \* ARABIC </w:instrText>
      </w:r>
      <w:r w:rsidRPr="00CC481A">
        <w:rPr>
          <w:b/>
        </w:rPr>
        <w:fldChar w:fldCharType="separate"/>
      </w:r>
      <w:r w:rsidR="00975625">
        <w:rPr>
          <w:b/>
          <w:noProof/>
        </w:rPr>
        <w:t>4</w:t>
      </w:r>
      <w:r w:rsidRPr="00CC481A">
        <w:rPr>
          <w:b/>
        </w:rPr>
        <w:fldChar w:fldCharType="end"/>
      </w:r>
      <w:r w:rsidRPr="00CC481A">
        <w:rPr>
          <w:b/>
        </w:rPr>
        <w:t xml:space="preserve">: </w:t>
      </w:r>
      <w:r>
        <w:rPr>
          <w:b/>
        </w:rPr>
        <w:t xml:space="preserve">Assembly D1000635 </w:t>
      </w:r>
      <w:r w:rsidR="003C2134">
        <w:rPr>
          <w:b/>
        </w:rPr>
        <w:t xml:space="preserve">for HAM4 </w:t>
      </w:r>
      <w:r>
        <w:rPr>
          <w:b/>
        </w:rPr>
        <w:t xml:space="preserve">(a child of D1001227), in context of the </w:t>
      </w:r>
    </w:p>
    <w:p w:rsidR="00FF456E" w:rsidRPr="00CC481A" w:rsidRDefault="00CC481A" w:rsidP="00CC481A">
      <w:pPr>
        <w:spacing w:before="0"/>
        <w:jc w:val="center"/>
        <w:rPr>
          <w:b/>
        </w:rPr>
      </w:pPr>
      <w:r>
        <w:rPr>
          <w:b/>
        </w:rPr>
        <w:t>LHO Corner Station, D0901469</w:t>
      </w:r>
    </w:p>
    <w:p w:rsidR="00E35890" w:rsidRDefault="00050102" w:rsidP="00E35890">
      <w:pPr>
        <w:jc w:val="center"/>
      </w:pPr>
      <w:r>
        <w:rPr>
          <w:noProof/>
        </w:rPr>
        <w:lastRenderedPageBreak/>
        <w:drawing>
          <wp:inline distT="0" distB="0" distL="0" distR="0">
            <wp:extent cx="3771900" cy="38766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73470" t="14572" r="7692" b="23116"/>
                    <a:stretch>
                      <a:fillRect/>
                    </a:stretch>
                  </pic:blipFill>
                  <pic:spPr bwMode="auto">
                    <a:xfrm>
                      <a:off x="0" y="0"/>
                      <a:ext cx="3771900" cy="3876675"/>
                    </a:xfrm>
                    <a:prstGeom prst="rect">
                      <a:avLst/>
                    </a:prstGeom>
                    <a:noFill/>
                    <a:ln w="9525">
                      <a:noFill/>
                      <a:miter lim="800000"/>
                      <a:headEnd/>
                      <a:tailEnd/>
                    </a:ln>
                  </pic:spPr>
                </pic:pic>
              </a:graphicData>
            </a:graphic>
          </wp:inline>
        </w:drawing>
      </w:r>
    </w:p>
    <w:p w:rsidR="00E35890" w:rsidRDefault="00050102" w:rsidP="00E35890">
      <w:pPr>
        <w:jc w:val="center"/>
      </w:pPr>
      <w:r>
        <w:rPr>
          <w:noProof/>
        </w:rPr>
        <w:drawing>
          <wp:inline distT="0" distB="0" distL="0" distR="0">
            <wp:extent cx="3800475" cy="3829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71742" t="14070" r="5966" b="14572"/>
                    <a:stretch>
                      <a:fillRect/>
                    </a:stretch>
                  </pic:blipFill>
                  <pic:spPr bwMode="auto">
                    <a:xfrm>
                      <a:off x="0" y="0"/>
                      <a:ext cx="3800475" cy="3829050"/>
                    </a:xfrm>
                    <a:prstGeom prst="rect">
                      <a:avLst/>
                    </a:prstGeom>
                    <a:noFill/>
                    <a:ln w="9525">
                      <a:noFill/>
                      <a:miter lim="800000"/>
                      <a:headEnd/>
                      <a:tailEnd/>
                    </a:ln>
                  </pic:spPr>
                </pic:pic>
              </a:graphicData>
            </a:graphic>
          </wp:inline>
        </w:drawing>
      </w:r>
    </w:p>
    <w:p w:rsidR="00E35890" w:rsidRDefault="00E35890" w:rsidP="00E35890">
      <w:pPr>
        <w:jc w:val="center"/>
        <w:rPr>
          <w:b/>
        </w:rPr>
      </w:pPr>
      <w:r w:rsidRPr="00CC481A">
        <w:rPr>
          <w:b/>
        </w:rPr>
        <w:t xml:space="preserve">Figure </w:t>
      </w:r>
      <w:r w:rsidRPr="00CC481A">
        <w:rPr>
          <w:b/>
        </w:rPr>
        <w:fldChar w:fldCharType="begin"/>
      </w:r>
      <w:r w:rsidRPr="00CC481A">
        <w:rPr>
          <w:b/>
        </w:rPr>
        <w:instrText xml:space="preserve"> SEQ Figure \* ARABIC </w:instrText>
      </w:r>
      <w:r w:rsidRPr="00CC481A">
        <w:rPr>
          <w:b/>
        </w:rPr>
        <w:fldChar w:fldCharType="separate"/>
      </w:r>
      <w:r w:rsidR="00975625">
        <w:rPr>
          <w:b/>
          <w:noProof/>
        </w:rPr>
        <w:t>5</w:t>
      </w:r>
      <w:r w:rsidRPr="00CC481A">
        <w:rPr>
          <w:b/>
        </w:rPr>
        <w:fldChar w:fldCharType="end"/>
      </w:r>
      <w:r w:rsidRPr="00CC481A">
        <w:rPr>
          <w:b/>
        </w:rPr>
        <w:t xml:space="preserve">: </w:t>
      </w:r>
      <w:r>
        <w:rPr>
          <w:b/>
        </w:rPr>
        <w:t xml:space="preserve">Assembly D1000636 for HAM10 (a child of D1001227), in context of the </w:t>
      </w:r>
    </w:p>
    <w:p w:rsidR="00E35890" w:rsidRPr="00CC481A" w:rsidRDefault="00E35890" w:rsidP="00E35890">
      <w:pPr>
        <w:spacing w:before="0"/>
        <w:jc w:val="center"/>
        <w:rPr>
          <w:b/>
        </w:rPr>
      </w:pPr>
      <w:r>
        <w:rPr>
          <w:b/>
        </w:rPr>
        <w:t>LHO Corner Station, D0901469</w:t>
      </w:r>
    </w:p>
    <w:p w:rsidR="00E35890" w:rsidRPr="00FF456E" w:rsidRDefault="00E35890" w:rsidP="00FF456E"/>
    <w:p w:rsidR="00B0444E" w:rsidRPr="00224333" w:rsidRDefault="00B0444E" w:rsidP="00B0444E">
      <w:pPr>
        <w:pStyle w:val="Heading2"/>
      </w:pPr>
      <w:bookmarkStart w:id="27" w:name="_Ref156449661"/>
      <w:bookmarkStart w:id="28" w:name="_Toc282694287"/>
      <w:r>
        <w:t>Issues</w:t>
      </w:r>
      <w:bookmarkEnd w:id="27"/>
      <w:bookmarkEnd w:id="28"/>
    </w:p>
    <w:p w:rsidR="00B0444E" w:rsidRDefault="00B0444E" w:rsidP="00B0444E">
      <w:r>
        <w:t>This section describes some operational issues associated with running the Hartmann sensor.</w:t>
      </w:r>
    </w:p>
    <w:p w:rsidR="00B0444E" w:rsidRDefault="00B0444E" w:rsidP="00B0444E">
      <w:pPr>
        <w:numPr>
          <w:ilvl w:val="0"/>
          <w:numId w:val="37"/>
        </w:numPr>
      </w:pPr>
      <w:r>
        <w:t>Measurements of the temperature dependence of the HWS [T1000492]</w:t>
      </w:r>
    </w:p>
    <w:p w:rsidR="00B0444E" w:rsidRDefault="00B0444E" w:rsidP="00B0444E">
      <w:pPr>
        <w:numPr>
          <w:ilvl w:val="0"/>
          <w:numId w:val="37"/>
        </w:numPr>
      </w:pPr>
      <w:r>
        <w:t>Scattering analysis of the in-vacuum HWS [T1000707]</w:t>
      </w:r>
    </w:p>
    <w:p w:rsidR="00B0444E" w:rsidRDefault="00B0444E" w:rsidP="00B0444E">
      <w:pPr>
        <w:numPr>
          <w:ilvl w:val="0"/>
          <w:numId w:val="37"/>
        </w:numPr>
      </w:pPr>
      <w:r>
        <w:t>Spurious defocus signals and in the aLIGO HWS [T1000722]</w:t>
      </w:r>
    </w:p>
    <w:p w:rsidR="00BA1911" w:rsidRDefault="00BA1911" w:rsidP="00BA1911">
      <w:pPr>
        <w:ind w:left="720"/>
      </w:pPr>
    </w:p>
    <w:p w:rsidR="00B0444E" w:rsidRPr="004F0B8F" w:rsidRDefault="00B0444E" w:rsidP="00B0444E">
      <w:pPr>
        <w:pStyle w:val="Heading1"/>
      </w:pPr>
      <w:bookmarkStart w:id="29" w:name="_Toc282694288"/>
      <w:r>
        <w:t>Interfaces</w:t>
      </w:r>
      <w:bookmarkEnd w:id="29"/>
    </w:p>
    <w:p w:rsidR="00C27084" w:rsidRDefault="00C27084" w:rsidP="00B0444E">
      <w:pPr>
        <w:pStyle w:val="Heading2"/>
      </w:pPr>
      <w:bookmarkStart w:id="30" w:name="_Toc282694289"/>
      <w:r>
        <w:t>Optical</w:t>
      </w:r>
      <w:bookmarkEnd w:id="30"/>
    </w:p>
    <w:p w:rsidR="00B0444E" w:rsidRDefault="00B0444E" w:rsidP="00C27084">
      <w:pPr>
        <w:pStyle w:val="Heading3"/>
      </w:pPr>
      <w:bookmarkStart w:id="31" w:name="_Toc282694290"/>
      <w:r>
        <w:t>COC</w:t>
      </w:r>
      <w:bookmarkEnd w:id="31"/>
    </w:p>
    <w:p w:rsidR="00B0444E" w:rsidRDefault="00B0444E" w:rsidP="00B0444E">
      <w:r>
        <w:t>The ITM Hartmann sensor probe beams interact with several core optics: FM, SR3, SR2, BS, CP and ITM.</w:t>
      </w:r>
    </w:p>
    <w:p w:rsidR="00B0444E" w:rsidRDefault="00B0444E" w:rsidP="00B0444E">
      <w:pPr>
        <w:numPr>
          <w:ilvl w:val="0"/>
          <w:numId w:val="33"/>
        </w:numPr>
      </w:pPr>
      <w:r>
        <w:t>HWS Coating requirements for the core optics are defined in E0900489. These were ultimately dropped from the CSIRO requirements due to risk management issues.</w:t>
      </w:r>
    </w:p>
    <w:p w:rsidR="00B0444E" w:rsidRDefault="00B0444E" w:rsidP="00B0444E">
      <w:pPr>
        <w:numPr>
          <w:ilvl w:val="0"/>
          <w:numId w:val="33"/>
        </w:numPr>
      </w:pPr>
      <w:r>
        <w:t>Alignment of core-optics will affect the alignment of the HWS probe beam</w:t>
      </w:r>
    </w:p>
    <w:p w:rsidR="00B0444E" w:rsidRDefault="00B0444E" w:rsidP="00C27084">
      <w:pPr>
        <w:pStyle w:val="Heading3"/>
      </w:pPr>
      <w:bookmarkStart w:id="32" w:name="_Toc282694291"/>
      <w:r>
        <w:t>ALS</w:t>
      </w:r>
      <w:bookmarkEnd w:id="32"/>
    </w:p>
    <w:p w:rsidR="00B0444E" w:rsidRDefault="00B0444E" w:rsidP="00B0444E">
      <w:r>
        <w:t>The Hartmann sensor probe beam for the ETMs is a pick-off from the ALS green laser on reflection from the ETM. This requires a beam-splitter to be inserted into the ALS green beam optical layout. Additionally, the operation of the Hartmann sensor and the ALS system needs to be coordinated.</w:t>
      </w:r>
    </w:p>
    <w:p w:rsidR="00B0444E" w:rsidRDefault="00B0444E" w:rsidP="00B0444E">
      <w:pPr>
        <w:numPr>
          <w:ilvl w:val="0"/>
          <w:numId w:val="34"/>
        </w:numPr>
      </w:pPr>
      <w:r>
        <w:t>The ETM HWS layout is described in T1000717. The proposed location of the HWS pick-off is shown in that layout.</w:t>
      </w:r>
    </w:p>
    <w:p w:rsidR="00B0444E" w:rsidRDefault="00B0444E" w:rsidP="00B0444E">
      <w:pPr>
        <w:numPr>
          <w:ilvl w:val="0"/>
          <w:numId w:val="34"/>
        </w:numPr>
      </w:pPr>
      <w:r>
        <w:t xml:space="preserve">The block diagram in </w:t>
      </w:r>
      <w:r>
        <w:fldChar w:fldCharType="begin"/>
      </w:r>
      <w:r>
        <w:instrText xml:space="preserve"> REF _Ref155940020 \h </w:instrText>
      </w:r>
      <w:r>
        <w:fldChar w:fldCharType="separate"/>
      </w:r>
      <w:r w:rsidR="00975625">
        <w:t xml:space="preserve">Figure </w:t>
      </w:r>
      <w:r w:rsidR="00975625">
        <w:rPr>
          <w:noProof/>
        </w:rPr>
        <w:t>6</w:t>
      </w:r>
      <w:r>
        <w:fldChar w:fldCharType="end"/>
      </w:r>
      <w:r>
        <w:t xml:space="preserve"> shows the proposed operation of the HWS with the green ALS laser. The HWS should not record or analyze data until the green laser is unlocked from the FP cavity and should start recording data before increasing the power of the IR beam in the FP cavity.</w:t>
      </w:r>
    </w:p>
    <w:p w:rsidR="00BA1911" w:rsidRDefault="00BA1911" w:rsidP="00BA1911">
      <w:pPr>
        <w:ind w:left="720"/>
      </w:pPr>
    </w:p>
    <w:p w:rsidR="00BA1911" w:rsidRDefault="00BA1911" w:rsidP="00B0444E">
      <w:pPr>
        <w:keepNext/>
        <w:jc w:val="center"/>
      </w:pPr>
    </w:p>
    <w:p w:rsidR="00B0444E" w:rsidRDefault="00050102" w:rsidP="00B0444E">
      <w:pPr>
        <w:keepNext/>
        <w:jc w:val="center"/>
      </w:pPr>
      <w:r>
        <w:rPr>
          <w:noProof/>
        </w:rPr>
        <w:drawing>
          <wp:inline distT="0" distB="0" distL="0" distR="0">
            <wp:extent cx="3943350" cy="1714500"/>
            <wp:effectExtent l="19050" t="19050" r="19050" b="19050"/>
            <wp:docPr id="10" name="Picture 10" descr="HWS_ETM_ALS_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S_ETM_ALS_operation"/>
                    <pic:cNvPicPr>
                      <a:picLocks noChangeAspect="1" noChangeArrowheads="1"/>
                    </pic:cNvPicPr>
                  </pic:nvPicPr>
                  <pic:blipFill>
                    <a:blip r:embed="rId14"/>
                    <a:srcRect/>
                    <a:stretch>
                      <a:fillRect/>
                    </a:stretch>
                  </pic:blipFill>
                  <pic:spPr bwMode="auto">
                    <a:xfrm>
                      <a:off x="0" y="0"/>
                      <a:ext cx="3943350" cy="1714500"/>
                    </a:xfrm>
                    <a:prstGeom prst="rect">
                      <a:avLst/>
                    </a:prstGeom>
                    <a:noFill/>
                    <a:ln w="6350" cmpd="sng">
                      <a:solidFill>
                        <a:srgbClr val="000000"/>
                      </a:solidFill>
                      <a:miter lim="800000"/>
                      <a:headEnd/>
                      <a:tailEnd/>
                    </a:ln>
                    <a:effectLst/>
                  </pic:spPr>
                </pic:pic>
              </a:graphicData>
            </a:graphic>
          </wp:inline>
        </w:drawing>
      </w:r>
    </w:p>
    <w:p w:rsidR="00B0444E" w:rsidRDefault="00B0444E" w:rsidP="00B0444E">
      <w:pPr>
        <w:pStyle w:val="Caption"/>
        <w:jc w:val="center"/>
      </w:pPr>
      <w:bookmarkStart w:id="33" w:name="_Ref155940020"/>
      <w:r>
        <w:t xml:space="preserve">Figure </w:t>
      </w:r>
      <w:fldSimple w:instr=" SEQ Figure \* ARABIC ">
        <w:r w:rsidR="00975625">
          <w:rPr>
            <w:noProof/>
          </w:rPr>
          <w:t>6</w:t>
        </w:r>
      </w:fldSimple>
      <w:bookmarkEnd w:id="33"/>
      <w:r>
        <w:t>: A block diagram showing the proposed operation of the ETM green laser for ALS and HWS usage</w:t>
      </w:r>
    </w:p>
    <w:p w:rsidR="00BA1911" w:rsidRPr="00BA1911" w:rsidRDefault="00BA1911" w:rsidP="00BA1911"/>
    <w:p w:rsidR="00C27084" w:rsidRDefault="00C27084" w:rsidP="00B0444E">
      <w:pPr>
        <w:pStyle w:val="Heading2"/>
      </w:pPr>
      <w:bookmarkStart w:id="34" w:name="_Toc282694292"/>
      <w:r>
        <w:t>Mechanical</w:t>
      </w:r>
      <w:bookmarkEnd w:id="34"/>
    </w:p>
    <w:p w:rsidR="00C27084" w:rsidRDefault="00C27084" w:rsidP="00C27084">
      <w:pPr>
        <w:pStyle w:val="Heading3"/>
      </w:pPr>
      <w:bookmarkStart w:id="35" w:name="_Toc282694293"/>
      <w:r>
        <w:t>Facilities</w:t>
      </w:r>
      <w:bookmarkEnd w:id="35"/>
    </w:p>
    <w:p w:rsidR="0050619E" w:rsidRDefault="00C27084" w:rsidP="00C27084">
      <w:r>
        <w:t xml:space="preserve">Cables serving Hartmann sensor components are incorporated into the Systems engineering </w:t>
      </w:r>
      <w:r w:rsidRPr="006F0598">
        <w:rPr>
          <w:i/>
        </w:rPr>
        <w:t>Rack &amp; Cable Tray Layout for LHO</w:t>
      </w:r>
      <w:r>
        <w:t xml:space="preserve"> (D1002704). </w:t>
      </w:r>
      <w:r w:rsidR="006F0598">
        <w:t>Items associated with H1 are to be repeated for the LLO Layout.</w:t>
      </w:r>
    </w:p>
    <w:p w:rsidR="00BF512D" w:rsidRDefault="0050619E" w:rsidP="00BF512D">
      <w:pPr>
        <w:spacing w:before="240"/>
      </w:pPr>
      <w:r>
        <w:t>In-air optical tables are commercially available designs, 3</w:t>
      </w:r>
      <w:r w:rsidR="00BF512D">
        <w:t>-ft</w:t>
      </w:r>
      <w:r>
        <w:t xml:space="preserve"> x 8</w:t>
      </w:r>
      <w:r w:rsidR="00BF512D">
        <w:t>-ft</w:t>
      </w:r>
      <w:r>
        <w:t xml:space="preserve"> x 2</w:t>
      </w:r>
      <w:r w:rsidR="00BF512D">
        <w:t>-ft</w:t>
      </w:r>
      <w:r>
        <w:t xml:space="preserve"> deep, with intrinsically high damping properties. The table supports are a custom design for achieving high rigidity, 1</w:t>
      </w:r>
      <w:r w:rsidR="00BF512D">
        <w:t>.5-</w:t>
      </w:r>
      <w:r>
        <w:t xml:space="preserve">ft in height. This custom design must also allow facility personnel to rapidly move the entire table without </w:t>
      </w:r>
      <w:r w:rsidR="00BF512D">
        <w:t xml:space="preserve">breaking the optical configuration. Therefore, a cable bulkhead for quick-disconnects is to be incorporated into each of the table assemblies (D100635 and D100636). </w:t>
      </w:r>
    </w:p>
    <w:p w:rsidR="00BF512D" w:rsidRDefault="00BF512D" w:rsidP="0050619E">
      <w:pPr>
        <w:spacing w:before="240"/>
      </w:pPr>
      <w:r>
        <w:t>Periscopes enclosing the beams, traveling between viewports and the in-air table, are mechanically connected to enclosures on each side of the interface by a mechanical joint with a spherical bearing for ease of alignment.</w:t>
      </w:r>
    </w:p>
    <w:p w:rsidR="0050619E" w:rsidRPr="00C27084" w:rsidRDefault="0050619E" w:rsidP="00C27084"/>
    <w:p w:rsidR="00B0444E" w:rsidRDefault="00B0444E" w:rsidP="00C27084">
      <w:pPr>
        <w:pStyle w:val="Heading3"/>
      </w:pPr>
      <w:bookmarkStart w:id="36" w:name="_Toc282694294"/>
      <w:r>
        <w:t>Vacuum System</w:t>
      </w:r>
      <w:bookmarkEnd w:id="36"/>
    </w:p>
    <w:p w:rsidR="00B0444E" w:rsidRDefault="00B0444E" w:rsidP="00B0444E">
      <w:r>
        <w:t xml:space="preserve">The HWS probe beam is injected into the vacuum system for both the ITM and ETM cases. The ETM beam injection is handled by the ALS system. The ITM probe beam must be injected through a viewport on HAM4/HAM10. </w:t>
      </w:r>
    </w:p>
    <w:p w:rsidR="00C27084" w:rsidRDefault="00B0444E" w:rsidP="00C27084">
      <w:pPr>
        <w:numPr>
          <w:ilvl w:val="0"/>
          <w:numId w:val="35"/>
        </w:numPr>
      </w:pPr>
      <w:r>
        <w:t xml:space="preserve">The requirements and design for the HAM4/HAM10 viewport are specified in </w:t>
      </w:r>
      <w:r w:rsidRPr="006832C6">
        <w:t>E1000604</w:t>
      </w:r>
      <w:r>
        <w:t>.</w:t>
      </w:r>
    </w:p>
    <w:p w:rsidR="00C27084" w:rsidRDefault="00C27084" w:rsidP="00C27084">
      <w:pPr>
        <w:numPr>
          <w:ilvl w:val="0"/>
          <w:numId w:val="35"/>
        </w:numPr>
      </w:pPr>
      <w:r>
        <w:t>The viewport enclosure assembly for HWS, D1100053, is indentured to each of the parent HWS mechanical assemblies, D1000635 and D1000636</w:t>
      </w:r>
    </w:p>
    <w:p w:rsidR="00C27084" w:rsidRDefault="00C27084" w:rsidP="00C27084">
      <w:pPr>
        <w:pStyle w:val="Heading3"/>
      </w:pPr>
      <w:bookmarkStart w:id="37" w:name="_Toc282694295"/>
      <w:r>
        <w:lastRenderedPageBreak/>
        <w:t>SUS/SEI</w:t>
      </w:r>
      <w:bookmarkEnd w:id="37"/>
    </w:p>
    <w:p w:rsidR="00C27084" w:rsidRDefault="00C27084" w:rsidP="00C27084">
      <w:r>
        <w:t>The in-vacuum ISI tables need to be populated with Hartmann sensor optics and opto-mechanics. The tables will need to be balanced appropriately.</w:t>
      </w:r>
    </w:p>
    <w:p w:rsidR="00C27084" w:rsidRDefault="00C27084" w:rsidP="00C27084"/>
    <w:p w:rsidR="00C27084" w:rsidRDefault="00C27084" w:rsidP="00B0444E">
      <w:pPr>
        <w:pStyle w:val="Heading2"/>
      </w:pPr>
      <w:bookmarkStart w:id="38" w:name="_Toc282694296"/>
      <w:r>
        <w:t>Electrical</w:t>
      </w:r>
      <w:bookmarkEnd w:id="38"/>
    </w:p>
    <w:p w:rsidR="00B0444E" w:rsidRDefault="00B0444E" w:rsidP="00C27084">
      <w:pPr>
        <w:pStyle w:val="Heading3"/>
      </w:pPr>
      <w:bookmarkStart w:id="39" w:name="_Toc282694297"/>
      <w:r>
        <w:t>Facilities</w:t>
      </w:r>
      <w:bookmarkEnd w:id="39"/>
    </w:p>
    <w:p w:rsidR="00B0444E" w:rsidRDefault="00B0444E" w:rsidP="00B0444E">
      <w:pPr>
        <w:numPr>
          <w:ilvl w:val="0"/>
          <w:numId w:val="31"/>
        </w:numPr>
      </w:pPr>
      <w:r>
        <w:t xml:space="preserve">DC power </w:t>
      </w:r>
      <w:r w:rsidR="00C27084">
        <w:t xml:space="preserve">is required </w:t>
      </w:r>
      <w:r>
        <w:t>for the electronics on the HAM4/HAM10 optical table. The requirements for the DC power are summarized below:</w:t>
      </w:r>
    </w:p>
    <w:p w:rsidR="00B0444E" w:rsidRDefault="00B0444E" w:rsidP="00B0444E">
      <w:pPr>
        <w:numPr>
          <w:ilvl w:val="1"/>
          <w:numId w:val="31"/>
        </w:numPr>
      </w:pPr>
      <w:r>
        <w:t>+/- 18V for the HWS Camera/RCX C-Link power supply [D1002851]</w:t>
      </w:r>
    </w:p>
    <w:p w:rsidR="00B0444E" w:rsidRDefault="00B0444E" w:rsidP="00B0444E">
      <w:pPr>
        <w:numPr>
          <w:ilvl w:val="1"/>
          <w:numId w:val="31"/>
        </w:numPr>
      </w:pPr>
      <w:r>
        <w:t>+24V DC power for picomotor controllers</w:t>
      </w:r>
    </w:p>
    <w:p w:rsidR="00B0444E" w:rsidRDefault="00B0444E" w:rsidP="00B0444E">
      <w:pPr>
        <w:numPr>
          <w:ilvl w:val="1"/>
          <w:numId w:val="31"/>
        </w:numPr>
      </w:pPr>
      <w:r>
        <w:t>+9V DC power for flipper mirrors</w:t>
      </w:r>
    </w:p>
    <w:p w:rsidR="00B0444E" w:rsidRDefault="00C27084" w:rsidP="00B0444E">
      <w:pPr>
        <w:numPr>
          <w:ilvl w:val="0"/>
          <w:numId w:val="31"/>
        </w:numPr>
      </w:pPr>
      <w:r>
        <w:t>Hartmann sensor</w:t>
      </w:r>
      <w:r w:rsidR="00B0444E">
        <w:t xml:space="preserve"> probe beam source </w:t>
      </w:r>
      <w:r>
        <w:t>[</w:t>
      </w:r>
      <w:r w:rsidR="00B0444E">
        <w:t>diodes</w:t>
      </w:r>
      <w:r>
        <w:t>], which reside</w:t>
      </w:r>
      <w:r w:rsidR="00B0444E">
        <w:t xml:space="preserve"> in</w:t>
      </w:r>
      <w:r>
        <w:t xml:space="preserve"> the</w:t>
      </w:r>
      <w:r w:rsidR="00B0444E">
        <w:t xml:space="preserve"> laser diode room</w:t>
      </w:r>
      <w:r w:rsidR="00BA1911">
        <w:t>,</w:t>
      </w:r>
      <w:r w:rsidR="00B0444E">
        <w:t xml:space="preserve"> </w:t>
      </w:r>
      <w:r>
        <w:t>require power and enclosures.</w:t>
      </w:r>
      <w:r w:rsidR="00BA1911">
        <w:t xml:space="preserve"> [ref doc?]</w:t>
      </w:r>
    </w:p>
    <w:p w:rsidR="00B0444E" w:rsidRDefault="00B0444E" w:rsidP="00B0444E">
      <w:pPr>
        <w:numPr>
          <w:ilvl w:val="0"/>
          <w:numId w:val="31"/>
        </w:numPr>
      </w:pPr>
      <w:r>
        <w:t>Optical fibers connecting the HWS Cameras to the frame-grabbers in the HWS computers need to be pulled to the mass storage room [ref communication]</w:t>
      </w:r>
    </w:p>
    <w:p w:rsidR="00B0444E" w:rsidRDefault="00B0444E" w:rsidP="00BA1911">
      <w:pPr>
        <w:pStyle w:val="Heading3"/>
      </w:pPr>
      <w:bookmarkStart w:id="40" w:name="_Toc282694298"/>
      <w:r>
        <w:t>CDS</w:t>
      </w:r>
      <w:bookmarkEnd w:id="40"/>
    </w:p>
    <w:p w:rsidR="00B0444E" w:rsidRPr="006832C6" w:rsidRDefault="00B0444E" w:rsidP="00B0444E">
      <w:r>
        <w:t>Summarized in T1000484</w:t>
      </w:r>
    </w:p>
    <w:p w:rsidR="00B0444E" w:rsidRDefault="00B0444E" w:rsidP="00B0444E">
      <w:pPr>
        <w:numPr>
          <w:ilvl w:val="0"/>
          <w:numId w:val="32"/>
        </w:numPr>
      </w:pPr>
      <w:r>
        <w:t>HWS on-board temperature sensor ADC</w:t>
      </w:r>
    </w:p>
    <w:p w:rsidR="00B0444E" w:rsidRDefault="00B0444E" w:rsidP="00B0444E">
      <w:pPr>
        <w:numPr>
          <w:ilvl w:val="0"/>
          <w:numId w:val="32"/>
        </w:numPr>
      </w:pPr>
      <w:r>
        <w:t>Control of flipper mirrors</w:t>
      </w:r>
    </w:p>
    <w:p w:rsidR="00B0444E" w:rsidRDefault="00B0444E" w:rsidP="00B0444E">
      <w:pPr>
        <w:numPr>
          <w:ilvl w:val="0"/>
          <w:numId w:val="32"/>
        </w:numPr>
      </w:pPr>
      <w:r>
        <w:t>Control of steering mirrors</w:t>
      </w:r>
    </w:p>
    <w:p w:rsidR="00B0444E" w:rsidRDefault="00B0444E" w:rsidP="00B0444E">
      <w:pPr>
        <w:numPr>
          <w:ilvl w:val="0"/>
          <w:numId w:val="32"/>
        </w:numPr>
      </w:pPr>
      <w:r>
        <w:t>Laser diode ADC/DAC</w:t>
      </w:r>
    </w:p>
    <w:p w:rsidR="00B0444E" w:rsidRDefault="00B0444E" w:rsidP="00B0444E">
      <w:pPr>
        <w:numPr>
          <w:ilvl w:val="0"/>
          <w:numId w:val="32"/>
        </w:numPr>
      </w:pPr>
      <w:r>
        <w:t>HAM table temperature</w:t>
      </w:r>
    </w:p>
    <w:p w:rsidR="00B0444E" w:rsidRDefault="00B0444E" w:rsidP="00B0444E">
      <w:pPr>
        <w:numPr>
          <w:ilvl w:val="0"/>
          <w:numId w:val="32"/>
        </w:numPr>
      </w:pPr>
      <w:r>
        <w:t>Racks are required in the Mass Storage Room to house the HWS analysis computers.</w:t>
      </w:r>
    </w:p>
    <w:p w:rsidR="00B0444E" w:rsidRDefault="00B0444E" w:rsidP="00B0444E">
      <w:pPr>
        <w:numPr>
          <w:ilvl w:val="0"/>
          <w:numId w:val="32"/>
        </w:numPr>
      </w:pPr>
      <w:r>
        <w:t>HWS Analysis computers are of the same type as all CDS workstations. [ref]</w:t>
      </w:r>
    </w:p>
    <w:p w:rsidR="00B0444E" w:rsidRPr="006832C6" w:rsidRDefault="00B0444E" w:rsidP="00B0444E">
      <w:pPr>
        <w:numPr>
          <w:ilvl w:val="0"/>
          <w:numId w:val="32"/>
        </w:numPr>
      </w:pPr>
      <w:r>
        <w:t>EPICS interfaces to HWS analysis computers</w:t>
      </w:r>
    </w:p>
    <w:p w:rsidR="00C27084" w:rsidRDefault="00C27084" w:rsidP="00B0444E"/>
    <w:p w:rsidR="00B0444E" w:rsidRDefault="00B0444E" w:rsidP="00B0444E">
      <w:pPr>
        <w:pStyle w:val="Heading1"/>
      </w:pPr>
      <w:bookmarkStart w:id="41" w:name="_Toc282694299"/>
      <w:r>
        <w:t>Installation and Commissioning</w:t>
      </w:r>
      <w:bookmarkEnd w:id="41"/>
    </w:p>
    <w:p w:rsidR="00B0444E" w:rsidRDefault="00B0444E" w:rsidP="00B0444E">
      <w:r>
        <w:t>The installation and commissioning of the HWS in aLIGO is described in the following documents.</w:t>
      </w:r>
    </w:p>
    <w:p w:rsidR="00B0444E" w:rsidRDefault="00B0444E" w:rsidP="00B0444E">
      <w:pPr>
        <w:pStyle w:val="Heading2"/>
      </w:pPr>
      <w:bookmarkStart w:id="42" w:name="_Toc282694300"/>
      <w:r>
        <w:t>Initial Alignment</w:t>
      </w:r>
      <w:bookmarkEnd w:id="42"/>
    </w:p>
    <w:p w:rsidR="006F5418" w:rsidRDefault="006F5418" w:rsidP="006F5418">
      <w:r>
        <w:t>TBD, requiring inputs from IAS, SYS, and the updated integration schedule.</w:t>
      </w:r>
    </w:p>
    <w:p w:rsidR="006F5418" w:rsidRPr="006F5418" w:rsidRDefault="006F5418" w:rsidP="006F5418"/>
    <w:p w:rsidR="00B0444E" w:rsidRDefault="00B0444E" w:rsidP="00B0444E">
      <w:pPr>
        <w:pStyle w:val="Heading2"/>
      </w:pPr>
      <w:bookmarkStart w:id="43" w:name="_Toc282694301"/>
      <w:r>
        <w:lastRenderedPageBreak/>
        <w:t>Final Alignment</w:t>
      </w:r>
      <w:bookmarkEnd w:id="43"/>
    </w:p>
    <w:p w:rsidR="006F5418" w:rsidRPr="006F5418" w:rsidRDefault="006F5418" w:rsidP="006F5418">
      <w:r>
        <w:t>TBD, requiring resolution of content in Section 7.1.</w:t>
      </w:r>
    </w:p>
    <w:p w:rsidR="006F5418" w:rsidRPr="006F5418" w:rsidRDefault="006F5418" w:rsidP="006F5418"/>
    <w:p w:rsidR="00B0444E" w:rsidRDefault="00B0444E" w:rsidP="00B0444E">
      <w:pPr>
        <w:pStyle w:val="Heading2"/>
      </w:pPr>
      <w:bookmarkStart w:id="44" w:name="_Toc282694302"/>
      <w:r>
        <w:t>Operation</w:t>
      </w:r>
      <w:bookmarkEnd w:id="44"/>
    </w:p>
    <w:p w:rsidR="006F5418" w:rsidRPr="006F5418" w:rsidRDefault="006F5418" w:rsidP="006F5418">
      <w:r>
        <w:t>TBD, requiring collaboration with facility Operators.</w:t>
      </w:r>
    </w:p>
    <w:p w:rsidR="006F5418" w:rsidRPr="006F5418" w:rsidRDefault="006F5418" w:rsidP="006F5418"/>
    <w:p w:rsidR="00B0444E" w:rsidRDefault="00B0444E" w:rsidP="00B0444E"/>
    <w:sectPr w:rsidR="00B0444E">
      <w:headerReference w:type="default" r:id="rId15"/>
      <w:footerReference w:type="even" r:id="rId16"/>
      <w:footerReference w:type="default" r:id="rId17"/>
      <w:headerReference w:type="first" r:id="rId18"/>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AE9" w:rsidRDefault="00531AE9">
      <w:r>
        <w:separator/>
      </w:r>
    </w:p>
  </w:endnote>
  <w:endnote w:type="continuationSeparator" w:id="0">
    <w:p w:rsidR="00531AE9" w:rsidRDefault="00531A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MR12">
    <w:altName w:val="Cambria"/>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FA" w:rsidRDefault="00A362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62FA" w:rsidRDefault="00A362F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FA" w:rsidRDefault="00A362F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975625">
      <w:rPr>
        <w:rStyle w:val="PageNumber"/>
        <w:noProof/>
      </w:rPr>
      <w:t>16</w:t>
    </w:r>
    <w:r>
      <w:rPr>
        <w:rStyle w:val="PageNumber"/>
      </w:rPr>
      <w:fldChar w:fldCharType="end"/>
    </w:r>
  </w:p>
  <w:p w:rsidR="00A362FA" w:rsidRDefault="00A362F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AE9" w:rsidRDefault="00531AE9">
      <w:r>
        <w:separator/>
      </w:r>
    </w:p>
  </w:footnote>
  <w:footnote w:type="continuationSeparator" w:id="0">
    <w:p w:rsidR="00531AE9" w:rsidRDefault="00531A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FA" w:rsidRDefault="00A362FA">
    <w:pPr>
      <w:pStyle w:val="Header"/>
      <w:tabs>
        <w:tab w:val="clear" w:pos="4320"/>
        <w:tab w:val="center" w:pos="4680"/>
      </w:tabs>
      <w:jc w:val="left"/>
      <w:rPr>
        <w:sz w:val="20"/>
      </w:rPr>
    </w:pPr>
    <w:r>
      <w:rPr>
        <w:b/>
        <w:bCs/>
        <w:i/>
        <w:iCs/>
        <w:color w:val="0000FF"/>
        <w:sz w:val="20"/>
      </w:rPr>
      <w:t>LIGO</w:t>
    </w:r>
    <w:r>
      <w:rPr>
        <w:sz w:val="20"/>
      </w:rPr>
      <w:tab/>
      <w:t>LIGO-T1000705-v2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FA" w:rsidRDefault="00A362FA">
    <w:pPr>
      <w:pStyle w:val="Header"/>
      <w:jc w:val="right"/>
    </w:pPr>
    <w:r>
      <w:rPr>
        <w:b/>
        <w:caps/>
      </w:rPr>
      <w:t>Laser Interferometer Gravitational Wave Observatory</w:t>
    </w:r>
    <w:r>
      <w:rPr>
        <w:noProof/>
        <w:sz w:val="20"/>
      </w:rPr>
      <w:t xml:space="preserve"> </w: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56438808"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84C0D4F"/>
    <w:multiLevelType w:val="hybridMultilevel"/>
    <w:tmpl w:val="60227B3E"/>
    <w:lvl w:ilvl="0" w:tplc="0C09000F">
      <w:start w:val="1"/>
      <w:numFmt w:val="decimal"/>
      <w:lvlText w:val="%1."/>
      <w:lvlJc w:val="left"/>
      <w:pPr>
        <w:tabs>
          <w:tab w:val="num" w:pos="1637"/>
        </w:tabs>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DE6DE4"/>
    <w:multiLevelType w:val="hybridMultilevel"/>
    <w:tmpl w:val="44E6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9241C"/>
    <w:multiLevelType w:val="hybridMultilevel"/>
    <w:tmpl w:val="1AFA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237A4803"/>
    <w:multiLevelType w:val="hybridMultilevel"/>
    <w:tmpl w:val="D1C2A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36F6482F"/>
    <w:multiLevelType w:val="hybridMultilevel"/>
    <w:tmpl w:val="D85CFA56"/>
    <w:lvl w:ilvl="0" w:tplc="0C09000F">
      <w:start w:val="1"/>
      <w:numFmt w:val="decimal"/>
      <w:lvlText w:val="%1."/>
      <w:lvlJc w:val="left"/>
      <w:pPr>
        <w:tabs>
          <w:tab w:val="num" w:pos="1637"/>
        </w:tabs>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D760D8"/>
    <w:multiLevelType w:val="hybridMultilevel"/>
    <w:tmpl w:val="1AA4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B2600"/>
    <w:multiLevelType w:val="hybridMultilevel"/>
    <w:tmpl w:val="0308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CF22A87"/>
    <w:multiLevelType w:val="hybridMultilevel"/>
    <w:tmpl w:val="9574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A63491D"/>
    <w:multiLevelType w:val="hybridMultilevel"/>
    <w:tmpl w:val="2A3E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1">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2801319"/>
    <w:multiLevelType w:val="multilevel"/>
    <w:tmpl w:val="15642466"/>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6">
    <w:nsid w:val="74C747A2"/>
    <w:multiLevelType w:val="hybridMultilevel"/>
    <w:tmpl w:val="C4BC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433082"/>
    <w:multiLevelType w:val="multilevel"/>
    <w:tmpl w:val="9990A1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nsid w:val="7CF5296B"/>
    <w:multiLevelType w:val="hybridMultilevel"/>
    <w:tmpl w:val="694A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2C20CF"/>
    <w:multiLevelType w:val="hybridMultilevel"/>
    <w:tmpl w:val="D704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3"/>
  </w:num>
  <w:num w:numId="5">
    <w:abstractNumId w:val="2"/>
  </w:num>
  <w:num w:numId="6">
    <w:abstractNumId w:val="7"/>
  </w:num>
  <w:num w:numId="7">
    <w:abstractNumId w:val="9"/>
  </w:num>
  <w:num w:numId="8">
    <w:abstractNumId w:val="17"/>
  </w:num>
  <w:num w:numId="9">
    <w:abstractNumId w:val="19"/>
  </w:num>
  <w:num w:numId="10">
    <w:abstractNumId w:val="2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1"/>
  </w:num>
  <w:num w:numId="15">
    <w:abstractNumId w:val="24"/>
  </w:num>
  <w:num w:numId="16">
    <w:abstractNumId w:val="15"/>
  </w:num>
  <w:num w:numId="17">
    <w:abstractNumId w:val="11"/>
  </w:num>
  <w:num w:numId="18">
    <w:abstractNumId w:val="11"/>
  </w:num>
  <w:num w:numId="19">
    <w:abstractNumId w:val="11"/>
  </w:num>
  <w:num w:numId="20">
    <w:abstractNumId w:val="11"/>
  </w:num>
  <w:num w:numId="21">
    <w:abstractNumId w:val="11"/>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3"/>
  </w:num>
  <w:num w:numId="23">
    <w:abstractNumId w:val="2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7"/>
  </w:num>
  <w:num w:numId="25">
    <w:abstractNumId w:val="16"/>
  </w:num>
  <w:num w:numId="26">
    <w:abstractNumId w:val="22"/>
  </w:num>
  <w:num w:numId="27">
    <w:abstractNumId w:val="5"/>
  </w:num>
  <w:num w:numId="28">
    <w:abstractNumId w:val="18"/>
  </w:num>
  <w:num w:numId="29">
    <w:abstractNumId w:val="4"/>
  </w:num>
  <w:num w:numId="30">
    <w:abstractNumId w:val="12"/>
  </w:num>
  <w:num w:numId="31">
    <w:abstractNumId w:val="10"/>
  </w:num>
  <w:num w:numId="32">
    <w:abstractNumId w:val="26"/>
  </w:num>
  <w:num w:numId="33">
    <w:abstractNumId w:val="28"/>
  </w:num>
  <w:num w:numId="34">
    <w:abstractNumId w:val="14"/>
  </w:num>
  <w:num w:numId="35">
    <w:abstractNumId w:val="29"/>
  </w:num>
  <w:num w:numId="36">
    <w:abstractNumId w:val="13"/>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F48B2"/>
    <w:rsid w:val="00050102"/>
    <w:rsid w:val="003C2134"/>
    <w:rsid w:val="00463971"/>
    <w:rsid w:val="0050619E"/>
    <w:rsid w:val="00531AE9"/>
    <w:rsid w:val="006F0598"/>
    <w:rsid w:val="006F5418"/>
    <w:rsid w:val="008B7FEF"/>
    <w:rsid w:val="00975625"/>
    <w:rsid w:val="00A362FA"/>
    <w:rsid w:val="00A41B8C"/>
    <w:rsid w:val="00B0444E"/>
    <w:rsid w:val="00BA1911"/>
    <w:rsid w:val="00BF512D"/>
    <w:rsid w:val="00C27084"/>
    <w:rsid w:val="00CC481A"/>
    <w:rsid w:val="00E35890"/>
    <w:rsid w:val="00FF456E"/>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CD6B33"/>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rFonts w:ascii="Cambria" w:hAnsi="Cambria"/>
      <w:b/>
      <w:caps/>
      <w:sz w:val="22"/>
      <w:szCs w:val="22"/>
    </w:rPr>
  </w:style>
  <w:style w:type="paragraph" w:styleId="TOC2">
    <w:name w:val="toc 2"/>
    <w:basedOn w:val="Normal"/>
    <w:next w:val="Normal"/>
    <w:autoRedefine/>
    <w:uiPriority w:val="39"/>
    <w:pPr>
      <w:spacing w:before="0"/>
      <w:ind w:left="240"/>
      <w:jc w:val="left"/>
    </w:pPr>
    <w:rPr>
      <w:rFonts w:ascii="Cambria" w:hAnsi="Cambria"/>
      <w:smallCaps/>
      <w:sz w:val="22"/>
      <w:szCs w:val="22"/>
    </w:rPr>
  </w:style>
  <w:style w:type="paragraph" w:styleId="TOC3">
    <w:name w:val="toc 3"/>
    <w:basedOn w:val="Normal"/>
    <w:next w:val="Normal"/>
    <w:autoRedefine/>
    <w:uiPriority w:val="39"/>
    <w:pPr>
      <w:spacing w:before="0"/>
      <w:ind w:left="480"/>
      <w:jc w:val="left"/>
    </w:pPr>
    <w:rPr>
      <w:rFonts w:ascii="Cambria" w:hAnsi="Cambria"/>
      <w:i/>
      <w:sz w:val="22"/>
      <w:szCs w:val="22"/>
    </w:rPr>
  </w:style>
  <w:style w:type="paragraph" w:styleId="TOC4">
    <w:name w:val="toc 4"/>
    <w:basedOn w:val="Normal"/>
    <w:next w:val="Normal"/>
    <w:autoRedefine/>
    <w:uiPriority w:val="39"/>
    <w:semiHidden/>
    <w:pPr>
      <w:spacing w:before="0"/>
      <w:ind w:left="720"/>
      <w:jc w:val="left"/>
    </w:pPr>
    <w:rPr>
      <w:rFonts w:ascii="Cambria" w:hAnsi="Cambria"/>
      <w:sz w:val="18"/>
      <w:szCs w:val="18"/>
    </w:rPr>
  </w:style>
  <w:style w:type="paragraph" w:styleId="TOC5">
    <w:name w:val="toc 5"/>
    <w:basedOn w:val="Normal"/>
    <w:next w:val="Normal"/>
    <w:autoRedefine/>
    <w:uiPriority w:val="39"/>
    <w:semiHidden/>
    <w:pPr>
      <w:spacing w:before="0"/>
      <w:ind w:left="960"/>
      <w:jc w:val="left"/>
    </w:pPr>
    <w:rPr>
      <w:rFonts w:ascii="Cambria" w:hAnsi="Cambria"/>
      <w:sz w:val="18"/>
      <w:szCs w:val="18"/>
    </w:rPr>
  </w:style>
  <w:style w:type="paragraph" w:styleId="TOC6">
    <w:name w:val="toc 6"/>
    <w:basedOn w:val="Normal"/>
    <w:next w:val="Normal"/>
    <w:autoRedefine/>
    <w:uiPriority w:val="39"/>
    <w:semiHidden/>
    <w:pPr>
      <w:spacing w:before="0"/>
      <w:ind w:left="1200"/>
      <w:jc w:val="left"/>
    </w:pPr>
    <w:rPr>
      <w:rFonts w:ascii="Cambria" w:hAnsi="Cambria"/>
      <w:sz w:val="18"/>
      <w:szCs w:val="18"/>
    </w:rPr>
  </w:style>
  <w:style w:type="paragraph" w:styleId="TOC7">
    <w:name w:val="toc 7"/>
    <w:basedOn w:val="Normal"/>
    <w:next w:val="Normal"/>
    <w:autoRedefine/>
    <w:uiPriority w:val="39"/>
    <w:semiHidden/>
    <w:pPr>
      <w:spacing w:before="0"/>
      <w:ind w:left="1440"/>
      <w:jc w:val="left"/>
    </w:pPr>
    <w:rPr>
      <w:rFonts w:ascii="Cambria" w:hAnsi="Cambria"/>
      <w:sz w:val="18"/>
      <w:szCs w:val="18"/>
    </w:rPr>
  </w:style>
  <w:style w:type="paragraph" w:styleId="TOC8">
    <w:name w:val="toc 8"/>
    <w:basedOn w:val="Normal"/>
    <w:next w:val="Normal"/>
    <w:autoRedefine/>
    <w:uiPriority w:val="39"/>
    <w:semiHidden/>
    <w:pPr>
      <w:spacing w:before="0"/>
      <w:ind w:left="1680"/>
      <w:jc w:val="left"/>
    </w:pPr>
    <w:rPr>
      <w:rFonts w:ascii="Cambria" w:hAnsi="Cambria"/>
      <w:sz w:val="18"/>
      <w:szCs w:val="18"/>
    </w:rPr>
  </w:style>
  <w:style w:type="paragraph" w:styleId="TOC9">
    <w:name w:val="toc 9"/>
    <w:basedOn w:val="Normal"/>
    <w:next w:val="Normal"/>
    <w:autoRedefine/>
    <w:uiPriority w:val="39"/>
    <w:semiHidden/>
    <w:pPr>
      <w:spacing w:before="0"/>
      <w:ind w:left="1920"/>
      <w:jc w:val="left"/>
    </w:pPr>
    <w:rPr>
      <w:rFonts w:ascii="Cambria" w:hAnsi="Cambria"/>
      <w:sz w:val="18"/>
      <w:szCs w:val="18"/>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customStyle="1" w:styleId="TOCHeading">
    <w:name w:val="TOC Heading"/>
    <w:basedOn w:val="Heading1"/>
    <w:next w:val="Normal"/>
    <w:uiPriority w:val="39"/>
    <w:unhideWhenUsed/>
    <w:qFormat/>
    <w:rsid w:val="004F0B8F"/>
    <w:pPr>
      <w:keepLines/>
      <w:numPr>
        <w:numId w:val="0"/>
      </w:numPr>
      <w:spacing w:before="480" w:after="0" w:line="276" w:lineRule="auto"/>
      <w:jc w:val="left"/>
      <w:outlineLvl w:val="9"/>
    </w:pPr>
    <w:rPr>
      <w:rFonts w:ascii="Calibri" w:hAnsi="Calibri"/>
      <w:bCs/>
      <w:color w:val="365F91"/>
      <w:kern w:val="0"/>
      <w:szCs w:val="28"/>
    </w:rPr>
  </w:style>
  <w:style w:type="table" w:styleId="TableGrid">
    <w:name w:val="Table Grid"/>
    <w:basedOn w:val="TableNormal"/>
    <w:uiPriority w:val="59"/>
    <w:rsid w:val="005F6996"/>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975625"/>
    <w:pPr>
      <w:spacing w:before="0"/>
    </w:pPr>
    <w:rPr>
      <w:rFonts w:ascii="Tahoma" w:hAnsi="Tahoma" w:cs="Tahoma"/>
      <w:sz w:val="16"/>
      <w:szCs w:val="16"/>
    </w:rPr>
  </w:style>
  <w:style w:type="character" w:customStyle="1" w:styleId="BalloonTextChar">
    <w:name w:val="Balloon Text Char"/>
    <w:basedOn w:val="DefaultParagraphFont"/>
    <w:link w:val="BalloonText"/>
    <w:rsid w:val="009756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3001</Words>
  <Characters>17108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20069</CharactersWithSpaces>
  <SharedDoc>false</SharedDoc>
  <HLinks>
    <vt:vector size="216" baseType="variant">
      <vt:variant>
        <vt:i4>1900602</vt:i4>
      </vt:variant>
      <vt:variant>
        <vt:i4>215</vt:i4>
      </vt:variant>
      <vt:variant>
        <vt:i4>0</vt:i4>
      </vt:variant>
      <vt:variant>
        <vt:i4>5</vt:i4>
      </vt:variant>
      <vt:variant>
        <vt:lpwstr/>
      </vt:variant>
      <vt:variant>
        <vt:lpwstr>_Toc282694302</vt:lpwstr>
      </vt:variant>
      <vt:variant>
        <vt:i4>1900602</vt:i4>
      </vt:variant>
      <vt:variant>
        <vt:i4>209</vt:i4>
      </vt:variant>
      <vt:variant>
        <vt:i4>0</vt:i4>
      </vt:variant>
      <vt:variant>
        <vt:i4>5</vt:i4>
      </vt:variant>
      <vt:variant>
        <vt:lpwstr/>
      </vt:variant>
      <vt:variant>
        <vt:lpwstr>_Toc282694301</vt:lpwstr>
      </vt:variant>
      <vt:variant>
        <vt:i4>1900602</vt:i4>
      </vt:variant>
      <vt:variant>
        <vt:i4>203</vt:i4>
      </vt:variant>
      <vt:variant>
        <vt:i4>0</vt:i4>
      </vt:variant>
      <vt:variant>
        <vt:i4>5</vt:i4>
      </vt:variant>
      <vt:variant>
        <vt:lpwstr/>
      </vt:variant>
      <vt:variant>
        <vt:lpwstr>_Toc282694300</vt:lpwstr>
      </vt:variant>
      <vt:variant>
        <vt:i4>1310779</vt:i4>
      </vt:variant>
      <vt:variant>
        <vt:i4>197</vt:i4>
      </vt:variant>
      <vt:variant>
        <vt:i4>0</vt:i4>
      </vt:variant>
      <vt:variant>
        <vt:i4>5</vt:i4>
      </vt:variant>
      <vt:variant>
        <vt:lpwstr/>
      </vt:variant>
      <vt:variant>
        <vt:lpwstr>_Toc282694299</vt:lpwstr>
      </vt:variant>
      <vt:variant>
        <vt:i4>1310779</vt:i4>
      </vt:variant>
      <vt:variant>
        <vt:i4>191</vt:i4>
      </vt:variant>
      <vt:variant>
        <vt:i4>0</vt:i4>
      </vt:variant>
      <vt:variant>
        <vt:i4>5</vt:i4>
      </vt:variant>
      <vt:variant>
        <vt:lpwstr/>
      </vt:variant>
      <vt:variant>
        <vt:lpwstr>_Toc282694298</vt:lpwstr>
      </vt:variant>
      <vt:variant>
        <vt:i4>1310779</vt:i4>
      </vt:variant>
      <vt:variant>
        <vt:i4>185</vt:i4>
      </vt:variant>
      <vt:variant>
        <vt:i4>0</vt:i4>
      </vt:variant>
      <vt:variant>
        <vt:i4>5</vt:i4>
      </vt:variant>
      <vt:variant>
        <vt:lpwstr/>
      </vt:variant>
      <vt:variant>
        <vt:lpwstr>_Toc282694297</vt:lpwstr>
      </vt:variant>
      <vt:variant>
        <vt:i4>1310779</vt:i4>
      </vt:variant>
      <vt:variant>
        <vt:i4>179</vt:i4>
      </vt:variant>
      <vt:variant>
        <vt:i4>0</vt:i4>
      </vt:variant>
      <vt:variant>
        <vt:i4>5</vt:i4>
      </vt:variant>
      <vt:variant>
        <vt:lpwstr/>
      </vt:variant>
      <vt:variant>
        <vt:lpwstr>_Toc282694296</vt:lpwstr>
      </vt:variant>
      <vt:variant>
        <vt:i4>1310779</vt:i4>
      </vt:variant>
      <vt:variant>
        <vt:i4>173</vt:i4>
      </vt:variant>
      <vt:variant>
        <vt:i4>0</vt:i4>
      </vt:variant>
      <vt:variant>
        <vt:i4>5</vt:i4>
      </vt:variant>
      <vt:variant>
        <vt:lpwstr/>
      </vt:variant>
      <vt:variant>
        <vt:lpwstr>_Toc282694295</vt:lpwstr>
      </vt:variant>
      <vt:variant>
        <vt:i4>1310779</vt:i4>
      </vt:variant>
      <vt:variant>
        <vt:i4>167</vt:i4>
      </vt:variant>
      <vt:variant>
        <vt:i4>0</vt:i4>
      </vt:variant>
      <vt:variant>
        <vt:i4>5</vt:i4>
      </vt:variant>
      <vt:variant>
        <vt:lpwstr/>
      </vt:variant>
      <vt:variant>
        <vt:lpwstr>_Toc282694294</vt:lpwstr>
      </vt:variant>
      <vt:variant>
        <vt:i4>1310779</vt:i4>
      </vt:variant>
      <vt:variant>
        <vt:i4>161</vt:i4>
      </vt:variant>
      <vt:variant>
        <vt:i4>0</vt:i4>
      </vt:variant>
      <vt:variant>
        <vt:i4>5</vt:i4>
      </vt:variant>
      <vt:variant>
        <vt:lpwstr/>
      </vt:variant>
      <vt:variant>
        <vt:lpwstr>_Toc282694293</vt:lpwstr>
      </vt:variant>
      <vt:variant>
        <vt:i4>1310779</vt:i4>
      </vt:variant>
      <vt:variant>
        <vt:i4>155</vt:i4>
      </vt:variant>
      <vt:variant>
        <vt:i4>0</vt:i4>
      </vt:variant>
      <vt:variant>
        <vt:i4>5</vt:i4>
      </vt:variant>
      <vt:variant>
        <vt:lpwstr/>
      </vt:variant>
      <vt:variant>
        <vt:lpwstr>_Toc282694292</vt:lpwstr>
      </vt:variant>
      <vt:variant>
        <vt:i4>1310779</vt:i4>
      </vt:variant>
      <vt:variant>
        <vt:i4>149</vt:i4>
      </vt:variant>
      <vt:variant>
        <vt:i4>0</vt:i4>
      </vt:variant>
      <vt:variant>
        <vt:i4>5</vt:i4>
      </vt:variant>
      <vt:variant>
        <vt:lpwstr/>
      </vt:variant>
      <vt:variant>
        <vt:lpwstr>_Toc282694291</vt:lpwstr>
      </vt:variant>
      <vt:variant>
        <vt:i4>1310779</vt:i4>
      </vt:variant>
      <vt:variant>
        <vt:i4>143</vt:i4>
      </vt:variant>
      <vt:variant>
        <vt:i4>0</vt:i4>
      </vt:variant>
      <vt:variant>
        <vt:i4>5</vt:i4>
      </vt:variant>
      <vt:variant>
        <vt:lpwstr/>
      </vt:variant>
      <vt:variant>
        <vt:lpwstr>_Toc282694290</vt:lpwstr>
      </vt:variant>
      <vt:variant>
        <vt:i4>1376315</vt:i4>
      </vt:variant>
      <vt:variant>
        <vt:i4>137</vt:i4>
      </vt:variant>
      <vt:variant>
        <vt:i4>0</vt:i4>
      </vt:variant>
      <vt:variant>
        <vt:i4>5</vt:i4>
      </vt:variant>
      <vt:variant>
        <vt:lpwstr/>
      </vt:variant>
      <vt:variant>
        <vt:lpwstr>_Toc282694289</vt:lpwstr>
      </vt:variant>
      <vt:variant>
        <vt:i4>1376315</vt:i4>
      </vt:variant>
      <vt:variant>
        <vt:i4>131</vt:i4>
      </vt:variant>
      <vt:variant>
        <vt:i4>0</vt:i4>
      </vt:variant>
      <vt:variant>
        <vt:i4>5</vt:i4>
      </vt:variant>
      <vt:variant>
        <vt:lpwstr/>
      </vt:variant>
      <vt:variant>
        <vt:lpwstr>_Toc282694288</vt:lpwstr>
      </vt:variant>
      <vt:variant>
        <vt:i4>1376315</vt:i4>
      </vt:variant>
      <vt:variant>
        <vt:i4>125</vt:i4>
      </vt:variant>
      <vt:variant>
        <vt:i4>0</vt:i4>
      </vt:variant>
      <vt:variant>
        <vt:i4>5</vt:i4>
      </vt:variant>
      <vt:variant>
        <vt:lpwstr/>
      </vt:variant>
      <vt:variant>
        <vt:lpwstr>_Toc282694287</vt:lpwstr>
      </vt:variant>
      <vt:variant>
        <vt:i4>1376315</vt:i4>
      </vt:variant>
      <vt:variant>
        <vt:i4>119</vt:i4>
      </vt:variant>
      <vt:variant>
        <vt:i4>0</vt:i4>
      </vt:variant>
      <vt:variant>
        <vt:i4>5</vt:i4>
      </vt:variant>
      <vt:variant>
        <vt:lpwstr/>
      </vt:variant>
      <vt:variant>
        <vt:lpwstr>_Toc282694286</vt:lpwstr>
      </vt:variant>
      <vt:variant>
        <vt:i4>1376315</vt:i4>
      </vt:variant>
      <vt:variant>
        <vt:i4>113</vt:i4>
      </vt:variant>
      <vt:variant>
        <vt:i4>0</vt:i4>
      </vt:variant>
      <vt:variant>
        <vt:i4>5</vt:i4>
      </vt:variant>
      <vt:variant>
        <vt:lpwstr/>
      </vt:variant>
      <vt:variant>
        <vt:lpwstr>_Toc282694285</vt:lpwstr>
      </vt:variant>
      <vt:variant>
        <vt:i4>1376315</vt:i4>
      </vt:variant>
      <vt:variant>
        <vt:i4>107</vt:i4>
      </vt:variant>
      <vt:variant>
        <vt:i4>0</vt:i4>
      </vt:variant>
      <vt:variant>
        <vt:i4>5</vt:i4>
      </vt:variant>
      <vt:variant>
        <vt:lpwstr/>
      </vt:variant>
      <vt:variant>
        <vt:lpwstr>_Toc282694284</vt:lpwstr>
      </vt:variant>
      <vt:variant>
        <vt:i4>1376315</vt:i4>
      </vt:variant>
      <vt:variant>
        <vt:i4>101</vt:i4>
      </vt:variant>
      <vt:variant>
        <vt:i4>0</vt:i4>
      </vt:variant>
      <vt:variant>
        <vt:i4>5</vt:i4>
      </vt:variant>
      <vt:variant>
        <vt:lpwstr/>
      </vt:variant>
      <vt:variant>
        <vt:lpwstr>_Toc282694283</vt:lpwstr>
      </vt:variant>
      <vt:variant>
        <vt:i4>1376315</vt:i4>
      </vt:variant>
      <vt:variant>
        <vt:i4>95</vt:i4>
      </vt:variant>
      <vt:variant>
        <vt:i4>0</vt:i4>
      </vt:variant>
      <vt:variant>
        <vt:i4>5</vt:i4>
      </vt:variant>
      <vt:variant>
        <vt:lpwstr/>
      </vt:variant>
      <vt:variant>
        <vt:lpwstr>_Toc282694282</vt:lpwstr>
      </vt:variant>
      <vt:variant>
        <vt:i4>1376315</vt:i4>
      </vt:variant>
      <vt:variant>
        <vt:i4>89</vt:i4>
      </vt:variant>
      <vt:variant>
        <vt:i4>0</vt:i4>
      </vt:variant>
      <vt:variant>
        <vt:i4>5</vt:i4>
      </vt:variant>
      <vt:variant>
        <vt:lpwstr/>
      </vt:variant>
      <vt:variant>
        <vt:lpwstr>_Toc282694281</vt:lpwstr>
      </vt:variant>
      <vt:variant>
        <vt:i4>1376315</vt:i4>
      </vt:variant>
      <vt:variant>
        <vt:i4>83</vt:i4>
      </vt:variant>
      <vt:variant>
        <vt:i4>0</vt:i4>
      </vt:variant>
      <vt:variant>
        <vt:i4>5</vt:i4>
      </vt:variant>
      <vt:variant>
        <vt:lpwstr/>
      </vt:variant>
      <vt:variant>
        <vt:lpwstr>_Toc282694280</vt:lpwstr>
      </vt:variant>
      <vt:variant>
        <vt:i4>1703995</vt:i4>
      </vt:variant>
      <vt:variant>
        <vt:i4>77</vt:i4>
      </vt:variant>
      <vt:variant>
        <vt:i4>0</vt:i4>
      </vt:variant>
      <vt:variant>
        <vt:i4>5</vt:i4>
      </vt:variant>
      <vt:variant>
        <vt:lpwstr/>
      </vt:variant>
      <vt:variant>
        <vt:lpwstr>_Toc282694279</vt:lpwstr>
      </vt:variant>
      <vt:variant>
        <vt:i4>1703995</vt:i4>
      </vt:variant>
      <vt:variant>
        <vt:i4>71</vt:i4>
      </vt:variant>
      <vt:variant>
        <vt:i4>0</vt:i4>
      </vt:variant>
      <vt:variant>
        <vt:i4>5</vt:i4>
      </vt:variant>
      <vt:variant>
        <vt:lpwstr/>
      </vt:variant>
      <vt:variant>
        <vt:lpwstr>_Toc282694278</vt:lpwstr>
      </vt:variant>
      <vt:variant>
        <vt:i4>1703995</vt:i4>
      </vt:variant>
      <vt:variant>
        <vt:i4>65</vt:i4>
      </vt:variant>
      <vt:variant>
        <vt:i4>0</vt:i4>
      </vt:variant>
      <vt:variant>
        <vt:i4>5</vt:i4>
      </vt:variant>
      <vt:variant>
        <vt:lpwstr/>
      </vt:variant>
      <vt:variant>
        <vt:lpwstr>_Toc282694277</vt:lpwstr>
      </vt:variant>
      <vt:variant>
        <vt:i4>1703995</vt:i4>
      </vt:variant>
      <vt:variant>
        <vt:i4>59</vt:i4>
      </vt:variant>
      <vt:variant>
        <vt:i4>0</vt:i4>
      </vt:variant>
      <vt:variant>
        <vt:i4>5</vt:i4>
      </vt:variant>
      <vt:variant>
        <vt:lpwstr/>
      </vt:variant>
      <vt:variant>
        <vt:lpwstr>_Toc282694276</vt:lpwstr>
      </vt:variant>
      <vt:variant>
        <vt:i4>1703995</vt:i4>
      </vt:variant>
      <vt:variant>
        <vt:i4>53</vt:i4>
      </vt:variant>
      <vt:variant>
        <vt:i4>0</vt:i4>
      </vt:variant>
      <vt:variant>
        <vt:i4>5</vt:i4>
      </vt:variant>
      <vt:variant>
        <vt:lpwstr/>
      </vt:variant>
      <vt:variant>
        <vt:lpwstr>_Toc282694275</vt:lpwstr>
      </vt:variant>
      <vt:variant>
        <vt:i4>1703995</vt:i4>
      </vt:variant>
      <vt:variant>
        <vt:i4>47</vt:i4>
      </vt:variant>
      <vt:variant>
        <vt:i4>0</vt:i4>
      </vt:variant>
      <vt:variant>
        <vt:i4>5</vt:i4>
      </vt:variant>
      <vt:variant>
        <vt:lpwstr/>
      </vt:variant>
      <vt:variant>
        <vt:lpwstr>_Toc282694274</vt:lpwstr>
      </vt:variant>
      <vt:variant>
        <vt:i4>1703995</vt:i4>
      </vt:variant>
      <vt:variant>
        <vt:i4>41</vt:i4>
      </vt:variant>
      <vt:variant>
        <vt:i4>0</vt:i4>
      </vt:variant>
      <vt:variant>
        <vt:i4>5</vt:i4>
      </vt:variant>
      <vt:variant>
        <vt:lpwstr/>
      </vt:variant>
      <vt:variant>
        <vt:lpwstr>_Toc282694273</vt:lpwstr>
      </vt:variant>
      <vt:variant>
        <vt:i4>1703995</vt:i4>
      </vt:variant>
      <vt:variant>
        <vt:i4>35</vt:i4>
      </vt:variant>
      <vt:variant>
        <vt:i4>0</vt:i4>
      </vt:variant>
      <vt:variant>
        <vt:i4>5</vt:i4>
      </vt:variant>
      <vt:variant>
        <vt:lpwstr/>
      </vt:variant>
      <vt:variant>
        <vt:lpwstr>_Toc282694272</vt:lpwstr>
      </vt:variant>
      <vt:variant>
        <vt:i4>1703995</vt:i4>
      </vt:variant>
      <vt:variant>
        <vt:i4>29</vt:i4>
      </vt:variant>
      <vt:variant>
        <vt:i4>0</vt:i4>
      </vt:variant>
      <vt:variant>
        <vt:i4>5</vt:i4>
      </vt:variant>
      <vt:variant>
        <vt:lpwstr/>
      </vt:variant>
      <vt:variant>
        <vt:lpwstr>_Toc282694271</vt:lpwstr>
      </vt:variant>
      <vt:variant>
        <vt:i4>1703995</vt:i4>
      </vt:variant>
      <vt:variant>
        <vt:i4>23</vt:i4>
      </vt:variant>
      <vt:variant>
        <vt:i4>0</vt:i4>
      </vt:variant>
      <vt:variant>
        <vt:i4>5</vt:i4>
      </vt:variant>
      <vt:variant>
        <vt:lpwstr/>
      </vt:variant>
      <vt:variant>
        <vt:lpwstr>_Toc282694270</vt:lpwstr>
      </vt:variant>
      <vt:variant>
        <vt:i4>1769531</vt:i4>
      </vt:variant>
      <vt:variant>
        <vt:i4>17</vt:i4>
      </vt:variant>
      <vt:variant>
        <vt:i4>0</vt:i4>
      </vt:variant>
      <vt:variant>
        <vt:i4>5</vt:i4>
      </vt:variant>
      <vt:variant>
        <vt:lpwstr/>
      </vt:variant>
      <vt:variant>
        <vt:lpwstr>_Toc282694269</vt:lpwstr>
      </vt:variant>
      <vt:variant>
        <vt:i4>1769531</vt:i4>
      </vt:variant>
      <vt:variant>
        <vt:i4>11</vt:i4>
      </vt:variant>
      <vt:variant>
        <vt:i4>0</vt:i4>
      </vt:variant>
      <vt:variant>
        <vt:i4>5</vt:i4>
      </vt:variant>
      <vt:variant>
        <vt:lpwstr/>
      </vt:variant>
      <vt:variant>
        <vt:lpwstr>_Toc282694268</vt:lpwstr>
      </vt:variant>
      <vt:variant>
        <vt:i4>1769531</vt:i4>
      </vt:variant>
      <vt:variant>
        <vt:i4>5</vt:i4>
      </vt:variant>
      <vt:variant>
        <vt:i4>0</vt:i4>
      </vt:variant>
      <vt:variant>
        <vt:i4>5</vt:i4>
      </vt:variant>
      <vt:variant>
        <vt:lpwstr/>
      </vt:variant>
      <vt:variant>
        <vt:lpwstr>_Toc282694267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mjacobson</cp:lastModifiedBy>
  <cp:revision>4</cp:revision>
  <cp:lastPrinted>2011-01-13T23:46:00Z</cp:lastPrinted>
  <dcterms:created xsi:type="dcterms:W3CDTF">2011-01-13T23:45:00Z</dcterms:created>
  <dcterms:modified xsi:type="dcterms:W3CDTF">2011-01-13T23:47:00Z</dcterms:modified>
</cp:coreProperties>
</file>