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23" w:rsidRDefault="00076223" w:rsidP="00076223">
      <w:pPr>
        <w:pStyle w:val="Title"/>
      </w:pPr>
      <w:bookmarkStart w:id="0" w:name="OLE_LINK1"/>
      <w:bookmarkStart w:id="1" w:name="OLE_LINK2"/>
      <w:r>
        <w:t xml:space="preserve">Magnetic Shielding Measurements for </w:t>
      </w:r>
      <w:r>
        <w:br/>
        <w:t>RF oscillator tube assembly</w:t>
      </w:r>
    </w:p>
    <w:bookmarkEnd w:id="0"/>
    <w:bookmarkEnd w:id="1"/>
    <w:p w:rsidR="00076223" w:rsidRDefault="00076223" w:rsidP="00076223"/>
    <w:p w:rsidR="00076223" w:rsidRPr="00076223" w:rsidRDefault="00076223" w:rsidP="00076223">
      <w:pPr>
        <w:rPr>
          <w:sz w:val="24"/>
          <w:szCs w:val="24"/>
        </w:rPr>
      </w:pPr>
      <w:r w:rsidRPr="00076223">
        <w:rPr>
          <w:sz w:val="24"/>
          <w:szCs w:val="24"/>
        </w:rPr>
        <w:t>Relative test data taken at 60Hz and 300Hz using a commercial calibrated coil reading into the SR785. Four scenarios are measured at each frequency, no shield, steel (not stainless) pipe, mu metal, steel pipe plus mu metal. The mu metal shield was a CO-NETIC AA Foil .010"(thick) x 15" x 10" rolled into a cylinder twice around and inserted into the steel pipe.</w:t>
      </w:r>
    </w:p>
    <w:p w:rsidR="00076223" w:rsidRDefault="00076223" w:rsidP="00076223"/>
    <w:tbl>
      <w:tblPr>
        <w:tblStyle w:val="LightList-Accent1"/>
        <w:tblW w:w="0" w:type="auto"/>
        <w:tblLook w:val="04A0"/>
      </w:tblPr>
      <w:tblGrid>
        <w:gridCol w:w="3192"/>
        <w:gridCol w:w="3192"/>
        <w:gridCol w:w="3192"/>
      </w:tblGrid>
      <w:tr w:rsidR="00076223" w:rsidRPr="00076223" w:rsidTr="00076223">
        <w:trPr>
          <w:cnfStyle w:val="100000000000"/>
        </w:trPr>
        <w:tc>
          <w:tcPr>
            <w:cnfStyle w:val="001000000000"/>
            <w:tcW w:w="3192" w:type="dxa"/>
          </w:tcPr>
          <w:p w:rsidR="00076223" w:rsidRPr="00076223" w:rsidRDefault="00076223" w:rsidP="00076223">
            <w:pPr>
              <w:rPr>
                <w:sz w:val="28"/>
                <w:szCs w:val="28"/>
              </w:rPr>
            </w:pPr>
            <w:r w:rsidRPr="00076223">
              <w:rPr>
                <w:sz w:val="28"/>
                <w:szCs w:val="28"/>
              </w:rPr>
              <w:t>Test Case</w:t>
            </w:r>
          </w:p>
        </w:tc>
        <w:tc>
          <w:tcPr>
            <w:tcW w:w="3192" w:type="dxa"/>
          </w:tcPr>
          <w:p w:rsidR="00076223" w:rsidRPr="00076223" w:rsidRDefault="00076223" w:rsidP="00076223">
            <w:pPr>
              <w:cnfStyle w:val="100000000000"/>
              <w:rPr>
                <w:sz w:val="28"/>
                <w:szCs w:val="28"/>
              </w:rPr>
            </w:pPr>
            <w:r w:rsidRPr="00076223">
              <w:rPr>
                <w:sz w:val="28"/>
                <w:szCs w:val="28"/>
              </w:rPr>
              <w:t xml:space="preserve">60Hz Measurement </w:t>
            </w:r>
          </w:p>
        </w:tc>
        <w:tc>
          <w:tcPr>
            <w:tcW w:w="3192" w:type="dxa"/>
          </w:tcPr>
          <w:p w:rsidR="00076223" w:rsidRPr="00076223" w:rsidRDefault="00076223" w:rsidP="00076223">
            <w:pPr>
              <w:cnfStyle w:val="100000000000"/>
              <w:rPr>
                <w:sz w:val="28"/>
                <w:szCs w:val="28"/>
              </w:rPr>
            </w:pPr>
            <w:r w:rsidRPr="00076223">
              <w:rPr>
                <w:sz w:val="28"/>
                <w:szCs w:val="28"/>
              </w:rPr>
              <w:t>300Hz Measurement</w:t>
            </w:r>
          </w:p>
        </w:tc>
      </w:tr>
      <w:tr w:rsidR="00076223" w:rsidRPr="00076223" w:rsidTr="00076223">
        <w:trPr>
          <w:cnfStyle w:val="000000100000"/>
        </w:trPr>
        <w:tc>
          <w:tcPr>
            <w:cnfStyle w:val="001000000000"/>
            <w:tcW w:w="3192" w:type="dxa"/>
          </w:tcPr>
          <w:p w:rsidR="00076223" w:rsidRPr="00076223" w:rsidRDefault="00076223" w:rsidP="00076223">
            <w:pPr>
              <w:rPr>
                <w:sz w:val="28"/>
                <w:szCs w:val="28"/>
              </w:rPr>
            </w:pPr>
            <w:r w:rsidRPr="00076223">
              <w:rPr>
                <w:sz w:val="28"/>
                <w:szCs w:val="28"/>
              </w:rPr>
              <w:t>No Shield</w:t>
            </w:r>
          </w:p>
        </w:tc>
        <w:tc>
          <w:tcPr>
            <w:tcW w:w="3192" w:type="dxa"/>
          </w:tcPr>
          <w:p w:rsidR="00076223" w:rsidRPr="00076223" w:rsidRDefault="00076223" w:rsidP="00076223">
            <w:pPr>
              <w:cnfStyle w:val="000000100000"/>
              <w:rPr>
                <w:sz w:val="28"/>
                <w:szCs w:val="28"/>
              </w:rPr>
            </w:pPr>
            <w:r w:rsidRPr="00076223">
              <w:rPr>
                <w:sz w:val="28"/>
                <w:szCs w:val="28"/>
              </w:rPr>
              <w:t xml:space="preserve">-96dBV </w:t>
            </w:r>
            <w:proofErr w:type="spellStart"/>
            <w:r w:rsidRPr="00076223">
              <w:rPr>
                <w:sz w:val="28"/>
                <w:szCs w:val="28"/>
              </w:rPr>
              <w:t>pk</w:t>
            </w:r>
            <w:proofErr w:type="spellEnd"/>
          </w:p>
        </w:tc>
        <w:tc>
          <w:tcPr>
            <w:tcW w:w="3192" w:type="dxa"/>
          </w:tcPr>
          <w:p w:rsidR="00076223" w:rsidRPr="00076223" w:rsidRDefault="00076223" w:rsidP="00076223">
            <w:pPr>
              <w:cnfStyle w:val="000000100000"/>
              <w:rPr>
                <w:sz w:val="28"/>
                <w:szCs w:val="28"/>
              </w:rPr>
            </w:pPr>
            <w:r w:rsidRPr="00076223">
              <w:rPr>
                <w:sz w:val="28"/>
                <w:szCs w:val="28"/>
              </w:rPr>
              <w:t xml:space="preserve">-100dBV </w:t>
            </w:r>
            <w:proofErr w:type="spellStart"/>
            <w:r w:rsidRPr="00076223">
              <w:rPr>
                <w:sz w:val="28"/>
                <w:szCs w:val="28"/>
              </w:rPr>
              <w:t>pk</w:t>
            </w:r>
            <w:proofErr w:type="spellEnd"/>
          </w:p>
        </w:tc>
      </w:tr>
      <w:tr w:rsidR="00076223" w:rsidRPr="00076223" w:rsidTr="00076223">
        <w:tc>
          <w:tcPr>
            <w:cnfStyle w:val="001000000000"/>
            <w:tcW w:w="3192" w:type="dxa"/>
          </w:tcPr>
          <w:p w:rsidR="00076223" w:rsidRPr="00076223" w:rsidRDefault="00076223" w:rsidP="00076223">
            <w:pPr>
              <w:rPr>
                <w:sz w:val="28"/>
                <w:szCs w:val="28"/>
              </w:rPr>
            </w:pPr>
            <w:r w:rsidRPr="00076223">
              <w:rPr>
                <w:sz w:val="28"/>
                <w:szCs w:val="28"/>
              </w:rPr>
              <w:t>mu metal</w:t>
            </w:r>
          </w:p>
        </w:tc>
        <w:tc>
          <w:tcPr>
            <w:tcW w:w="3192" w:type="dxa"/>
          </w:tcPr>
          <w:p w:rsidR="00076223" w:rsidRPr="00076223" w:rsidRDefault="00076223" w:rsidP="00076223">
            <w:pPr>
              <w:cnfStyle w:val="000000000000"/>
              <w:rPr>
                <w:sz w:val="28"/>
                <w:szCs w:val="28"/>
              </w:rPr>
            </w:pPr>
            <w:r w:rsidRPr="00076223">
              <w:rPr>
                <w:sz w:val="28"/>
                <w:szCs w:val="28"/>
              </w:rPr>
              <w:t xml:space="preserve">-106dBV </w:t>
            </w:r>
            <w:proofErr w:type="spellStart"/>
            <w:r w:rsidRPr="00076223">
              <w:rPr>
                <w:sz w:val="28"/>
                <w:szCs w:val="28"/>
              </w:rPr>
              <w:t>pk</w:t>
            </w:r>
            <w:proofErr w:type="spellEnd"/>
          </w:p>
        </w:tc>
        <w:tc>
          <w:tcPr>
            <w:tcW w:w="3192" w:type="dxa"/>
          </w:tcPr>
          <w:p w:rsidR="00076223" w:rsidRPr="00076223" w:rsidRDefault="00076223" w:rsidP="00076223">
            <w:pPr>
              <w:cnfStyle w:val="000000000000"/>
              <w:rPr>
                <w:sz w:val="28"/>
                <w:szCs w:val="28"/>
              </w:rPr>
            </w:pPr>
            <w:r w:rsidRPr="00076223">
              <w:rPr>
                <w:sz w:val="28"/>
                <w:szCs w:val="28"/>
              </w:rPr>
              <w:t xml:space="preserve">-112dBV </w:t>
            </w:r>
            <w:proofErr w:type="spellStart"/>
            <w:r w:rsidRPr="00076223">
              <w:rPr>
                <w:sz w:val="28"/>
                <w:szCs w:val="28"/>
              </w:rPr>
              <w:t>pk</w:t>
            </w:r>
            <w:proofErr w:type="spellEnd"/>
          </w:p>
        </w:tc>
      </w:tr>
      <w:tr w:rsidR="00076223" w:rsidRPr="00076223" w:rsidTr="00076223">
        <w:trPr>
          <w:cnfStyle w:val="000000100000"/>
        </w:trPr>
        <w:tc>
          <w:tcPr>
            <w:cnfStyle w:val="001000000000"/>
            <w:tcW w:w="3192" w:type="dxa"/>
          </w:tcPr>
          <w:p w:rsidR="00076223" w:rsidRPr="00076223" w:rsidRDefault="00076223" w:rsidP="00076223">
            <w:pPr>
              <w:rPr>
                <w:sz w:val="28"/>
                <w:szCs w:val="28"/>
              </w:rPr>
            </w:pPr>
            <w:r w:rsidRPr="00076223">
              <w:rPr>
                <w:sz w:val="28"/>
                <w:szCs w:val="28"/>
              </w:rPr>
              <w:t>Iron Pipe</w:t>
            </w:r>
          </w:p>
        </w:tc>
        <w:tc>
          <w:tcPr>
            <w:tcW w:w="3192" w:type="dxa"/>
          </w:tcPr>
          <w:p w:rsidR="00076223" w:rsidRPr="00076223" w:rsidRDefault="00076223" w:rsidP="00076223">
            <w:pPr>
              <w:cnfStyle w:val="000000100000"/>
              <w:rPr>
                <w:sz w:val="28"/>
                <w:szCs w:val="28"/>
              </w:rPr>
            </w:pPr>
            <w:r w:rsidRPr="00076223">
              <w:rPr>
                <w:sz w:val="28"/>
                <w:szCs w:val="28"/>
              </w:rPr>
              <w:t xml:space="preserve">-110dBV </w:t>
            </w:r>
            <w:proofErr w:type="spellStart"/>
            <w:r w:rsidRPr="00076223">
              <w:rPr>
                <w:sz w:val="28"/>
                <w:szCs w:val="28"/>
              </w:rPr>
              <w:t>pk</w:t>
            </w:r>
            <w:proofErr w:type="spellEnd"/>
          </w:p>
        </w:tc>
        <w:tc>
          <w:tcPr>
            <w:tcW w:w="3192" w:type="dxa"/>
          </w:tcPr>
          <w:p w:rsidR="00076223" w:rsidRPr="00076223" w:rsidRDefault="00076223" w:rsidP="00076223">
            <w:pPr>
              <w:cnfStyle w:val="000000100000"/>
              <w:rPr>
                <w:sz w:val="28"/>
                <w:szCs w:val="28"/>
              </w:rPr>
            </w:pPr>
            <w:r w:rsidRPr="00076223">
              <w:rPr>
                <w:sz w:val="28"/>
                <w:szCs w:val="28"/>
              </w:rPr>
              <w:t xml:space="preserve">-140dBV </w:t>
            </w:r>
            <w:proofErr w:type="spellStart"/>
            <w:r w:rsidRPr="00076223">
              <w:rPr>
                <w:sz w:val="28"/>
                <w:szCs w:val="28"/>
              </w:rPr>
              <w:t>pk</w:t>
            </w:r>
            <w:proofErr w:type="spellEnd"/>
          </w:p>
        </w:tc>
      </w:tr>
      <w:tr w:rsidR="00076223" w:rsidRPr="00076223" w:rsidTr="00076223">
        <w:tc>
          <w:tcPr>
            <w:cnfStyle w:val="001000000000"/>
            <w:tcW w:w="3192" w:type="dxa"/>
          </w:tcPr>
          <w:p w:rsidR="00076223" w:rsidRPr="00076223" w:rsidRDefault="00076223" w:rsidP="00076223">
            <w:pPr>
              <w:rPr>
                <w:sz w:val="28"/>
                <w:szCs w:val="28"/>
              </w:rPr>
            </w:pPr>
            <w:r w:rsidRPr="00076223">
              <w:rPr>
                <w:sz w:val="28"/>
                <w:szCs w:val="28"/>
              </w:rPr>
              <w:t>Both</w:t>
            </w:r>
          </w:p>
        </w:tc>
        <w:tc>
          <w:tcPr>
            <w:tcW w:w="3192" w:type="dxa"/>
          </w:tcPr>
          <w:p w:rsidR="00076223" w:rsidRPr="00076223" w:rsidRDefault="00076223" w:rsidP="00076223">
            <w:pPr>
              <w:cnfStyle w:val="000000000000"/>
              <w:rPr>
                <w:sz w:val="28"/>
                <w:szCs w:val="28"/>
              </w:rPr>
            </w:pPr>
            <w:r w:rsidRPr="00076223">
              <w:rPr>
                <w:sz w:val="28"/>
                <w:szCs w:val="28"/>
              </w:rPr>
              <w:t xml:space="preserve">-126dBV </w:t>
            </w:r>
            <w:proofErr w:type="spellStart"/>
            <w:r w:rsidRPr="00076223">
              <w:rPr>
                <w:sz w:val="28"/>
                <w:szCs w:val="28"/>
              </w:rPr>
              <w:t>pk</w:t>
            </w:r>
            <w:proofErr w:type="spellEnd"/>
          </w:p>
        </w:tc>
        <w:tc>
          <w:tcPr>
            <w:tcW w:w="3192" w:type="dxa"/>
          </w:tcPr>
          <w:p w:rsidR="00076223" w:rsidRPr="00076223" w:rsidRDefault="00076223" w:rsidP="00076223">
            <w:pPr>
              <w:cnfStyle w:val="000000000000"/>
              <w:rPr>
                <w:sz w:val="28"/>
                <w:szCs w:val="28"/>
              </w:rPr>
            </w:pPr>
            <w:r w:rsidRPr="00076223">
              <w:rPr>
                <w:sz w:val="28"/>
                <w:szCs w:val="28"/>
              </w:rPr>
              <w:t xml:space="preserve">-147dBV </w:t>
            </w:r>
            <w:proofErr w:type="spellStart"/>
            <w:r w:rsidRPr="00076223">
              <w:rPr>
                <w:sz w:val="28"/>
                <w:szCs w:val="28"/>
              </w:rPr>
              <w:t>pk</w:t>
            </w:r>
            <w:proofErr w:type="spellEnd"/>
          </w:p>
        </w:tc>
      </w:tr>
    </w:tbl>
    <w:p w:rsidR="00076223" w:rsidRPr="00076223" w:rsidRDefault="00076223" w:rsidP="00076223">
      <w:pPr>
        <w:rPr>
          <w:sz w:val="24"/>
          <w:szCs w:val="24"/>
        </w:rPr>
      </w:pPr>
    </w:p>
    <w:p w:rsidR="00782D79" w:rsidRPr="00076223" w:rsidRDefault="00076223" w:rsidP="00076223">
      <w:pPr>
        <w:rPr>
          <w:sz w:val="24"/>
          <w:szCs w:val="24"/>
        </w:rPr>
      </w:pPr>
      <w:r w:rsidRPr="00076223">
        <w:rPr>
          <w:sz w:val="24"/>
          <w:szCs w:val="24"/>
        </w:rPr>
        <w:t>The calibration is Magnetic field (Gauss-peak) = 60*</w:t>
      </w:r>
      <w:proofErr w:type="spellStart"/>
      <w:r w:rsidRPr="00076223">
        <w:rPr>
          <w:sz w:val="24"/>
          <w:szCs w:val="24"/>
        </w:rPr>
        <w:t>millivolts</w:t>
      </w:r>
      <w:proofErr w:type="spellEnd"/>
      <w:r w:rsidRPr="00076223">
        <w:rPr>
          <w:sz w:val="24"/>
          <w:szCs w:val="24"/>
        </w:rPr>
        <w:t xml:space="preserve">-peak/15.9/f where f is in Hz. We saw just shy of 10uVolts peak of signal at 60 Hz unshielded on the transducer. This corresponds to about 0.6 </w:t>
      </w:r>
      <w:proofErr w:type="spellStart"/>
      <w:r w:rsidRPr="00076223">
        <w:rPr>
          <w:sz w:val="24"/>
          <w:szCs w:val="24"/>
        </w:rPr>
        <w:t>mGauss</w:t>
      </w:r>
      <w:proofErr w:type="spellEnd"/>
      <w:r w:rsidRPr="00076223">
        <w:rPr>
          <w:sz w:val="24"/>
          <w:szCs w:val="24"/>
        </w:rPr>
        <w:t xml:space="preserve"> peak.</w:t>
      </w:r>
    </w:p>
    <w:sectPr w:rsidR="00782D79" w:rsidRPr="00076223" w:rsidSect="00185B68">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474" w:rsidRDefault="00F65474" w:rsidP="00185B68">
      <w:pPr>
        <w:spacing w:after="0" w:line="240" w:lineRule="auto"/>
      </w:pPr>
      <w:r>
        <w:separator/>
      </w:r>
    </w:p>
  </w:endnote>
  <w:endnote w:type="continuationSeparator" w:id="0">
    <w:p w:rsidR="00F65474" w:rsidRDefault="00F65474" w:rsidP="00185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474" w:rsidRDefault="00F65474" w:rsidP="00185B68">
      <w:pPr>
        <w:spacing w:after="0" w:line="240" w:lineRule="auto"/>
      </w:pPr>
      <w:r>
        <w:separator/>
      </w:r>
    </w:p>
  </w:footnote>
  <w:footnote w:type="continuationSeparator" w:id="0">
    <w:p w:rsidR="00F65474" w:rsidRDefault="00F65474" w:rsidP="00185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68" w:rsidRDefault="00185B68" w:rsidP="00185B68">
    <w:pPr>
      <w:pStyle w:val="Header"/>
      <w:jc w:val="right"/>
    </w:pPr>
    <w:r w:rsidRPr="00185B68">
      <w:rPr>
        <w:sz w:val="28"/>
        <w:szCs w:val="28"/>
      </w:rPr>
      <w:t>E1200127-v1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76223"/>
    <w:rsid w:val="00076223"/>
    <w:rsid w:val="00185B68"/>
    <w:rsid w:val="004D4717"/>
    <w:rsid w:val="00782D79"/>
    <w:rsid w:val="00BE7C95"/>
    <w:rsid w:val="00F65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6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622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7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
    <w:name w:val="Light List Accent 1"/>
    <w:basedOn w:val="TableNormal"/>
    <w:uiPriority w:val="61"/>
    <w:rsid w:val="0007622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85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68"/>
  </w:style>
  <w:style w:type="paragraph" w:styleId="Footer">
    <w:name w:val="footer"/>
    <w:basedOn w:val="Normal"/>
    <w:link w:val="FooterChar"/>
    <w:uiPriority w:val="99"/>
    <w:semiHidden/>
    <w:unhideWhenUsed/>
    <w:rsid w:val="00185B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B68"/>
  </w:style>
  <w:style w:type="paragraph" w:styleId="BalloonText">
    <w:name w:val="Balloon Text"/>
    <w:basedOn w:val="Normal"/>
    <w:link w:val="BalloonTextChar"/>
    <w:uiPriority w:val="99"/>
    <w:semiHidden/>
    <w:unhideWhenUsed/>
    <w:rsid w:val="0018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5CB9-9FCD-4521-A735-2D98EDC0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Shielding Measurements for RF oscillator tube assembly</dc:title>
  <dc:subject>E1200127-v1</dc:subject>
  <dc:creator>Daniel Sigg, Rich Abbott</dc:creator>
  <cp:keywords/>
  <dc:description/>
  <cp:lastModifiedBy>daniel</cp:lastModifiedBy>
  <cp:revision>5</cp:revision>
  <dcterms:created xsi:type="dcterms:W3CDTF">2012-02-01T18:57:00Z</dcterms:created>
  <dcterms:modified xsi:type="dcterms:W3CDTF">2012-02-01T19:08:00Z</dcterms:modified>
</cp:coreProperties>
</file>