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</w:t>
      </w:r>
      <w:r w:rsidRPr="00841ECE">
        <w:t>-</w:t>
      </w:r>
      <w:r w:rsidR="00FC7F78">
        <w:rPr>
          <w:bCs/>
        </w:rPr>
        <w:t xml:space="preserve"> T12</w:t>
      </w:r>
      <w:r w:rsidR="004E1AAC">
        <w:rPr>
          <w:bCs/>
        </w:rPr>
        <w:t>00425</w:t>
      </w:r>
      <w:r w:rsidR="00FC7F78">
        <w:rPr>
          <w:bCs/>
        </w:rPr>
        <w:t>-v1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4E1AAC">
        <w:t>08/30</w:t>
      </w:r>
      <w:r w:rsidR="000351EC">
        <w:t>/</w:t>
      </w:r>
      <w:r w:rsidR="00FC7F78">
        <w:t>12</w:t>
      </w:r>
    </w:p>
    <w:p w:rsidR="005F48B2" w:rsidRDefault="0088110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F26C8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Wide Angle Scatter from </w:t>
      </w:r>
      <w:r w:rsidR="00FC7F78">
        <w:t xml:space="preserve">ETM </w:t>
      </w:r>
      <w:r>
        <w:t xml:space="preserve">HR </w:t>
      </w:r>
    </w:p>
    <w:p w:rsidR="005F48B2" w:rsidRDefault="0088110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6B2A8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C02B1E" w:rsidRDefault="005F48B2" w:rsidP="00C02B1E">
      <w:pPr>
        <w:pStyle w:val="PlainText"/>
        <w:pageBreakBefore/>
        <w:jc w:val="center"/>
        <w:rPr>
          <w:b/>
          <w:u w:val="single"/>
        </w:rPr>
      </w:pPr>
      <w:r>
        <w:lastRenderedPageBreak/>
        <w:br w:type="page"/>
      </w:r>
      <w:r w:rsidR="00C02B1E">
        <w:rPr>
          <w:b/>
          <w:u w:val="single"/>
        </w:rPr>
        <w:lastRenderedPageBreak/>
        <w:t>Table of Contents</w:t>
      </w:r>
    </w:p>
    <w:p w:rsidR="004E1AAC" w:rsidRDefault="0088110F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88110F">
        <w:rPr>
          <w:b w:val="0"/>
        </w:rPr>
        <w:fldChar w:fldCharType="begin"/>
      </w:r>
      <w:r w:rsidR="00C02B1E">
        <w:rPr>
          <w:b w:val="0"/>
        </w:rPr>
        <w:instrText xml:space="preserve"> TOC \o "1-6" </w:instrText>
      </w:r>
      <w:r w:rsidRPr="0088110F">
        <w:rPr>
          <w:b w:val="0"/>
        </w:rPr>
        <w:fldChar w:fldCharType="separate"/>
      </w:r>
      <w:r w:rsidR="004E1AAC">
        <w:rPr>
          <w:noProof/>
        </w:rPr>
        <w:t>1</w:t>
      </w:r>
      <w:r w:rsidR="004E1AAC"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 w:rsidR="004E1AAC">
        <w:rPr>
          <w:noProof/>
        </w:rPr>
        <w:t>INTRODUCTION</w:t>
      </w:r>
      <w:r w:rsidR="004E1AAC">
        <w:rPr>
          <w:noProof/>
        </w:rPr>
        <w:tab/>
      </w:r>
      <w:r w:rsidR="004E1AAC">
        <w:rPr>
          <w:noProof/>
        </w:rPr>
        <w:fldChar w:fldCharType="begin"/>
      </w:r>
      <w:r w:rsidR="004E1AAC">
        <w:rPr>
          <w:noProof/>
        </w:rPr>
        <w:instrText xml:space="preserve"> PAGEREF _Toc334100753 \h </w:instrText>
      </w:r>
      <w:r w:rsidR="004E1AAC">
        <w:rPr>
          <w:noProof/>
        </w:rPr>
      </w:r>
      <w:r w:rsidR="004E1AAC">
        <w:rPr>
          <w:noProof/>
        </w:rPr>
        <w:fldChar w:fldCharType="separate"/>
      </w:r>
      <w:r w:rsidR="004E1AAC">
        <w:rPr>
          <w:noProof/>
        </w:rPr>
        <w:t>5</w:t>
      </w:r>
      <w:r w:rsidR="004E1AAC">
        <w:rPr>
          <w:noProof/>
        </w:rPr>
        <w:fldChar w:fldCharType="end"/>
      </w:r>
    </w:p>
    <w:p w:rsidR="004E1AAC" w:rsidRDefault="004E1AAC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883AF0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 w:rsidRPr="00883AF0">
        <w:rPr>
          <w:noProof/>
          <w:color w:val="000000"/>
        </w:rPr>
        <w:t>SCATTERED LIGHT NOISE THEORY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_Toc334100754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E1AAC" w:rsidRDefault="004E1AAC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  <w:tab/>
      </w:r>
      <w:r w:rsidRPr="00883AF0">
        <w:rPr>
          <w:noProof/>
          <w:color w:val="000000"/>
        </w:rPr>
        <w:t>RESULTS OF WIDE ANGLE SCATTER NOISE CALCULATIONS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_Toc334100755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E1AAC" w:rsidRDefault="004E1AAC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 w:rsidRPr="00883AF0">
        <w:rPr>
          <w:noProof/>
          <w:color w:val="000000"/>
        </w:rPr>
        <w:t>Wide Angle Scattered Light Calculation Parameters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_Toc334100756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4E1AAC" w:rsidRDefault="004E1AAC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  <w:tab/>
      </w:r>
      <w:r w:rsidRPr="00883AF0">
        <w:rPr>
          <w:noProof/>
          <w:color w:val="000000"/>
        </w:rPr>
        <w:t>Scattered Light Results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_Toc334100757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9F5826" w:rsidRDefault="0088110F" w:rsidP="00C02B1E">
      <w:pPr>
        <w:pStyle w:val="PlainText"/>
        <w:jc w:val="center"/>
        <w:rPr>
          <w:b/>
          <w:sz w:val="20"/>
        </w:rPr>
      </w:pPr>
      <w:r w:rsidRPr="00C02B1E">
        <w:rPr>
          <w:b/>
          <w:sz w:val="20"/>
        </w:rPr>
        <w:fldChar w:fldCharType="end"/>
      </w:r>
    </w:p>
    <w:p w:rsidR="009F5826" w:rsidRDefault="009F5826" w:rsidP="00C02B1E">
      <w:pPr>
        <w:pStyle w:val="PlainText"/>
        <w:jc w:val="center"/>
        <w:rPr>
          <w:b/>
          <w:u w:val="single"/>
        </w:rPr>
      </w:pPr>
      <w:r>
        <w:rPr>
          <w:b/>
          <w:u w:val="single"/>
        </w:rPr>
        <w:t>Table of Tables</w:t>
      </w:r>
    </w:p>
    <w:p w:rsidR="00A33790" w:rsidRDefault="00A33790" w:rsidP="00C02B1E">
      <w:pPr>
        <w:pStyle w:val="PlainText"/>
        <w:jc w:val="center"/>
        <w:rPr>
          <w:b/>
          <w:u w:val="single"/>
        </w:rPr>
      </w:pPr>
    </w:p>
    <w:p w:rsidR="004E1AAC" w:rsidRDefault="0088110F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88110F">
        <w:rPr>
          <w:b/>
          <w:u w:val="single"/>
        </w:rPr>
        <w:fldChar w:fldCharType="begin"/>
      </w:r>
      <w:r w:rsidR="009F5826">
        <w:rPr>
          <w:b/>
          <w:u w:val="single"/>
        </w:rPr>
        <w:instrText xml:space="preserve"> TOC \h \z \c "Table" </w:instrText>
      </w:r>
      <w:r w:rsidRPr="0088110F">
        <w:rPr>
          <w:b/>
          <w:u w:val="single"/>
        </w:rPr>
        <w:fldChar w:fldCharType="separate"/>
      </w:r>
      <w:hyperlink w:anchor="_Toc334100759" w:history="1">
        <w:r w:rsidR="004E1AAC" w:rsidRPr="004C4333">
          <w:rPr>
            <w:rStyle w:val="Hyperlink"/>
            <w:noProof/>
          </w:rPr>
          <w:t>Table 1: Wide Angle Scattered Light Power distribution from H1 ETMX, Determined Using ZEMAX Ray Detector</w:t>
        </w:r>
        <w:r w:rsidR="004E1AAC">
          <w:rPr>
            <w:noProof/>
            <w:webHidden/>
          </w:rPr>
          <w:tab/>
        </w:r>
        <w:r w:rsidR="004E1AAC">
          <w:rPr>
            <w:noProof/>
            <w:webHidden/>
          </w:rPr>
          <w:fldChar w:fldCharType="begin"/>
        </w:r>
        <w:r w:rsidR="004E1AAC">
          <w:rPr>
            <w:noProof/>
            <w:webHidden/>
          </w:rPr>
          <w:instrText xml:space="preserve"> PAGEREF _Toc334100759 \h </w:instrText>
        </w:r>
        <w:r w:rsidR="004E1AAC">
          <w:rPr>
            <w:noProof/>
            <w:webHidden/>
          </w:rPr>
        </w:r>
        <w:r w:rsidR="004E1AAC">
          <w:rPr>
            <w:noProof/>
            <w:webHidden/>
          </w:rPr>
          <w:fldChar w:fldCharType="separate"/>
        </w:r>
        <w:r w:rsidR="004E1AAC">
          <w:rPr>
            <w:noProof/>
            <w:webHidden/>
          </w:rPr>
          <w:t>10</w:t>
        </w:r>
        <w:r w:rsidR="004E1AAC">
          <w:rPr>
            <w:noProof/>
            <w:webHidden/>
          </w:rPr>
          <w:fldChar w:fldCharType="end"/>
        </w:r>
      </w:hyperlink>
    </w:p>
    <w:p w:rsidR="004E1AAC" w:rsidRDefault="004E1AAC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4100760" w:history="1">
        <w:r w:rsidRPr="004C4333">
          <w:rPr>
            <w:rStyle w:val="Hyperlink"/>
            <w:noProof/>
          </w:rPr>
          <w:t>Table 2:  Wide Angle Scattered Light Power Back into IFO Mode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_Toc334100760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E1AAC" w:rsidRDefault="004E1AAC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4100761" w:history="1">
        <w:r w:rsidRPr="004C4333">
          <w:rPr>
            <w:rStyle w:val="Hyperlink"/>
            <w:noProof/>
          </w:rPr>
          <w:t>Table 3: Displacement Noise caused by Re-scattering of Wide Angle Scattered Light from ETM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_Toc334100761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F5826" w:rsidRDefault="0088110F" w:rsidP="00C02B1E">
      <w:pPr>
        <w:pStyle w:val="PlainText"/>
        <w:jc w:val="center"/>
        <w:rPr>
          <w:b/>
          <w:sz w:val="20"/>
        </w:rPr>
      </w:pPr>
      <w:r>
        <w:rPr>
          <w:b/>
          <w:u w:val="single"/>
        </w:rPr>
        <w:fldChar w:fldCharType="end"/>
      </w:r>
    </w:p>
    <w:p w:rsidR="009F5826" w:rsidRDefault="009F5826" w:rsidP="00C02B1E">
      <w:pPr>
        <w:pStyle w:val="PlainText"/>
        <w:jc w:val="center"/>
        <w:rPr>
          <w:b/>
          <w:sz w:val="20"/>
        </w:rPr>
      </w:pPr>
    </w:p>
    <w:p w:rsidR="00A33790" w:rsidRDefault="00C02B1E" w:rsidP="00C02B1E">
      <w:pPr>
        <w:pStyle w:val="PlainText"/>
        <w:jc w:val="center"/>
        <w:rPr>
          <w:b/>
          <w:u w:val="single"/>
        </w:rPr>
      </w:pPr>
      <w:r w:rsidRPr="00C02B1E">
        <w:rPr>
          <w:b/>
          <w:u w:val="single"/>
        </w:rPr>
        <w:t xml:space="preserve"> </w:t>
      </w:r>
      <w:r>
        <w:rPr>
          <w:b/>
          <w:u w:val="single"/>
        </w:rPr>
        <w:t>Table of Figures</w:t>
      </w:r>
    </w:p>
    <w:p w:rsidR="004E1AAC" w:rsidRDefault="0088110F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88110F">
        <w:rPr>
          <w:sz w:val="20"/>
        </w:rPr>
        <w:fldChar w:fldCharType="begin"/>
      </w:r>
      <w:r w:rsidR="00C02B1E" w:rsidRPr="00C02B1E">
        <w:rPr>
          <w:sz w:val="20"/>
        </w:rPr>
        <w:instrText xml:space="preserve"> TOC \h \z \c "Figure" </w:instrText>
      </w:r>
      <w:r w:rsidRPr="0088110F">
        <w:rPr>
          <w:sz w:val="20"/>
        </w:rPr>
        <w:fldChar w:fldCharType="separate"/>
      </w:r>
      <w:hyperlink w:anchor="_Toc334100765" w:history="1">
        <w:r w:rsidR="004E1AAC" w:rsidRPr="00132C40">
          <w:rPr>
            <w:rStyle w:val="Hyperlink"/>
            <w:noProof/>
          </w:rPr>
          <w:t>Figure 1: ZEMAX Lambertian Scatter Ray Trace from H1 ETMX HR Hitting ACB with Wide Angle Baffle Box, Top View</w:t>
        </w:r>
        <w:r w:rsidR="004E1AAC">
          <w:rPr>
            <w:noProof/>
            <w:webHidden/>
          </w:rPr>
          <w:tab/>
        </w:r>
        <w:r w:rsidR="004E1AAC">
          <w:rPr>
            <w:noProof/>
            <w:webHidden/>
          </w:rPr>
          <w:fldChar w:fldCharType="begin"/>
        </w:r>
        <w:r w:rsidR="004E1AAC">
          <w:rPr>
            <w:noProof/>
            <w:webHidden/>
          </w:rPr>
          <w:instrText xml:space="preserve"> PAGEREF _Toc334100765 \h </w:instrText>
        </w:r>
        <w:r w:rsidR="004E1AAC">
          <w:rPr>
            <w:noProof/>
            <w:webHidden/>
          </w:rPr>
        </w:r>
        <w:r w:rsidR="004E1AAC">
          <w:rPr>
            <w:noProof/>
            <w:webHidden/>
          </w:rPr>
          <w:fldChar w:fldCharType="separate"/>
        </w:r>
        <w:r w:rsidR="004E1AAC">
          <w:rPr>
            <w:noProof/>
            <w:webHidden/>
          </w:rPr>
          <w:t>5</w:t>
        </w:r>
        <w:r w:rsidR="004E1AAC">
          <w:rPr>
            <w:noProof/>
            <w:webHidden/>
          </w:rPr>
          <w:fldChar w:fldCharType="end"/>
        </w:r>
      </w:hyperlink>
    </w:p>
    <w:p w:rsidR="004E1AAC" w:rsidRDefault="004E1AAC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4100766" w:history="1">
        <w:r w:rsidRPr="00132C40">
          <w:rPr>
            <w:rStyle w:val="Hyperlink"/>
            <w:noProof/>
          </w:rPr>
          <w:t>Figure 2: ZEMAX Lambertian Scatter Ray Trace from H1 ETMX HR, Hitting ACB with Wide Angle Baffle Box, Side 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_Toc334100766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E1AAC" w:rsidRDefault="004E1AAC">
      <w:pPr>
        <w:pStyle w:val="TableofFigures"/>
        <w:tabs>
          <w:tab w:val="right" w:leader="dot" w:pos="958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34100767" w:history="1">
        <w:r w:rsidRPr="00132C40">
          <w:rPr>
            <w:rStyle w:val="Hyperlink"/>
            <w:noProof/>
          </w:rPr>
          <w:t>Figure 3: Displacement Noise from Wide Angle Scattering by ETM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_Toc334100767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33790" w:rsidRDefault="0088110F" w:rsidP="00A33790">
      <w:pPr>
        <w:pStyle w:val="Heading1"/>
        <w:numPr>
          <w:ilvl w:val="0"/>
          <w:numId w:val="0"/>
        </w:numPr>
        <w:ind w:left="432"/>
        <w:rPr>
          <w:sz w:val="20"/>
        </w:rPr>
      </w:pPr>
      <w:r w:rsidRPr="00210535">
        <w:rPr>
          <w:sz w:val="20"/>
        </w:rPr>
        <w:fldChar w:fldCharType="end"/>
      </w:r>
    </w:p>
    <w:p w:rsidR="00A33790" w:rsidRDefault="00A33790" w:rsidP="00A33790">
      <w:r>
        <w:br w:type="page"/>
      </w:r>
    </w:p>
    <w:p w:rsidR="00BD4D5A" w:rsidRDefault="00A33790" w:rsidP="00A33790">
      <w:r>
        <w:lastRenderedPageBreak/>
        <w:t>Abstract:</w:t>
      </w:r>
    </w:p>
    <w:p w:rsidR="00BD4D5A" w:rsidRDefault="00BD4D5A" w:rsidP="00A33790">
      <w:r>
        <w:t xml:space="preserve">The displacement noise, m/rtHz @ 100 Hz, caused by re-scattering of wide-angle scattered light from the </w:t>
      </w:r>
      <w:r w:rsidR="00247272">
        <w:t xml:space="preserve">H1 </w:t>
      </w:r>
      <w:r>
        <w:t>ETM</w:t>
      </w:r>
      <w:r w:rsidR="00247272">
        <w:t>X</w:t>
      </w:r>
      <w:r w:rsidRPr="00D83E91">
        <w:t xml:space="preserve"> </w:t>
      </w:r>
      <w:r>
        <w:t>was determined by using the ZEMAX ray trace detector and the scattering cross</w:t>
      </w:r>
      <w:r w:rsidR="00247272">
        <w:t>-section reciprocity theorem of Flanagan-Thorne; the displacement noise meets the SLC requirement.</w:t>
      </w:r>
    </w:p>
    <w:p w:rsidR="00A33790" w:rsidRDefault="00A33790" w:rsidP="00A33790"/>
    <w:p w:rsidR="00A33790" w:rsidRPr="00A33790" w:rsidRDefault="00A33790" w:rsidP="00A33790">
      <w:pPr>
        <w:rPr>
          <w:sz w:val="28"/>
        </w:rPr>
      </w:pPr>
      <w:r>
        <w:br w:type="page"/>
      </w:r>
    </w:p>
    <w:p w:rsidR="005F48B2" w:rsidRDefault="004C0EE4" w:rsidP="00C20DBB">
      <w:pPr>
        <w:pStyle w:val="Heading1"/>
      </w:pPr>
      <w:bookmarkStart w:id="0" w:name="_Toc334100753"/>
      <w:r>
        <w:lastRenderedPageBreak/>
        <w:t>INTRODUCTION</w:t>
      </w:r>
      <w:bookmarkEnd w:id="0"/>
    </w:p>
    <w:p w:rsidR="00245F6A" w:rsidRDefault="00245F6A" w:rsidP="0089574F">
      <w:bookmarkStart w:id="1" w:name="_Ref205876565"/>
      <w:r w:rsidRPr="007E11AE" w:rsidDel="007E11AE">
        <w:t xml:space="preserve">Defects or dust on the </w:t>
      </w:r>
      <w:r w:rsidR="00A33790">
        <w:t xml:space="preserve">test mass (TM) </w:t>
      </w:r>
      <w:r w:rsidRPr="007E11AE" w:rsidDel="007E11AE">
        <w:t xml:space="preserve">cavity mirrors scatter power into wide </w:t>
      </w:r>
      <w:proofErr w:type="gramStart"/>
      <w:r w:rsidRPr="007E11AE" w:rsidDel="007E11AE">
        <w:t xml:space="preserve">angles </w:t>
      </w:r>
      <w:proofErr w:type="gramEnd"/>
      <w:r w:rsidRPr="00DE315D">
        <w:rPr>
          <w:position w:val="-2"/>
        </w:rPr>
        <w:object w:dxaOrig="1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55" type="#_x0000_t75" style="width:64.5pt;height:11.25pt" o:ole="">
            <v:imagedata r:id="rId8" o:title=""/>
          </v:shape>
          <o:OLEObject Type="Embed" ProgID="Equation.3" ShapeID="_x0000_i1355" DrawAspect="Content" ObjectID="_1407842663" r:id="rId9"/>
        </w:object>
      </w:r>
      <w:r>
        <w:rPr>
          <w:position w:val="-2"/>
        </w:rPr>
        <w:t xml:space="preserve">; </w:t>
      </w:r>
      <w:r w:rsidR="00247272">
        <w:rPr>
          <w:position w:val="-2"/>
        </w:rPr>
        <w:t>see</w:t>
      </w:r>
      <w:r>
        <w:rPr>
          <w:color w:val="000000"/>
        </w:rPr>
        <w:t xml:space="preserve"> </w:t>
      </w:r>
      <w:hyperlink r:id="rId10" w:history="1">
        <w:r w:rsidRPr="00245F6A">
          <w:rPr>
            <w:rStyle w:val="Hyperlink"/>
          </w:rPr>
          <w:t>T070089-02</w:t>
        </w:r>
      </w:hyperlink>
      <w:r w:rsidR="00A33790">
        <w:rPr>
          <w:color w:val="000000"/>
        </w:rPr>
        <w:t xml:space="preserve">, </w:t>
      </w:r>
      <w:r>
        <w:rPr>
          <w:color w:val="000000"/>
        </w:rPr>
        <w:t>Wide Angle Scatter from LIGO Arm Cavities.</w:t>
      </w:r>
      <w:r w:rsidR="00A33790">
        <w:rPr>
          <w:color w:val="000000"/>
        </w:rPr>
        <w:t xml:space="preserve"> T</w:t>
      </w:r>
      <w:r w:rsidRPr="007E11AE" w:rsidDel="007E11AE">
        <w:t xml:space="preserve">he angular </w:t>
      </w:r>
      <w:r w:rsidR="00A33790">
        <w:t xml:space="preserve">scatter </w:t>
      </w:r>
      <w:r w:rsidRPr="007E11AE" w:rsidDel="007E11AE">
        <w:t>dist</w:t>
      </w:r>
      <w:r w:rsidR="00BA79FF">
        <w:t>r</w:t>
      </w:r>
      <w:r w:rsidRPr="007E11AE" w:rsidDel="007E11AE">
        <w:t xml:space="preserve">ibution is </w:t>
      </w:r>
      <w:r w:rsidR="00A33790" w:rsidRPr="007E11AE" w:rsidDel="007E11AE">
        <w:t>presume</w:t>
      </w:r>
      <w:r w:rsidR="00A33790">
        <w:t>d to be</w:t>
      </w:r>
      <w:r w:rsidR="00A33790" w:rsidRPr="007E11AE" w:rsidDel="007E11AE">
        <w:t xml:space="preserve"> </w:t>
      </w:r>
      <w:proofErr w:type="spellStart"/>
      <w:r w:rsidRPr="007E11AE" w:rsidDel="007E11AE">
        <w:t>Lambertian</w:t>
      </w:r>
      <w:proofErr w:type="spellEnd"/>
      <w:r w:rsidRPr="007E11AE" w:rsidDel="007E11AE">
        <w:t xml:space="preserve"> (i.e. “flat”), such that the probability of a cavity photon scattering to angle </w:t>
      </w:r>
      <w:r w:rsidRPr="00DE315D">
        <w:rPr>
          <w:position w:val="-2"/>
        </w:rPr>
        <w:object w:dxaOrig="180" w:dyaOrig="220">
          <v:shape id="_x0000_i1356" type="#_x0000_t75" style="width:9pt;height:11.25pt" o:ole="">
            <v:imagedata r:id="rId11" o:title=""/>
          </v:shape>
          <o:OLEObject Type="Embed" ProgID="Equation.3" ShapeID="_x0000_i1356" DrawAspect="Content" ObjectID="_1407842664" r:id="rId12"/>
        </w:object>
      </w:r>
      <w:r>
        <w:t xml:space="preserve"> off axis is given by </w:t>
      </w:r>
      <w:r w:rsidRPr="00DE315D">
        <w:rPr>
          <w:position w:val="-22"/>
        </w:rPr>
        <w:object w:dxaOrig="1240" w:dyaOrig="580">
          <v:shape id="_x0000_i1357" type="#_x0000_t75" style="width:62.25pt;height:28.5pt" o:ole="">
            <v:imagedata r:id="rId13" o:title=""/>
          </v:shape>
          <o:OLEObject Type="Embed" ProgID="Equation.3" ShapeID="_x0000_i1357" DrawAspect="Content" ObjectID="_1407842665" r:id="rId14"/>
        </w:object>
      </w:r>
      <w:r>
        <w:t xml:space="preserve"> where </w:t>
      </w:r>
      <w:r w:rsidRPr="00DE315D">
        <w:rPr>
          <w:position w:val="-2"/>
        </w:rPr>
        <w:object w:dxaOrig="200" w:dyaOrig="160">
          <v:shape id="_x0000_i1358" type="#_x0000_t75" style="width:10.5pt;height:8.25pt" o:ole="">
            <v:imagedata r:id="rId15" o:title=""/>
          </v:shape>
          <o:OLEObject Type="Embed" ProgID="Equation.3" ShapeID="_x0000_i1358" DrawAspect="Content" ObjectID="_1407842666" r:id="rId16"/>
        </w:object>
      </w:r>
      <w:r>
        <w:t xml:space="preserve"> is a constant, nominally the “</w:t>
      </w:r>
      <w:proofErr w:type="spellStart"/>
      <w:r>
        <w:t>Lambertian</w:t>
      </w:r>
      <w:proofErr w:type="spellEnd"/>
      <w:r>
        <w:t xml:space="preserve"> reflectance.” This is reasonable for small point defects, and approximately consistent with </w:t>
      </w:r>
      <w:proofErr w:type="spellStart"/>
      <w:r>
        <w:t>Kells</w:t>
      </w:r>
      <w:proofErr w:type="spellEnd"/>
      <w:r>
        <w:t xml:space="preserve">’ measurements out </w:t>
      </w:r>
      <w:proofErr w:type="gramStart"/>
      <w:r>
        <w:t xml:space="preserve">to </w:t>
      </w:r>
      <w:proofErr w:type="gramEnd"/>
      <w:r w:rsidRPr="00C81D55">
        <w:rPr>
          <w:position w:val="-2"/>
        </w:rPr>
        <w:object w:dxaOrig="820" w:dyaOrig="220">
          <v:shape id="_x0000_i1359" type="#_x0000_t75" style="width:40.5pt;height:11.25pt" o:ole="">
            <v:imagedata r:id="rId17" o:title=""/>
          </v:shape>
          <o:OLEObject Type="Embed" ProgID="Equation.3" ShapeID="_x0000_i1359" DrawAspect="Content" ObjectID="_1407842667" r:id="rId18"/>
        </w:object>
      </w:r>
      <w:r>
        <w:t xml:space="preserve">. The value for </w:t>
      </w:r>
      <w:r w:rsidRPr="00DE315D">
        <w:rPr>
          <w:position w:val="-2"/>
        </w:rPr>
        <w:object w:dxaOrig="200" w:dyaOrig="160">
          <v:shape id="_x0000_i1360" type="#_x0000_t75" style="width:10.5pt;height:8.25pt" o:ole="">
            <v:imagedata r:id="rId15" o:title=""/>
          </v:shape>
          <o:OLEObject Type="Embed" ProgID="Equation.3" ShapeID="_x0000_i1360" DrawAspect="Content" ObjectID="_1407842668" r:id="rId19"/>
        </w:object>
      </w:r>
      <w:r>
        <w:rPr>
          <w:position w:val="-2"/>
        </w:rPr>
        <w:t xml:space="preserve"> has been estimated by </w:t>
      </w:r>
      <w:r>
        <w:t xml:space="preserve">Hiro Yamamoto in G070240 to be 10 </w:t>
      </w:r>
      <w:proofErr w:type="spellStart"/>
      <w:r>
        <w:t>ppm</w:t>
      </w:r>
      <w:proofErr w:type="spellEnd"/>
      <w:r>
        <w:t xml:space="preserve"> of loss for wide-angle (point-defect) scatter.</w:t>
      </w:r>
    </w:p>
    <w:p w:rsidR="00696AB7" w:rsidRDefault="00696AB7" w:rsidP="00696AB7">
      <w:r w:rsidRPr="00245F6A">
        <w:t xml:space="preserve">The </w:t>
      </w:r>
      <w:r>
        <w:t>wide angle</w:t>
      </w:r>
      <w:r w:rsidR="00247272">
        <w:t xml:space="preserve"> scattering from the H1 E</w:t>
      </w:r>
      <w:r w:rsidRPr="00245F6A">
        <w:t xml:space="preserve">TMX HR surface was analyzed </w:t>
      </w:r>
      <w:r>
        <w:t>using</w:t>
      </w:r>
      <w:r w:rsidRPr="00245F6A">
        <w:t xml:space="preserve"> ZEMAX ray tracing</w:t>
      </w:r>
      <w:r>
        <w:t xml:space="preserve"> by applying a </w:t>
      </w:r>
      <w:proofErr w:type="spellStart"/>
      <w:r>
        <w:t>Lambertian</w:t>
      </w:r>
      <w:proofErr w:type="spellEnd"/>
      <w:r>
        <w:t xml:space="preserve"> scattering property to the TM HR surface and detecting the scattered light with detector surfaces</w:t>
      </w:r>
      <w:r w:rsidRPr="00245F6A">
        <w:t>.</w:t>
      </w:r>
      <w:r>
        <w:t xml:space="preserve"> More than 75% of the wide-angle scattered light from the ETM HR surface will be captured by the ACB and wide angle box. 4% passes through the hole in the arm cavity baffle and will hit the 7A2 spool piece or the support structure for the Photon Calibrator mirrors; the remaining rays hit the TM SUS structure </w:t>
      </w:r>
      <w:r w:rsidR="00247272">
        <w:t>and</w:t>
      </w:r>
      <w:r>
        <w:t xml:space="preserve"> the walls of the BSC chamber.</w:t>
      </w:r>
    </w:p>
    <w:p w:rsidR="00696AB7" w:rsidRDefault="00696AB7" w:rsidP="00696AB7"/>
    <w:p w:rsidR="00696AB7" w:rsidRPr="00245F6A" w:rsidRDefault="00696AB7" w:rsidP="00696AB7"/>
    <w:p w:rsidR="00696AB7" w:rsidRDefault="00696AB7" w:rsidP="00696AB7">
      <w:pPr>
        <w:jc w:val="center"/>
      </w:pPr>
      <w:r>
        <w:rPr>
          <w:noProof/>
        </w:rPr>
        <w:drawing>
          <wp:inline distT="0" distB="0" distL="0" distR="0">
            <wp:extent cx="5675824" cy="2647950"/>
            <wp:effectExtent l="19050" t="0" r="1076" b="0"/>
            <wp:docPr id="1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3128" t="19791" r="19760" b="32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36" cy="265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7" w:rsidRDefault="00696AB7" w:rsidP="00696AB7">
      <w:pPr>
        <w:pStyle w:val="Caption"/>
        <w:jc w:val="center"/>
        <w:rPr>
          <w:color w:val="FF0000"/>
        </w:rPr>
      </w:pPr>
      <w:bookmarkStart w:id="2" w:name="_Ref286163889"/>
      <w:bookmarkStart w:id="3" w:name="_Toc334100765"/>
      <w:r>
        <w:t xml:space="preserve">Figure </w:t>
      </w:r>
      <w:fldSimple w:instr=" SEQ Figure \* ARABIC ">
        <w:r>
          <w:rPr>
            <w:noProof/>
          </w:rPr>
          <w:t>1</w:t>
        </w:r>
      </w:fldSimple>
      <w:bookmarkEnd w:id="2"/>
      <w:r>
        <w:t xml:space="preserve">: </w:t>
      </w:r>
      <w:r w:rsidRPr="00A16185">
        <w:t xml:space="preserve">ZEMAX </w:t>
      </w:r>
      <w:proofErr w:type="spellStart"/>
      <w:r w:rsidRPr="00A16185">
        <w:t>Lamber</w:t>
      </w:r>
      <w:r>
        <w:t>tian</w:t>
      </w:r>
      <w:proofErr w:type="spellEnd"/>
      <w:r>
        <w:t xml:space="preserve"> Scatter Ray Trace from H1 E</w:t>
      </w:r>
      <w:r w:rsidRPr="00A16185">
        <w:t>TM</w:t>
      </w:r>
      <w:r>
        <w:t>X</w:t>
      </w:r>
      <w:r w:rsidRPr="00A16185">
        <w:t xml:space="preserve"> HR</w:t>
      </w:r>
      <w:r w:rsidR="00247272">
        <w:t xml:space="preserve"> Hitting </w:t>
      </w:r>
      <w:r>
        <w:t>ACB with Wid</w:t>
      </w:r>
      <w:r w:rsidR="00247272">
        <w:t>e Angle Baffle Box, Top V</w:t>
      </w:r>
      <w:r>
        <w:t>iew</w:t>
      </w:r>
      <w:bookmarkEnd w:id="3"/>
    </w:p>
    <w:p w:rsidR="00696AB7" w:rsidRDefault="00696AB7" w:rsidP="00696AB7">
      <w:pPr>
        <w:pStyle w:val="Default"/>
        <w:rPr>
          <w:color w:val="FF0000"/>
        </w:rPr>
      </w:pPr>
    </w:p>
    <w:p w:rsidR="00696AB7" w:rsidRDefault="00696AB7" w:rsidP="00696AB7"/>
    <w:p w:rsidR="00696AB7" w:rsidRPr="00AD16D1" w:rsidRDefault="00696AB7" w:rsidP="00696AB7"/>
    <w:p w:rsidR="00696AB7" w:rsidRDefault="00696AB7" w:rsidP="00696AB7">
      <w:pPr>
        <w:pStyle w:val="Default"/>
        <w:rPr>
          <w:color w:val="FF0000"/>
        </w:rPr>
      </w:pPr>
    </w:p>
    <w:p w:rsidR="00696AB7" w:rsidRPr="00F50B66" w:rsidRDefault="00696AB7" w:rsidP="00696AB7">
      <w:pPr>
        <w:pStyle w:val="Default"/>
        <w:jc w:val="center"/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724525" cy="2609850"/>
            <wp:effectExtent l="19050" t="0" r="9525" b="0"/>
            <wp:docPr id="2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3285" t="21882" r="2660" b="20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7" w:rsidRDefault="00696AB7" w:rsidP="00696AB7">
      <w:pPr>
        <w:pStyle w:val="Caption"/>
        <w:jc w:val="center"/>
      </w:pPr>
      <w:bookmarkStart w:id="4" w:name="_Ref286163900"/>
      <w:bookmarkStart w:id="5" w:name="_Toc334100766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4"/>
      <w:r>
        <w:t xml:space="preserve">: </w:t>
      </w:r>
      <w:r w:rsidRPr="00A16185">
        <w:t xml:space="preserve">ZEMAX </w:t>
      </w:r>
      <w:proofErr w:type="spellStart"/>
      <w:r w:rsidRPr="00A16185">
        <w:t>Lamber</w:t>
      </w:r>
      <w:r>
        <w:t>tian</w:t>
      </w:r>
      <w:proofErr w:type="spellEnd"/>
      <w:r>
        <w:t xml:space="preserve"> Scatter Ray Trace from H1 E</w:t>
      </w:r>
      <w:r w:rsidRPr="00A16185">
        <w:t>TM</w:t>
      </w:r>
      <w:r>
        <w:t>X</w:t>
      </w:r>
      <w:r w:rsidRPr="00A16185">
        <w:t xml:space="preserve"> HR</w:t>
      </w:r>
      <w:r w:rsidR="00247272">
        <w:t xml:space="preserve">, Hitting </w:t>
      </w:r>
      <w:r w:rsidRPr="00292BAA">
        <w:t xml:space="preserve">ACB with Wide Angle </w:t>
      </w:r>
      <w:r>
        <w:t>Baffle Box</w:t>
      </w:r>
      <w:r w:rsidRPr="00292BAA">
        <w:t xml:space="preserve">, </w:t>
      </w:r>
      <w:r w:rsidR="00247272">
        <w:t>S</w:t>
      </w:r>
      <w:r>
        <w:t>ide</w:t>
      </w:r>
      <w:r w:rsidR="00247272">
        <w:t xml:space="preserve"> V</w:t>
      </w:r>
      <w:r w:rsidRPr="00292BAA">
        <w:t>iew</w:t>
      </w:r>
      <w:bookmarkEnd w:id="5"/>
    </w:p>
    <w:p w:rsidR="00696AB7" w:rsidRDefault="00696AB7" w:rsidP="00696AB7"/>
    <w:p w:rsidR="00245F6A" w:rsidRDefault="00245F6A" w:rsidP="00245F6A">
      <w:pPr>
        <w:pStyle w:val="Heading1"/>
        <w:rPr>
          <w:color w:val="000000"/>
        </w:rPr>
      </w:pPr>
      <w:bookmarkStart w:id="6" w:name="_Toc334100754"/>
      <w:r>
        <w:rPr>
          <w:color w:val="000000"/>
        </w:rPr>
        <w:t>SCATTERED LIGHT NOISE THEORY</w:t>
      </w:r>
      <w:bookmarkEnd w:id="6"/>
    </w:p>
    <w:p w:rsidR="00245F6A" w:rsidRDefault="00245F6A" w:rsidP="00245F6A">
      <w:r>
        <w:t xml:space="preserve">The wide angle scattered light from the TM that hits </w:t>
      </w:r>
      <w:r w:rsidR="008578D5">
        <w:t>an</w:t>
      </w:r>
      <w:r>
        <w:t xml:space="preserve"> adjacent surface will scatter from that surface back onto the TM and then re-scatter from the TM into the mode of the interferometer (IFO).</w:t>
      </w:r>
    </w:p>
    <w:p w:rsidR="00DF5C34" w:rsidRDefault="00247272" w:rsidP="00245F6A">
      <w:r>
        <w:t>The</w:t>
      </w:r>
      <w:r w:rsidR="008578D5">
        <w:t xml:space="preserve"> fraction of the arm power incident on the TM </w:t>
      </w:r>
      <w:proofErr w:type="spellStart"/>
      <w:r w:rsidR="00DF5C34">
        <w:t>Lambertian</w:t>
      </w:r>
      <w:proofErr w:type="spellEnd"/>
      <w:r w:rsidR="00DF5C34">
        <w:t xml:space="preserve"> scattering surface </w:t>
      </w:r>
      <w:r>
        <w:t>that</w:t>
      </w:r>
      <w:r w:rsidR="008578D5">
        <w:t xml:space="preserve"> scatter</w:t>
      </w:r>
      <w:r>
        <w:t>s</w:t>
      </w:r>
      <w:r w:rsidR="008578D5">
        <w:t xml:space="preserve"> </w:t>
      </w:r>
      <w:r w:rsidR="00DF5C34">
        <w:t xml:space="preserve">at wide angles </w:t>
      </w:r>
      <w:r w:rsidR="008578D5">
        <w:t>onto each adjacent surface near the TM</w:t>
      </w:r>
      <w:r>
        <w:t xml:space="preserve"> </w:t>
      </w:r>
      <w:r w:rsidR="008578D5">
        <w:t xml:space="preserve">can be calculated in principle by knowing the </w:t>
      </w:r>
      <w:proofErr w:type="spellStart"/>
      <w:r w:rsidR="008578D5">
        <w:t>Lambertian</w:t>
      </w:r>
      <w:proofErr w:type="spellEnd"/>
      <w:r w:rsidR="008578D5">
        <w:t xml:space="preserve"> </w:t>
      </w:r>
      <w:r>
        <w:t>scatter function</w:t>
      </w:r>
      <w:r w:rsidR="008578D5">
        <w:t xml:space="preserve"> of the TM and the scattering geometry</w:t>
      </w:r>
      <w:r w:rsidR="00DF5C34">
        <w:t>.</w:t>
      </w:r>
    </w:p>
    <w:p w:rsidR="00DF5C34" w:rsidRDefault="00DF5C34" w:rsidP="00245F6A"/>
    <w:p w:rsidR="00DF5C34" w:rsidRPr="00DF5C34" w:rsidRDefault="00DF5C34" w:rsidP="00DF5C34">
      <w:pPr>
        <w:framePr w:w="5076" w:h="240" w:wrap="auto" w:vAnchor="text" w:hAnchor="text" w:x="81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spellStart"/>
      <w:r w:rsidRPr="00DF5C34">
        <w:rPr>
          <w:rFonts w:ascii="Arial" w:hAnsi="Arial" w:cs="Arial"/>
          <w:sz w:val="20"/>
        </w:rPr>
        <w:t>Lambertian</w:t>
      </w:r>
      <w:proofErr w:type="spellEnd"/>
      <w:r w:rsidRPr="00DF5C34">
        <w:rPr>
          <w:rFonts w:ascii="Arial" w:hAnsi="Arial" w:cs="Arial"/>
          <w:sz w:val="20"/>
        </w:rPr>
        <w:t xml:space="preserve"> scatter function for the TM</w:t>
      </w:r>
    </w:p>
    <w:p w:rsidR="00DF5C34" w:rsidRPr="00DF5C34" w:rsidRDefault="00DF5C34" w:rsidP="00DF5C34">
      <w:pPr>
        <w:framePr w:w="2778" w:h="555" w:wrap="auto" w:vAnchor="text" w:hAnchor="text" w:x="3933" w:y="56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1143000" cy="3524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34" w:rsidRPr="00DF5C34" w:rsidRDefault="00DF5C34" w:rsidP="00DF5C34">
      <w:pPr>
        <w:framePr w:w="7716" w:h="240" w:wrap="auto" w:vAnchor="text" w:hAnchor="text" w:x="81" w:y="1546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DF5C34">
        <w:rPr>
          <w:rFonts w:ascii="Arial" w:hAnsi="Arial" w:cs="Arial"/>
          <w:sz w:val="20"/>
        </w:rPr>
        <w:t>differential</w:t>
      </w:r>
      <w:proofErr w:type="gramEnd"/>
      <w:r w:rsidRPr="00DF5C34">
        <w:rPr>
          <w:rFonts w:ascii="Arial" w:hAnsi="Arial" w:cs="Arial"/>
          <w:sz w:val="20"/>
        </w:rPr>
        <w:t xml:space="preserve"> wide angle scattered light from TM onto adjacent surfaces</w:t>
      </w:r>
    </w:p>
    <w:p w:rsidR="00DF5C34" w:rsidRPr="00DF5C34" w:rsidRDefault="00DF5C34" w:rsidP="00DF5C34">
      <w:pPr>
        <w:framePr w:w="3516" w:h="330" w:wrap="auto" w:vAnchor="text" w:hAnchor="text" w:x="3933" w:y="2173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285875" cy="209550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34" w:rsidRDefault="00DF5C34" w:rsidP="00245F6A"/>
    <w:p w:rsidR="00DF5C34" w:rsidRDefault="00DF5C34" w:rsidP="00245F6A"/>
    <w:p w:rsidR="00DF5C34" w:rsidRDefault="00DF5C34" w:rsidP="00245F6A"/>
    <w:p w:rsidR="00DF5C34" w:rsidRDefault="00DF5C34" w:rsidP="00245F6A"/>
    <w:p w:rsidR="00DF5C34" w:rsidRDefault="00DF5C34" w:rsidP="00245F6A"/>
    <w:p w:rsidR="00DF5C34" w:rsidRDefault="00DF5C34" w:rsidP="00245F6A"/>
    <w:p w:rsidR="00DF5C34" w:rsidRDefault="00DF5C34" w:rsidP="00245F6A"/>
    <w:p w:rsidR="00DF5C34" w:rsidRPr="00DF5C34" w:rsidRDefault="00DF5C34" w:rsidP="00DF5C34">
      <w:pPr>
        <w:framePr w:w="7221" w:h="240" w:wrap="auto" w:vAnchor="text" w:hAnchor="text" w:x="81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DF5C34">
        <w:rPr>
          <w:rFonts w:ascii="Arial" w:hAnsi="Arial" w:cs="Arial"/>
          <w:sz w:val="20"/>
        </w:rPr>
        <w:t>total</w:t>
      </w:r>
      <w:proofErr w:type="gramEnd"/>
      <w:r w:rsidRPr="00DF5C34">
        <w:rPr>
          <w:rFonts w:ascii="Arial" w:hAnsi="Arial" w:cs="Arial"/>
          <w:sz w:val="20"/>
        </w:rPr>
        <w:t xml:space="preserve"> wide angle scattered light from TM onto adjacent surfaces</w:t>
      </w:r>
    </w:p>
    <w:p w:rsidR="00DF5C34" w:rsidRPr="00DF5C34" w:rsidRDefault="00DF5C34" w:rsidP="00DF5C34">
      <w:pPr>
        <w:framePr w:w="3144" w:h="1065" w:wrap="auto" w:vAnchor="text" w:hAnchor="text" w:x="3933" w:y="842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54"/>
          <w:sz w:val="20"/>
        </w:rPr>
        <w:drawing>
          <wp:inline distT="0" distB="0" distL="0" distR="0">
            <wp:extent cx="1685925" cy="676275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34" w:rsidRDefault="00DF5C34" w:rsidP="00245F6A"/>
    <w:p w:rsidR="00DF5C34" w:rsidRDefault="00DF5C34" w:rsidP="00245F6A"/>
    <w:p w:rsidR="00DF5C34" w:rsidRDefault="00DF5C34" w:rsidP="00245F6A"/>
    <w:p w:rsidR="00DF5C34" w:rsidRDefault="00DF5C34" w:rsidP="00245F6A"/>
    <w:p w:rsidR="00DF5C34" w:rsidRDefault="00DF5C34" w:rsidP="00245F6A"/>
    <w:p w:rsidR="008578D5" w:rsidRDefault="00DF5C34" w:rsidP="00245F6A">
      <w:r>
        <w:lastRenderedPageBreak/>
        <w:t>H</w:t>
      </w:r>
      <w:r w:rsidR="008578D5">
        <w:t xml:space="preserve">owever, </w:t>
      </w:r>
      <w:r w:rsidR="00211539">
        <w:t xml:space="preserve">the geometry is complex, and </w:t>
      </w:r>
      <w:r w:rsidR="008578D5">
        <w:t xml:space="preserve">it is more convenient to </w:t>
      </w:r>
      <w:r>
        <w:t>use</w:t>
      </w:r>
      <w:r w:rsidR="008578D5">
        <w:t xml:space="preserve"> the ZEMAX ray detector program </w:t>
      </w:r>
      <w:r>
        <w:t>for</w:t>
      </w:r>
      <w:r w:rsidR="00211539">
        <w:t xml:space="preserve"> determining</w:t>
      </w:r>
      <w:r w:rsidR="008578D5">
        <w:t xml:space="preserve"> the incident power that hits each adjacent surface.</w:t>
      </w:r>
      <w:r w:rsidR="00211539">
        <w:t xml:space="preserve"> The ZEMAX power fraction is defined as follows:</w:t>
      </w:r>
    </w:p>
    <w:p w:rsidR="00DF5C34" w:rsidRDefault="00DF5C34" w:rsidP="00245F6A"/>
    <w:p w:rsidR="00DF5C34" w:rsidRPr="00DF5C34" w:rsidRDefault="00DF5C34" w:rsidP="00DF5C34">
      <w:pPr>
        <w:framePr w:w="3696" w:h="240" w:wrap="auto" w:vAnchor="text" w:hAnchor="text" w:x="81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DF5C34">
        <w:rPr>
          <w:rFonts w:ascii="Arial" w:hAnsi="Arial" w:cs="Arial"/>
          <w:sz w:val="20"/>
        </w:rPr>
        <w:t>ZEMAX power fraction</w:t>
      </w:r>
    </w:p>
    <w:p w:rsidR="00DF5C34" w:rsidRPr="00DF5C34" w:rsidRDefault="00DF5C34" w:rsidP="00DF5C34">
      <w:pPr>
        <w:framePr w:w="2469" w:h="1065" w:wrap="auto" w:vAnchor="text" w:hAnchor="text" w:x="3804" w:y="842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54"/>
          <w:sz w:val="20"/>
        </w:rPr>
        <w:drawing>
          <wp:inline distT="0" distB="0" distL="0" distR="0">
            <wp:extent cx="1257300" cy="67627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C34" w:rsidRDefault="00DF5C34" w:rsidP="00245F6A"/>
    <w:p w:rsidR="00DF5C34" w:rsidRDefault="00DF5C34" w:rsidP="00245F6A"/>
    <w:p w:rsidR="00C66721" w:rsidRDefault="00C66721" w:rsidP="00245F6A"/>
    <w:p w:rsidR="00DF5C34" w:rsidRDefault="00DF5C34" w:rsidP="00245F6A"/>
    <w:p w:rsidR="00DF5C34" w:rsidRDefault="00DF5C34" w:rsidP="00245F6A"/>
    <w:p w:rsidR="00DF5C34" w:rsidRDefault="00DF5C34" w:rsidP="00245F6A"/>
    <w:p w:rsidR="00C8684E" w:rsidRPr="00C8684E" w:rsidRDefault="00C8684E" w:rsidP="00C8684E">
      <w:pPr>
        <w:framePr w:w="5646" w:h="240" w:wrap="auto" w:vAnchor="text" w:hAnchor="text" w:x="81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C8684E">
        <w:rPr>
          <w:rFonts w:ascii="Arial" w:hAnsi="Arial" w:cs="Arial"/>
          <w:sz w:val="20"/>
        </w:rPr>
        <w:t>incident</w:t>
      </w:r>
      <w:proofErr w:type="gramEnd"/>
      <w:r w:rsidRPr="00C8684E">
        <w:rPr>
          <w:rFonts w:ascii="Arial" w:hAnsi="Arial" w:cs="Arial"/>
          <w:sz w:val="20"/>
        </w:rPr>
        <w:t xml:space="preserve"> power hitting the adjacent surface is</w:t>
      </w:r>
    </w:p>
    <w:p w:rsidR="00C8684E" w:rsidRPr="00C8684E" w:rsidRDefault="00C8684E" w:rsidP="00C8684E">
      <w:pPr>
        <w:framePr w:w="2976" w:h="330" w:wrap="auto" w:vAnchor="text" w:hAnchor="text" w:x="3804" w:y="82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942975" cy="209550"/>
            <wp:effectExtent l="1905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4E" w:rsidRDefault="00C8684E" w:rsidP="00245F6A"/>
    <w:p w:rsidR="00C8684E" w:rsidRDefault="00C8684E" w:rsidP="00245F6A"/>
    <w:p w:rsidR="00C8684E" w:rsidRDefault="00C8684E" w:rsidP="00245F6A"/>
    <w:p w:rsidR="00C8684E" w:rsidRDefault="00C8684E" w:rsidP="00245F6A"/>
    <w:p w:rsidR="00182E03" w:rsidRDefault="00245F6A" w:rsidP="00245F6A">
      <w:r>
        <w:t>The adjacent surface</w:t>
      </w:r>
      <w:r w:rsidR="00211539" w:rsidRPr="00211539">
        <w:t xml:space="preserve"> </w:t>
      </w:r>
      <w:r w:rsidR="00211539">
        <w:t xml:space="preserve">is located a distance Ls away. The back-scattered power from the surface </w:t>
      </w:r>
      <w:proofErr w:type="gramStart"/>
      <w:r w:rsidR="00211539">
        <w:t>with a</w:t>
      </w:r>
      <w:proofErr w:type="gramEnd"/>
      <w:r w:rsidR="00211539">
        <w:t xml:space="preserve"> BRDFs</w:t>
      </w:r>
      <w:r w:rsidR="00DF5C34">
        <w:t xml:space="preserve"> will irradiate the </w:t>
      </w:r>
      <w:r>
        <w:t>TM</w:t>
      </w:r>
      <w:r w:rsidR="00182E03">
        <w:t>.</w:t>
      </w:r>
    </w:p>
    <w:p w:rsidR="00182E03" w:rsidRDefault="00182E03" w:rsidP="00245F6A"/>
    <w:p w:rsidR="00C8684E" w:rsidRPr="00C8684E" w:rsidRDefault="00C8684E" w:rsidP="00C8684E">
      <w:pPr>
        <w:framePr w:w="7521" w:h="240" w:wrap="auto" w:vAnchor="text" w:hAnchor="text" w:x="81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C8684E">
        <w:rPr>
          <w:rFonts w:ascii="Arial" w:hAnsi="Arial" w:cs="Arial"/>
          <w:sz w:val="20"/>
        </w:rPr>
        <w:t>irradiance</w:t>
      </w:r>
      <w:proofErr w:type="gramEnd"/>
      <w:r w:rsidRPr="00C8684E">
        <w:rPr>
          <w:rFonts w:ascii="Arial" w:hAnsi="Arial" w:cs="Arial"/>
          <w:sz w:val="20"/>
        </w:rPr>
        <w:t xml:space="preserve"> of TM by power scattered from adjacent surface, W/m^2</w:t>
      </w:r>
    </w:p>
    <w:p w:rsidR="00C8684E" w:rsidRPr="00C8684E" w:rsidRDefault="00C8684E" w:rsidP="00C8684E">
      <w:pPr>
        <w:framePr w:w="2606" w:h="750" w:wrap="auto" w:vAnchor="text" w:hAnchor="text" w:x="3804" w:y="689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43"/>
          <w:sz w:val="20"/>
        </w:rPr>
        <w:drawing>
          <wp:inline distT="0" distB="0" distL="0" distR="0">
            <wp:extent cx="1200150" cy="4762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4E" w:rsidRDefault="00C8684E" w:rsidP="00245F6A"/>
    <w:p w:rsidR="00182E03" w:rsidRDefault="00182E03" w:rsidP="00245F6A"/>
    <w:p w:rsidR="00182E03" w:rsidRDefault="00182E03" w:rsidP="00245F6A"/>
    <w:p w:rsidR="00182E03" w:rsidRDefault="00182E03" w:rsidP="00245F6A"/>
    <w:p w:rsidR="00182E03" w:rsidRDefault="00182E03" w:rsidP="00182E03">
      <w:r>
        <w:t xml:space="preserve">Some of this irradiance will be scattered by the TM back into the IFO mode. To determine the fraction that is recombined into the cavity mode, we rely on a reciprocity relation derived by E. Flanagan and K. Thorne in LIGO Technical note </w:t>
      </w:r>
      <w:hyperlink r:id="rId28" w:history="1">
        <w:r w:rsidRPr="00696AB7">
          <w:rPr>
            <w:rStyle w:val="Hyperlink"/>
          </w:rPr>
          <w:t>T940063-00-R</w:t>
        </w:r>
      </w:hyperlink>
      <w:r>
        <w:t>. They calculate the cross section</w:t>
      </w:r>
      <w:proofErr w:type="gramStart"/>
      <w:r>
        <w:t xml:space="preserve">, </w:t>
      </w:r>
      <w:proofErr w:type="gramEnd"/>
      <w:r w:rsidRPr="00E247DA">
        <w:rPr>
          <w:position w:val="-10"/>
        </w:rPr>
        <w:object w:dxaOrig="760" w:dyaOrig="320">
          <v:shape id="_x0000_i1361" type="#_x0000_t75" style="width:38.25pt;height:15.75pt" o:ole="">
            <v:imagedata r:id="rId29" o:title=""/>
          </v:shape>
          <o:OLEObject Type="Embed" ProgID="Equation.3" ShapeID="_x0000_i1361" DrawAspect="Content" ObjectID="_1407842669" r:id="rId30"/>
        </w:object>
      </w:r>
      <w:r>
        <w:t xml:space="preserve">, for a cavity mirror to scatter photons arriving from a point </w:t>
      </w:r>
      <w:bookmarkStart w:id="7" w:name="OLE_LINK1"/>
      <w:bookmarkStart w:id="8" w:name="OLE_LINK2"/>
      <w:r w:rsidRPr="00E247DA">
        <w:rPr>
          <w:position w:val="-10"/>
        </w:rPr>
        <w:object w:dxaOrig="560" w:dyaOrig="340">
          <v:shape id="_x0000_i1362" type="#_x0000_t75" style="width:27.75pt;height:16.5pt" o:ole="">
            <v:imagedata r:id="rId31" o:title=""/>
          </v:shape>
          <o:OLEObject Type="Embed" ProgID="Equation.3" ShapeID="_x0000_i1362" DrawAspect="Content" ObjectID="_1407842670" r:id="rId32"/>
        </w:object>
      </w:r>
      <w:bookmarkEnd w:id="7"/>
      <w:bookmarkEnd w:id="8"/>
      <w:r>
        <w:t xml:space="preserve"> back into the cavity mode (</w:t>
      </w:r>
      <w:r w:rsidRPr="00765DB4">
        <w:rPr>
          <w:position w:val="-10"/>
        </w:rPr>
        <w:object w:dxaOrig="220" w:dyaOrig="320">
          <v:shape id="_x0000_i1363" type="#_x0000_t75" style="width:11.25pt;height:15.75pt" o:ole="">
            <v:imagedata r:id="rId33" o:title=""/>
          </v:shape>
          <o:OLEObject Type="Embed" ProgID="Equation.3" ShapeID="_x0000_i1363" DrawAspect="Content" ObjectID="_1407842671" r:id="rId34"/>
        </w:object>
      </w:r>
      <w:r w:rsidR="00211539">
        <w:t>is a location in the plane</w:t>
      </w:r>
      <w:r>
        <w:t xml:space="preserve"> </w:t>
      </w:r>
      <w:r>
        <w:rPr>
          <w:i/>
        </w:rPr>
        <w:t>z</w:t>
      </w:r>
      <w:r>
        <w:t xml:space="preserve"> = constant a distance </w:t>
      </w:r>
      <w:r>
        <w:rPr>
          <w:i/>
        </w:rPr>
        <w:t>z</w:t>
      </w:r>
      <w:r>
        <w:t xml:space="preserve"> from the mirror along the optic axis). They find this cross section is related to the probability </w:t>
      </w:r>
      <w:r w:rsidRPr="00765DB4">
        <w:rPr>
          <w:position w:val="-10"/>
        </w:rPr>
        <w:object w:dxaOrig="1320" w:dyaOrig="320">
          <v:shape id="_x0000_i1364" type="#_x0000_t75" style="width:66.75pt;height:15.75pt" o:ole="">
            <v:imagedata r:id="rId35" o:title=""/>
          </v:shape>
          <o:OLEObject Type="Embed" ProgID="Equation.3" ShapeID="_x0000_i1364" DrawAspect="Content" ObjectID="_1407842672" r:id="rId36"/>
        </w:object>
      </w:r>
      <w:r>
        <w:t xml:space="preserve"> for the cavity mirror to scatter photons out of the main beam to the </w:t>
      </w:r>
      <w:proofErr w:type="gramStart"/>
      <w:r>
        <w:t xml:space="preserve">point </w:t>
      </w:r>
      <w:proofErr w:type="gramEnd"/>
      <w:r w:rsidRPr="00E247DA">
        <w:rPr>
          <w:position w:val="-10"/>
        </w:rPr>
        <w:object w:dxaOrig="560" w:dyaOrig="340">
          <v:shape id="_x0000_i1365" type="#_x0000_t75" style="width:27.75pt;height:16.5pt" o:ole="">
            <v:imagedata r:id="rId31" o:title=""/>
          </v:shape>
          <o:OLEObject Type="Embed" ProgID="Equation.3" ShapeID="_x0000_i1365" DrawAspect="Content" ObjectID="_1407842673" r:id="rId37"/>
        </w:object>
      </w:r>
      <w:r>
        <w:t>:</w:t>
      </w:r>
    </w:p>
    <w:p w:rsidR="00182E03" w:rsidRDefault="00182E03" w:rsidP="00182E03">
      <w:pPr>
        <w:jc w:val="center"/>
      </w:pPr>
      <w:r w:rsidRPr="00765DB4">
        <w:rPr>
          <w:position w:val="-24"/>
        </w:rPr>
        <w:object w:dxaOrig="2100" w:dyaOrig="620">
          <v:shape id="_x0000_i1366" type="#_x0000_t75" style="width:105pt;height:31.5pt" o:ole="">
            <v:imagedata r:id="rId38" o:title=""/>
          </v:shape>
          <o:OLEObject Type="Embed" ProgID="Equation.3" ShapeID="_x0000_i1366" DrawAspect="Content" ObjectID="_1407842674" r:id="rId39"/>
        </w:object>
      </w:r>
      <w:r>
        <w:t>.</w:t>
      </w:r>
    </w:p>
    <w:p w:rsidR="00182E03" w:rsidRDefault="00C8684E" w:rsidP="00182E03">
      <w:r>
        <w:t>In this case, t</w:t>
      </w:r>
      <w:r w:rsidR="00182E03">
        <w:t xml:space="preserve">he probability </w:t>
      </w:r>
      <w:r w:rsidR="00182E03" w:rsidRPr="00765DB4">
        <w:rPr>
          <w:position w:val="-10"/>
        </w:rPr>
        <w:object w:dxaOrig="1320" w:dyaOrig="320">
          <v:shape id="_x0000_i1367" type="#_x0000_t75" style="width:66.75pt;height:15.75pt" o:ole="">
            <v:imagedata r:id="rId35" o:title=""/>
          </v:shape>
          <o:OLEObject Type="Embed" ProgID="Equation.3" ShapeID="_x0000_i1367" DrawAspect="Content" ObjectID="_1407842675" r:id="rId40"/>
        </w:object>
      </w:r>
      <w:r w:rsidR="00182E03">
        <w:t xml:space="preserve"> is the </w:t>
      </w:r>
      <w:proofErr w:type="spellStart"/>
      <w:r w:rsidR="00182E03">
        <w:t>Lambertian</w:t>
      </w:r>
      <w:proofErr w:type="spellEnd"/>
      <w:r w:rsidR="00182E03">
        <w:t xml:space="preserve"> BRDF function, written above. </w:t>
      </w:r>
    </w:p>
    <w:p w:rsidR="00C8684E" w:rsidRDefault="00182E03" w:rsidP="00245F6A">
      <w:r>
        <w:t xml:space="preserve">According </w:t>
      </w:r>
      <w:r w:rsidR="00696AB7">
        <w:t xml:space="preserve">to </w:t>
      </w:r>
      <w:r>
        <w:t>the</w:t>
      </w:r>
      <w:r w:rsidR="00696AB7">
        <w:t>ir</w:t>
      </w:r>
      <w:r>
        <w:t xml:space="preserve"> reciprocity theorem, the power scattered back into the IFO mode from each adjacent surface is given by</w:t>
      </w:r>
    </w:p>
    <w:p w:rsidR="00D8623E" w:rsidRDefault="00D8623E" w:rsidP="00245F6A"/>
    <w:p w:rsidR="00D8623E" w:rsidRPr="00D8623E" w:rsidRDefault="00D8623E" w:rsidP="00D8623E">
      <w:pPr>
        <w:framePr w:w="1411" w:h="330" w:wrap="auto" w:vAnchor="text" w:hAnchor="page" w:x="4861" w:y="73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695325" cy="209550"/>
            <wp:effectExtent l="19050" t="0" r="9525" b="0"/>
            <wp:docPr id="7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3E" w:rsidRDefault="00D8623E" w:rsidP="00245F6A"/>
    <w:p w:rsidR="00D8623E" w:rsidRDefault="00D8623E" w:rsidP="00245F6A"/>
    <w:p w:rsidR="00C8684E" w:rsidRDefault="00D8623E" w:rsidP="00245F6A">
      <w:proofErr w:type="gramStart"/>
      <w:r>
        <w:t>w</w:t>
      </w:r>
      <w:r w:rsidR="00696AB7">
        <w:t>here</w:t>
      </w:r>
      <w:proofErr w:type="gramEnd"/>
      <w:r w:rsidR="00696AB7">
        <w:t xml:space="preserve"> Es is the </w:t>
      </w:r>
      <w:r>
        <w:t>irradiance</w:t>
      </w:r>
      <w:r w:rsidR="00211539">
        <w:t>, W/m^2,  of the cavity mirror by that adjacent surface</w:t>
      </w:r>
      <w:r>
        <w:t>. Then,</w:t>
      </w:r>
    </w:p>
    <w:p w:rsidR="00D8623E" w:rsidRPr="00C8684E" w:rsidRDefault="00D8623E" w:rsidP="00D8623E">
      <w:pPr>
        <w:framePr w:w="4178" w:h="870" w:wrap="auto" w:vAnchor="text" w:hAnchor="page" w:x="3811" w:y="49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object w:dxaOrig="3540" w:dyaOrig="870">
          <v:shape id="_x0000_i1368" type="#_x0000_t75" style="width:208.5pt;height:51pt" o:ole="">
            <v:imagedata r:id="rId42" o:title=""/>
          </v:shape>
          <o:OLEObject Type="Embed" ProgID="Mathcad" ShapeID="_x0000_i1368" DrawAspect="Content" ObjectID="_1407842676" r:id="rId43"/>
        </w:object>
      </w:r>
    </w:p>
    <w:p w:rsidR="00D8623E" w:rsidRDefault="00D8623E" w:rsidP="00245F6A"/>
    <w:p w:rsidR="00854FBE" w:rsidRDefault="00854FBE" w:rsidP="00C8684E"/>
    <w:p w:rsidR="00854FBE" w:rsidRDefault="00854FBE" w:rsidP="00C8684E"/>
    <w:p w:rsidR="00D8623E" w:rsidRDefault="00D8623E" w:rsidP="00C8684E"/>
    <w:p w:rsidR="00D8623E" w:rsidRDefault="00D8623E" w:rsidP="00D8623E">
      <w:pPr>
        <w:rPr>
          <w:color w:val="000000"/>
        </w:rPr>
      </w:pPr>
      <w:r>
        <w:rPr>
          <w:color w:val="000000"/>
        </w:rPr>
        <w:t xml:space="preserve">Flanagan-Thorne </w:t>
      </w:r>
      <w:proofErr w:type="gramStart"/>
      <w:r>
        <w:rPr>
          <w:color w:val="000000"/>
        </w:rPr>
        <w:t>calculate</w:t>
      </w:r>
      <w:proofErr w:type="gramEnd"/>
      <w:r>
        <w:rPr>
          <w:color w:val="000000"/>
        </w:rPr>
        <w:t xml:space="preserve"> the displacement noise </w:t>
      </w:r>
      <w:r w:rsidR="00211539">
        <w:rPr>
          <w:color w:val="000000"/>
        </w:rPr>
        <w:t xml:space="preserve">caused by </w:t>
      </w:r>
      <w:r>
        <w:rPr>
          <w:color w:val="000000"/>
        </w:rPr>
        <w:t xml:space="preserve">this injected scattered field fluctuation in the arm cavity. </w:t>
      </w:r>
    </w:p>
    <w:p w:rsidR="00D8623E" w:rsidRPr="00A22089" w:rsidRDefault="00D8623E" w:rsidP="00D8623E">
      <w:pPr>
        <w:framePr w:w="3735" w:h="825" w:wrap="auto" w:vAnchor="text" w:hAnchor="page" w:x="4066" w:y="33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1"/>
          <w:sz w:val="20"/>
        </w:rPr>
        <w:drawing>
          <wp:inline distT="0" distB="0" distL="0" distR="0">
            <wp:extent cx="1962150" cy="523875"/>
            <wp:effectExtent l="19050" t="0" r="0" b="0"/>
            <wp:docPr id="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3E" w:rsidRDefault="00D8623E" w:rsidP="00D8623E">
      <w:pPr>
        <w:rPr>
          <w:color w:val="000000"/>
        </w:rPr>
      </w:pPr>
    </w:p>
    <w:p w:rsidR="00D8623E" w:rsidRDefault="00D8623E" w:rsidP="00D8623E">
      <w:pPr>
        <w:rPr>
          <w:color w:val="000000"/>
        </w:rPr>
      </w:pPr>
    </w:p>
    <w:p w:rsidR="00D8623E" w:rsidRDefault="00D8623E" w:rsidP="00D8623E">
      <w:pPr>
        <w:rPr>
          <w:color w:val="000000"/>
        </w:rPr>
      </w:pPr>
    </w:p>
    <w:p w:rsidR="00D8623E" w:rsidRDefault="00D8623E" w:rsidP="00D8623E">
      <w:pPr>
        <w:rPr>
          <w:color w:val="000000"/>
        </w:rPr>
      </w:pPr>
    </w:p>
    <w:p w:rsidR="00D8623E" w:rsidRDefault="00D8623E" w:rsidP="00D8623E">
      <w:pPr>
        <w:rPr>
          <w:color w:val="000000"/>
        </w:rPr>
      </w:pPr>
      <w:r>
        <w:rPr>
          <w:color w:val="000000"/>
        </w:rPr>
        <w:t>Where S is the amplitude spectral density of sine phase fluctuations of the injected field</w:t>
      </w:r>
    </w:p>
    <w:p w:rsidR="00D8623E" w:rsidRDefault="00D8623E" w:rsidP="00D8623E">
      <w:pPr>
        <w:rPr>
          <w:color w:val="000000"/>
        </w:rPr>
      </w:pPr>
    </w:p>
    <w:p w:rsidR="00D8623E" w:rsidRPr="00A22089" w:rsidRDefault="00D8623E" w:rsidP="00D8623E">
      <w:pPr>
        <w:framePr w:w="1876" w:h="900" w:wrap="auto" w:vAnchor="text" w:hAnchor="page" w:x="5056" w:y="172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6"/>
          <w:sz w:val="20"/>
        </w:rPr>
        <w:drawing>
          <wp:inline distT="0" distB="0" distL="0" distR="0">
            <wp:extent cx="819150" cy="571500"/>
            <wp:effectExtent l="19050" t="0" r="0" b="0"/>
            <wp:docPr id="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3E" w:rsidRDefault="00D8623E" w:rsidP="00D8623E">
      <w:pPr>
        <w:rPr>
          <w:color w:val="000000"/>
        </w:rPr>
      </w:pPr>
    </w:p>
    <w:p w:rsidR="00D8623E" w:rsidRDefault="00D8623E" w:rsidP="00D8623E">
      <w:pPr>
        <w:rPr>
          <w:color w:val="000000"/>
        </w:rPr>
      </w:pPr>
    </w:p>
    <w:p w:rsidR="00D8623E" w:rsidRDefault="00D8623E" w:rsidP="00D8623E">
      <w:pPr>
        <w:rPr>
          <w:color w:val="000000"/>
        </w:rPr>
      </w:pPr>
    </w:p>
    <w:p w:rsidR="00245F6A" w:rsidRDefault="00854FBE" w:rsidP="0089574F">
      <w:pPr>
        <w:rPr>
          <w:color w:val="000000"/>
        </w:rPr>
      </w:pPr>
      <w:r>
        <w:rPr>
          <w:color w:val="000000"/>
        </w:rPr>
        <w:t>In the formalism of Smith and Yamamoto, t</w:t>
      </w:r>
      <w:r w:rsidR="00245F6A">
        <w:rPr>
          <w:color w:val="000000"/>
        </w:rPr>
        <w:t xml:space="preserve">he displacement noise, </w:t>
      </w:r>
      <w:r w:rsidR="00A33790">
        <w:rPr>
          <w:color w:val="000000"/>
        </w:rPr>
        <w:t xml:space="preserve">in </w:t>
      </w:r>
      <w:r w:rsidR="00245F6A">
        <w:rPr>
          <w:color w:val="000000"/>
        </w:rPr>
        <w:t xml:space="preserve">m/rtHz, caused by </w:t>
      </w:r>
      <w:r>
        <w:rPr>
          <w:color w:val="000000"/>
        </w:rPr>
        <w:t xml:space="preserve">the </w:t>
      </w:r>
      <w:r w:rsidR="00BA79FF">
        <w:rPr>
          <w:color w:val="000000"/>
        </w:rPr>
        <w:t>scatter</w:t>
      </w:r>
      <w:r>
        <w:rPr>
          <w:color w:val="000000"/>
        </w:rPr>
        <w:t xml:space="preserve">ed field </w:t>
      </w:r>
      <w:r w:rsidR="00D8623E">
        <w:rPr>
          <w:color w:val="000000"/>
        </w:rPr>
        <w:t xml:space="preserve">injected into the IFO mode </w:t>
      </w:r>
      <w:r w:rsidR="00245F6A">
        <w:rPr>
          <w:color w:val="000000"/>
        </w:rPr>
        <w:t xml:space="preserve">is proportional to the DARM transfer function (see </w:t>
      </w:r>
      <w:hyperlink r:id="rId46" w:history="1">
        <w:r w:rsidR="00245F6A" w:rsidRPr="00245F6A">
          <w:rPr>
            <w:rStyle w:val="Hyperlink"/>
          </w:rPr>
          <w:t>T060073</w:t>
        </w:r>
      </w:hyperlink>
      <w:r w:rsidR="00245F6A">
        <w:rPr>
          <w:color w:val="000000"/>
        </w:rPr>
        <w:t xml:space="preserve"> ), to the square root of the scattered power relative to the PSL power, and to the seismic motion</w:t>
      </w:r>
      <w:r w:rsidR="00A33790">
        <w:rPr>
          <w:color w:val="000000"/>
        </w:rPr>
        <w:t xml:space="preserve"> </w:t>
      </w:r>
      <w:r>
        <w:rPr>
          <w:color w:val="000000"/>
        </w:rPr>
        <w:t xml:space="preserve">amplitude </w:t>
      </w:r>
      <w:r w:rsidR="00A33790">
        <w:rPr>
          <w:color w:val="000000"/>
        </w:rPr>
        <w:t>spectrum</w:t>
      </w:r>
      <w:r w:rsidR="00245F6A">
        <w:rPr>
          <w:color w:val="000000"/>
        </w:rPr>
        <w:t xml:space="preserve"> of the scattering surface.</w:t>
      </w:r>
    </w:p>
    <w:p w:rsidR="00A22089" w:rsidRPr="00A22089" w:rsidRDefault="00A22089" w:rsidP="00A22089">
      <w:pPr>
        <w:framePr w:w="4065" w:h="825" w:wrap="auto" w:vAnchor="text" w:hAnchor="page" w:x="3916" w:y="391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31"/>
          <w:sz w:val="20"/>
        </w:rPr>
        <w:drawing>
          <wp:inline distT="0" distB="0" distL="0" distR="0">
            <wp:extent cx="2171700" cy="523875"/>
            <wp:effectExtent l="19050" t="0" r="0" b="0"/>
            <wp:docPr id="3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6A" w:rsidRDefault="00245F6A" w:rsidP="0089574F">
      <w:pPr>
        <w:rPr>
          <w:color w:val="000000"/>
        </w:rPr>
      </w:pPr>
    </w:p>
    <w:p w:rsidR="00A22089" w:rsidRDefault="00A22089" w:rsidP="0089574F">
      <w:pPr>
        <w:rPr>
          <w:color w:val="000000"/>
        </w:rPr>
      </w:pPr>
    </w:p>
    <w:p w:rsidR="00245F6A" w:rsidRDefault="00245F6A" w:rsidP="0089574F">
      <w:pPr>
        <w:rPr>
          <w:color w:val="000000"/>
        </w:rPr>
      </w:pPr>
    </w:p>
    <w:p w:rsidR="00A22089" w:rsidRDefault="00A22089" w:rsidP="0089574F">
      <w:pPr>
        <w:rPr>
          <w:color w:val="000000"/>
        </w:rPr>
      </w:pPr>
    </w:p>
    <w:p w:rsidR="00A22089" w:rsidRDefault="00A22089" w:rsidP="0089574F">
      <w:pPr>
        <w:rPr>
          <w:color w:val="000000"/>
        </w:rPr>
      </w:pPr>
      <w:r>
        <w:rPr>
          <w:color w:val="000000"/>
        </w:rPr>
        <w:t>Where the factor rt2</w:t>
      </w:r>
      <w:r w:rsidR="00211539">
        <w:rPr>
          <w:color w:val="000000"/>
        </w:rPr>
        <w:t xml:space="preserve">, following Flanagan-Thorne, </w:t>
      </w:r>
      <w:r>
        <w:rPr>
          <w:color w:val="000000"/>
        </w:rPr>
        <w:t>correct</w:t>
      </w:r>
      <w:r w:rsidR="00D83E91">
        <w:rPr>
          <w:color w:val="000000"/>
        </w:rPr>
        <w:t>s</w:t>
      </w:r>
      <w:r>
        <w:rPr>
          <w:color w:val="000000"/>
        </w:rPr>
        <w:t xml:space="preserve"> for the slow phase motion that is below the gravity wave frequency band.</w:t>
      </w:r>
    </w:p>
    <w:p w:rsidR="00A22089" w:rsidRDefault="00A22089" w:rsidP="0089574F">
      <w:pPr>
        <w:rPr>
          <w:color w:val="000000"/>
        </w:rPr>
      </w:pPr>
      <w:r>
        <w:rPr>
          <w:color w:val="000000"/>
        </w:rPr>
        <w:t xml:space="preserve">These two </w:t>
      </w:r>
      <w:r w:rsidR="00BD5317">
        <w:rPr>
          <w:color w:val="000000"/>
        </w:rPr>
        <w:t xml:space="preserve">apparently </w:t>
      </w:r>
      <w:r>
        <w:rPr>
          <w:color w:val="000000"/>
        </w:rPr>
        <w:t>different approaches agree to within &lt; 5%.</w:t>
      </w:r>
    </w:p>
    <w:p w:rsidR="00A22089" w:rsidRDefault="00A22089" w:rsidP="0089574F">
      <w:pPr>
        <w:rPr>
          <w:color w:val="000000"/>
        </w:rPr>
      </w:pPr>
    </w:p>
    <w:p w:rsidR="00245F6A" w:rsidRDefault="00245F6A" w:rsidP="00245F6A">
      <w:pPr>
        <w:pStyle w:val="Heading1"/>
      </w:pPr>
      <w:bookmarkStart w:id="9" w:name="_Toc334100755"/>
      <w:r>
        <w:rPr>
          <w:color w:val="000000"/>
        </w:rPr>
        <w:t>RESULTS OF WIDE ANGLE SCATTER NOISE CALCULATIONS</w:t>
      </w:r>
      <w:bookmarkEnd w:id="9"/>
    </w:p>
    <w:p w:rsidR="00696AB7" w:rsidRDefault="00696AB7" w:rsidP="00696AB7"/>
    <w:p w:rsidR="000F644B" w:rsidRDefault="00F567C9" w:rsidP="000F644B">
      <w:pPr>
        <w:pStyle w:val="Heading2"/>
      </w:pPr>
      <w:bookmarkStart w:id="10" w:name="_Toc334100756"/>
      <w:r>
        <w:rPr>
          <w:color w:val="000000"/>
        </w:rPr>
        <w:t xml:space="preserve">Wide Angle </w:t>
      </w:r>
      <w:r w:rsidR="000F644B">
        <w:rPr>
          <w:color w:val="000000"/>
        </w:rPr>
        <w:t>Scattered Light Calculation Parameters</w:t>
      </w:r>
      <w:bookmarkEnd w:id="10"/>
    </w:p>
    <w:p w:rsidR="000F644B" w:rsidRDefault="000F644B" w:rsidP="000F644B"/>
    <w:p w:rsidR="00D83E91" w:rsidRDefault="00D83E91" w:rsidP="000F644B"/>
    <w:p w:rsidR="000F644B" w:rsidRPr="000F644B" w:rsidRDefault="000F644B" w:rsidP="000F644B">
      <w:pPr>
        <w:framePr w:w="6276" w:h="240" w:wrap="auto" w:vAnchor="text" w:hAnchor="text" w:x="81" w:y="184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>Displacement noise requirement @ 100 Hz, m/rt Hz</w:t>
      </w:r>
    </w:p>
    <w:p w:rsidR="000F644B" w:rsidRPr="000F644B" w:rsidRDefault="000F644B" w:rsidP="000F644B">
      <w:pPr>
        <w:framePr w:w="2532" w:h="450" w:wrap="auto" w:vAnchor="text" w:hAnchor="text" w:x="5730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57250" cy="285750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5151" w:h="240" w:wrap="auto" w:vAnchor="text" w:hAnchor="text" w:x="81" w:y="919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>Motion of manifold @ 100 Hz, m/rt Hz</w:t>
      </w:r>
    </w:p>
    <w:p w:rsidR="000F644B" w:rsidRPr="000F644B" w:rsidRDefault="000F644B" w:rsidP="000F644B">
      <w:pPr>
        <w:framePr w:w="2922" w:h="450" w:wrap="auto" w:vAnchor="text" w:hAnchor="text" w:x="5730" w:y="811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104900" cy="285750"/>
            <wp:effectExtent l="1905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5166" w:h="240" w:wrap="auto" w:vAnchor="text" w:hAnchor="text" w:x="81" w:y="1653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 xml:space="preserve">ACB displacement @ 100 Hz, m/rtHz </w:t>
      </w:r>
    </w:p>
    <w:p w:rsidR="000F644B" w:rsidRPr="000F644B" w:rsidRDefault="000F644B" w:rsidP="000F644B">
      <w:pPr>
        <w:framePr w:w="2607" w:h="450" w:wrap="auto" w:vAnchor="text" w:hAnchor="text" w:x="5730" w:y="1546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904875" cy="285750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4493" w:h="480" w:wrap="auto" w:vAnchor="text" w:hAnchor="text" w:x="81" w:y="238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 xml:space="preserve">ISI optical table displacement @ 100 Hz, m/rtHz </w:t>
      </w:r>
    </w:p>
    <w:p w:rsidR="000F644B" w:rsidRPr="000F644B" w:rsidRDefault="000F644B" w:rsidP="000F644B">
      <w:pPr>
        <w:framePr w:w="2442" w:h="450" w:wrap="auto" w:vAnchor="text" w:hAnchor="text" w:x="5730" w:y="228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00100" cy="285750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Default="000F644B" w:rsidP="000F644B"/>
    <w:p w:rsidR="000F644B" w:rsidRDefault="000F644B" w:rsidP="000F644B"/>
    <w:p w:rsidR="00663E4C" w:rsidRDefault="00663E4C" w:rsidP="000F644B"/>
    <w:p w:rsidR="000F644B" w:rsidRDefault="000F644B" w:rsidP="000F644B"/>
    <w:p w:rsidR="000F644B" w:rsidRPr="000F644B" w:rsidRDefault="000F644B" w:rsidP="000F644B">
      <w:pPr>
        <w:framePr w:w="5001" w:h="240" w:wrap="auto" w:vAnchor="text" w:hAnchor="text" w:x="81" w:y="184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>Transfer function @ 100 Hz, ITM HR</w:t>
      </w:r>
    </w:p>
    <w:p w:rsidR="000F644B" w:rsidRPr="000F644B" w:rsidRDefault="000F644B" w:rsidP="000F644B">
      <w:pPr>
        <w:framePr w:w="2832" w:h="450" w:wrap="auto" w:vAnchor="text" w:hAnchor="text" w:x="5730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047750" cy="285750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4581" w:h="240" w:wrap="auto" w:vAnchor="text" w:hAnchor="text" w:x="81" w:y="796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>BRDF of chamber wall, sr^-1</w:t>
      </w:r>
    </w:p>
    <w:p w:rsidR="000F644B" w:rsidRPr="000F644B" w:rsidRDefault="000F644B" w:rsidP="000F644B">
      <w:pPr>
        <w:framePr w:w="2826" w:h="330" w:wrap="auto" w:vAnchor="text" w:hAnchor="text" w:x="5730" w:y="811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47725" cy="209550"/>
            <wp:effectExtent l="1905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4298" w:h="480" w:wrap="auto" w:vAnchor="text" w:hAnchor="text" w:x="81" w:y="1531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 w:rsidRPr="000F644B">
        <w:rPr>
          <w:rFonts w:ascii="Arial" w:hAnsi="Arial" w:cs="Arial"/>
          <w:sz w:val="20"/>
        </w:rPr>
        <w:t>BRDF of oxidized un-polished steel, sr^-1</w:t>
      </w:r>
    </w:p>
    <w:p w:rsidR="000F644B" w:rsidRPr="000F644B" w:rsidRDefault="000F644B" w:rsidP="000F644B">
      <w:pPr>
        <w:framePr w:w="3531" w:h="330" w:wrap="auto" w:vAnchor="text" w:hAnchor="text" w:x="5730" w:y="1546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1295400" cy="209550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3726" w:h="240" w:wrap="auto" w:vAnchor="text" w:hAnchor="text" w:x="81" w:y="238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0F644B">
        <w:rPr>
          <w:rFonts w:ascii="Arial" w:hAnsi="Arial" w:cs="Arial"/>
          <w:sz w:val="20"/>
        </w:rPr>
        <w:t>laser</w:t>
      </w:r>
      <w:proofErr w:type="gramEnd"/>
      <w:r w:rsidRPr="000F644B">
        <w:rPr>
          <w:rFonts w:ascii="Arial" w:hAnsi="Arial" w:cs="Arial"/>
          <w:sz w:val="20"/>
        </w:rPr>
        <w:t xml:space="preserve"> wavelength, m</w:t>
      </w:r>
    </w:p>
    <w:p w:rsidR="000F644B" w:rsidRPr="000F644B" w:rsidRDefault="000F644B" w:rsidP="000F644B">
      <w:pPr>
        <w:framePr w:w="2669" w:h="375" w:wrap="auto" w:vAnchor="text" w:hAnchor="text" w:x="5730" w:y="2280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828675" cy="238125"/>
            <wp:effectExtent l="19050" t="0" r="9525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Default="000F644B" w:rsidP="000F644B"/>
    <w:p w:rsidR="000F644B" w:rsidRDefault="000F644B" w:rsidP="000F644B"/>
    <w:p w:rsidR="000F644B" w:rsidRDefault="000F644B" w:rsidP="000F644B"/>
    <w:p w:rsidR="000F644B" w:rsidRPr="000F644B" w:rsidRDefault="000F644B" w:rsidP="000F644B">
      <w:pPr>
        <w:framePr w:w="3741" w:h="240" w:wrap="auto" w:vAnchor="text" w:hAnchor="text" w:x="81" w:y="199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0F644B">
        <w:rPr>
          <w:rFonts w:ascii="Arial" w:hAnsi="Arial" w:cs="Arial"/>
          <w:sz w:val="20"/>
        </w:rPr>
        <w:t>wave</w:t>
      </w:r>
      <w:proofErr w:type="gramEnd"/>
      <w:r w:rsidRPr="000F644B">
        <w:rPr>
          <w:rFonts w:ascii="Arial" w:hAnsi="Arial" w:cs="Arial"/>
          <w:sz w:val="20"/>
        </w:rPr>
        <w:t xml:space="preserve"> number, m^-1</w:t>
      </w:r>
    </w:p>
    <w:p w:rsidR="000F644B" w:rsidRPr="000F644B" w:rsidRDefault="000F644B" w:rsidP="000F644B">
      <w:pPr>
        <w:framePr w:w="1728" w:h="555" w:wrap="auto" w:vAnchor="text" w:hAnchor="text" w:x="5730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24"/>
          <w:sz w:val="20"/>
        </w:rPr>
        <w:drawing>
          <wp:inline distT="0" distB="0" distL="0" distR="0">
            <wp:extent cx="476250" cy="352425"/>
            <wp:effectExtent l="1905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2744" w:h="375" w:wrap="auto" w:vAnchor="text" w:hAnchor="text" w:x="7528" w:y="92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876300" cy="23812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3974" w:h="720" w:wrap="auto" w:vAnchor="text" w:hAnchor="text" w:x="81" w:y="934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0F644B">
        <w:rPr>
          <w:rFonts w:ascii="Arial" w:hAnsi="Arial" w:cs="Arial"/>
          <w:sz w:val="20"/>
        </w:rPr>
        <w:t>wide</w:t>
      </w:r>
      <w:proofErr w:type="gramEnd"/>
      <w:r w:rsidRPr="000F644B">
        <w:rPr>
          <w:rFonts w:ascii="Arial" w:hAnsi="Arial" w:cs="Arial"/>
          <w:sz w:val="20"/>
        </w:rPr>
        <w:t xml:space="preserve"> angle hemispherical scattering loss fraction from TM wide, ref: T070089</w:t>
      </w:r>
    </w:p>
    <w:p w:rsidR="000F644B" w:rsidRPr="000F644B" w:rsidRDefault="000F644B" w:rsidP="000F644B">
      <w:pPr>
        <w:framePr w:w="2532" w:h="450" w:wrap="auto" w:vAnchor="text" w:hAnchor="text" w:x="5730" w:y="82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57250" cy="285750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Default="000F644B" w:rsidP="000F644B"/>
    <w:p w:rsidR="000F644B" w:rsidRDefault="000F644B" w:rsidP="000F644B"/>
    <w:p w:rsidR="000F644B" w:rsidRDefault="000F644B" w:rsidP="000F644B"/>
    <w:p w:rsidR="000F644B" w:rsidRDefault="000F644B" w:rsidP="000F644B"/>
    <w:p w:rsidR="000F644B" w:rsidRDefault="000F644B" w:rsidP="000F644B"/>
    <w:p w:rsidR="000F644B" w:rsidRPr="000F644B" w:rsidRDefault="000F644B" w:rsidP="000F644B">
      <w:pPr>
        <w:framePr w:w="3336" w:h="240" w:wrap="auto" w:vAnchor="text" w:hAnchor="text" w:x="81" w:y="184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0F644B">
        <w:rPr>
          <w:rFonts w:ascii="Arial" w:hAnsi="Arial" w:cs="Arial"/>
          <w:sz w:val="20"/>
        </w:rPr>
        <w:t>arm</w:t>
      </w:r>
      <w:proofErr w:type="gramEnd"/>
      <w:r w:rsidRPr="000F644B">
        <w:rPr>
          <w:rFonts w:ascii="Arial" w:hAnsi="Arial" w:cs="Arial"/>
          <w:sz w:val="20"/>
        </w:rPr>
        <w:t xml:space="preserve"> power, W</w:t>
      </w:r>
    </w:p>
    <w:p w:rsidR="000F644B" w:rsidRPr="000F644B" w:rsidRDefault="000F644B" w:rsidP="000F644B">
      <w:pPr>
        <w:framePr w:w="2577" w:h="450" w:wrap="auto" w:vAnchor="text" w:hAnchor="text" w:x="5730" w:y="77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885825" cy="285750"/>
            <wp:effectExtent l="19050" t="0" r="9525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3771" w:h="240" w:wrap="auto" w:vAnchor="text" w:hAnchor="text" w:x="81" w:y="796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0F644B">
        <w:rPr>
          <w:rFonts w:ascii="Arial" w:hAnsi="Arial" w:cs="Arial"/>
          <w:sz w:val="20"/>
        </w:rPr>
        <w:t>input</w:t>
      </w:r>
      <w:proofErr w:type="gramEnd"/>
      <w:r w:rsidRPr="000F644B">
        <w:rPr>
          <w:rFonts w:ascii="Arial" w:hAnsi="Arial" w:cs="Arial"/>
          <w:sz w:val="20"/>
        </w:rPr>
        <w:t xml:space="preserve"> laser power, W</w:t>
      </w:r>
    </w:p>
    <w:p w:rsidR="000F644B" w:rsidRPr="000F644B" w:rsidRDefault="000F644B" w:rsidP="000F644B">
      <w:pPr>
        <w:framePr w:w="2421" w:h="330" w:wrap="auto" w:vAnchor="text" w:hAnchor="text" w:x="5730" w:y="811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15"/>
          <w:sz w:val="20"/>
        </w:rPr>
        <w:drawing>
          <wp:inline distT="0" distB="0" distL="0" distR="0">
            <wp:extent cx="590550" cy="209550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Pr="000F644B" w:rsidRDefault="000F644B" w:rsidP="000F644B">
      <w:pPr>
        <w:framePr w:w="3666" w:h="240" w:wrap="auto" w:vAnchor="text" w:hAnchor="text" w:x="81" w:y="1408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proofErr w:type="gramStart"/>
      <w:r w:rsidRPr="000F644B">
        <w:rPr>
          <w:rFonts w:ascii="Arial" w:hAnsi="Arial" w:cs="Arial"/>
          <w:sz w:val="20"/>
        </w:rPr>
        <w:t>arm</w:t>
      </w:r>
      <w:proofErr w:type="gramEnd"/>
      <w:r w:rsidRPr="000F644B">
        <w:rPr>
          <w:rFonts w:ascii="Arial" w:hAnsi="Arial" w:cs="Arial"/>
          <w:sz w:val="20"/>
        </w:rPr>
        <w:t xml:space="preserve"> cavity length, m</w:t>
      </w:r>
    </w:p>
    <w:p w:rsidR="000F644B" w:rsidRPr="000F644B" w:rsidRDefault="000F644B" w:rsidP="000F644B">
      <w:pPr>
        <w:framePr w:w="2501" w:h="255" w:wrap="auto" w:vAnchor="text" w:hAnchor="text" w:x="5730" w:y="1423"/>
        <w:autoSpaceDE w:val="0"/>
        <w:autoSpaceDN w:val="0"/>
        <w:adjustRightInd w:val="0"/>
        <w:spacing w:befor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position w:val="-7"/>
          <w:sz w:val="20"/>
        </w:rPr>
        <w:drawing>
          <wp:inline distT="0" distB="0" distL="0" distR="0">
            <wp:extent cx="485775" cy="161925"/>
            <wp:effectExtent l="19050" t="0" r="9525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4B" w:rsidRDefault="000F644B" w:rsidP="000F644B"/>
    <w:p w:rsidR="000F644B" w:rsidRDefault="000F644B" w:rsidP="000F644B"/>
    <w:p w:rsidR="000F644B" w:rsidRDefault="000F644B" w:rsidP="000F644B"/>
    <w:p w:rsidR="000F644B" w:rsidRDefault="000F644B" w:rsidP="000F644B"/>
    <w:p w:rsidR="000F644B" w:rsidRDefault="000F644B" w:rsidP="000F644B"/>
    <w:p w:rsidR="000F644B" w:rsidRDefault="000F644B" w:rsidP="000F644B"/>
    <w:p w:rsidR="000F644B" w:rsidRDefault="000F644B" w:rsidP="000F644B">
      <w:pPr>
        <w:pStyle w:val="Heading2"/>
      </w:pPr>
      <w:bookmarkStart w:id="11" w:name="_Toc334100757"/>
      <w:r>
        <w:rPr>
          <w:color w:val="000000"/>
        </w:rPr>
        <w:t xml:space="preserve">Scattered Light </w:t>
      </w:r>
      <w:r w:rsidR="00D624B2">
        <w:rPr>
          <w:color w:val="000000"/>
        </w:rPr>
        <w:t>Results</w:t>
      </w:r>
      <w:bookmarkEnd w:id="11"/>
    </w:p>
    <w:p w:rsidR="00BA79FF" w:rsidRPr="00245F6A" w:rsidRDefault="0088110F" w:rsidP="00245F6A">
      <w:r>
        <w:fldChar w:fldCharType="begin"/>
      </w:r>
      <w:r w:rsidR="00BA79FF">
        <w:instrText xml:space="preserve"> REF _Ref286218997 \h </w:instrText>
      </w:r>
      <w:r>
        <w:fldChar w:fldCharType="separate"/>
      </w:r>
      <w:r w:rsidR="000D2373">
        <w:t xml:space="preserve">Table </w:t>
      </w:r>
      <w:r w:rsidR="000D2373">
        <w:rPr>
          <w:noProof/>
        </w:rPr>
        <w:t>1</w:t>
      </w:r>
      <w:r>
        <w:fldChar w:fldCharType="end"/>
      </w:r>
      <w:r w:rsidR="00245F6A" w:rsidRPr="00245F6A">
        <w:t xml:space="preserve"> summarizes the </w:t>
      </w:r>
      <w:r w:rsidR="00BA79FF">
        <w:t xml:space="preserve">results of the ZEMAX </w:t>
      </w:r>
      <w:r w:rsidR="00A33790">
        <w:t>measurements</w:t>
      </w:r>
      <w:r w:rsidR="00BA79FF">
        <w:t xml:space="preserve"> </w:t>
      </w:r>
      <w:r w:rsidR="00211539">
        <w:t>of</w:t>
      </w:r>
      <w:r w:rsidR="00BA79FF">
        <w:t xml:space="preserve"> the fractional wide angle scatter from the </w:t>
      </w:r>
      <w:r w:rsidR="00D83E91">
        <w:t>E</w:t>
      </w:r>
      <w:r w:rsidR="00BA79FF">
        <w:t xml:space="preserve">TM onto each adjacent </w:t>
      </w:r>
      <w:r w:rsidR="00A33790">
        <w:t xml:space="preserve">scattering </w:t>
      </w:r>
      <w:r w:rsidR="00BA79FF">
        <w:t>surface</w:t>
      </w:r>
      <w:r w:rsidR="00245F6A" w:rsidRPr="00245F6A">
        <w:t>.</w:t>
      </w:r>
      <w:r w:rsidR="00366577">
        <w:t xml:space="preserve"> </w:t>
      </w:r>
    </w:p>
    <w:p w:rsidR="00BA79FF" w:rsidRDefault="00BA79FF" w:rsidP="00BA79FF">
      <w:pPr>
        <w:pStyle w:val="Caption"/>
        <w:jc w:val="center"/>
      </w:pPr>
    </w:p>
    <w:p w:rsidR="00D83E91" w:rsidRDefault="00D83E91" w:rsidP="00D83E91"/>
    <w:p w:rsidR="00D83E91" w:rsidRPr="00D83E91" w:rsidRDefault="00D83E91" w:rsidP="00D83E91"/>
    <w:p w:rsidR="00245F6A" w:rsidRDefault="00BA79FF" w:rsidP="00BA79FF">
      <w:pPr>
        <w:pStyle w:val="Caption"/>
        <w:jc w:val="center"/>
        <w:rPr>
          <w:color w:val="000000"/>
        </w:rPr>
      </w:pPr>
      <w:bookmarkStart w:id="12" w:name="_Ref286218997"/>
      <w:bookmarkStart w:id="13" w:name="_Toc334100759"/>
      <w:r>
        <w:t xml:space="preserve">Table </w:t>
      </w:r>
      <w:fldSimple w:instr=" SEQ Table \* ARABIC ">
        <w:r w:rsidR="00366577">
          <w:rPr>
            <w:noProof/>
          </w:rPr>
          <w:t>1</w:t>
        </w:r>
      </w:fldSimple>
      <w:bookmarkEnd w:id="12"/>
      <w:r>
        <w:t>: Wide</w:t>
      </w:r>
      <w:r w:rsidR="00183BAA">
        <w:t xml:space="preserve"> Angle Scattered Light Power </w:t>
      </w:r>
      <w:r w:rsidR="00D83E91">
        <w:t xml:space="preserve">distribution </w:t>
      </w:r>
      <w:r w:rsidR="00183BAA">
        <w:t>from H1 E</w:t>
      </w:r>
      <w:r w:rsidR="00211539">
        <w:t>TMX, D</w:t>
      </w:r>
      <w:r w:rsidR="00D83E91">
        <w:t xml:space="preserve">etermined </w:t>
      </w:r>
      <w:r w:rsidR="00211539">
        <w:t>U</w:t>
      </w:r>
      <w:r w:rsidR="00183BAA">
        <w:t xml:space="preserve">sing </w:t>
      </w:r>
      <w:r>
        <w:t xml:space="preserve">ZEMAX Ray </w:t>
      </w:r>
      <w:r w:rsidR="00183BAA">
        <w:t>Detector</w:t>
      </w:r>
      <w:bookmarkEnd w:id="13"/>
    </w:p>
    <w:tbl>
      <w:tblPr>
        <w:tblW w:w="10165" w:type="dxa"/>
        <w:jc w:val="center"/>
        <w:tblInd w:w="2108" w:type="dxa"/>
        <w:tblLook w:val="04A0"/>
      </w:tblPr>
      <w:tblGrid>
        <w:gridCol w:w="4583"/>
        <w:gridCol w:w="1078"/>
        <w:gridCol w:w="1353"/>
        <w:gridCol w:w="1172"/>
        <w:gridCol w:w="996"/>
        <w:gridCol w:w="983"/>
      </w:tblGrid>
      <w:tr w:rsidR="0040160C" w:rsidRPr="0040160C" w:rsidTr="00F15457">
        <w:trPr>
          <w:trHeight w:val="780"/>
          <w:tblHeader/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60C" w:rsidRPr="0040160C" w:rsidRDefault="0040160C" w:rsidP="0040160C">
            <w:pPr>
              <w:spacing w:before="0"/>
              <w:rPr>
                <w:rFonts w:ascii="Arial" w:hAnsi="Arial" w:cs="Arial"/>
                <w:b/>
                <w:bCs/>
                <w:sz w:val="20"/>
              </w:rPr>
            </w:pPr>
            <w:r w:rsidRPr="0040160C">
              <w:rPr>
                <w:rFonts w:ascii="Arial" w:hAnsi="Arial" w:cs="Arial"/>
                <w:b/>
                <w:bCs/>
                <w:sz w:val="20"/>
              </w:rPr>
              <w:t>Surface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0C" w:rsidRPr="0040160C" w:rsidRDefault="00671452" w:rsidP="0067145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Power, 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0C" w:rsidRPr="0040160C" w:rsidRDefault="0040160C" w:rsidP="0040160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160C">
              <w:rPr>
                <w:rFonts w:ascii="Arial" w:hAnsi="Arial" w:cs="Arial"/>
                <w:b/>
                <w:bCs/>
                <w:sz w:val="20"/>
              </w:rPr>
              <w:t>fractional scatter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0C" w:rsidRPr="0040160C" w:rsidRDefault="0040160C" w:rsidP="0040160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160C">
              <w:rPr>
                <w:rFonts w:ascii="Arial" w:hAnsi="Arial" w:cs="Arial"/>
                <w:b/>
                <w:bCs/>
                <w:sz w:val="20"/>
              </w:rPr>
              <w:t>scattering length</w:t>
            </w:r>
            <w:r w:rsidR="00671452">
              <w:rPr>
                <w:rFonts w:ascii="Arial" w:hAnsi="Arial" w:cs="Arial"/>
                <w:b/>
                <w:bCs/>
                <w:sz w:val="20"/>
              </w:rPr>
              <w:t>, mm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0C" w:rsidRPr="0040160C" w:rsidRDefault="0040160C" w:rsidP="0040160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160C">
              <w:rPr>
                <w:rFonts w:ascii="Arial" w:hAnsi="Arial" w:cs="Arial"/>
                <w:b/>
                <w:bCs/>
                <w:sz w:val="20"/>
              </w:rPr>
              <w:t>incident angle, deg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160C" w:rsidRPr="0040160C" w:rsidRDefault="0040160C" w:rsidP="0040160C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0160C">
              <w:rPr>
                <w:rFonts w:ascii="Arial" w:hAnsi="Arial" w:cs="Arial"/>
                <w:b/>
                <w:bCs/>
                <w:sz w:val="20"/>
              </w:rPr>
              <w:t>incident angle, rad</w:t>
            </w:r>
          </w:p>
        </w:tc>
      </w:tr>
      <w:tr w:rsidR="002215D4" w:rsidRPr="0040160C" w:rsidTr="002215D4">
        <w:trPr>
          <w:trHeight w:val="270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Annular Volume 1080: spool 7A2 large </w:t>
            </w:r>
            <w:proofErr w:type="spellStart"/>
            <w:r>
              <w:rPr>
                <w:rFonts w:ascii="Arial" w:hAnsi="Arial" w:cs="Arial"/>
                <w:sz w:val="20"/>
              </w:rPr>
              <w:t>dia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0.10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PCal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structure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0.09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BSC bottom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1.80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 w:rsidP="00183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BSC </w:t>
            </w:r>
            <w:r w:rsidR="00183BAA">
              <w:rPr>
                <w:rFonts w:ascii="Arial" w:hAnsi="Arial" w:cs="Arial"/>
                <w:sz w:val="20"/>
              </w:rPr>
              <w:t>right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1.83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 w:rsidP="00183BA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BSC </w:t>
            </w:r>
            <w:r w:rsidR="00183BAA">
              <w:rPr>
                <w:rFonts w:ascii="Arial" w:hAnsi="Arial" w:cs="Arial"/>
                <w:sz w:val="20"/>
              </w:rPr>
              <w:t>left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  <w:r w:rsidR="00F1545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1.73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ITM/ETM middle envelope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1.81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top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0.99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BOTTOM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0.67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2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0.82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3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0.61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4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5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0.34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6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0.31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ARM CAVITY BAF PLATE 7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0.15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WIDE ANGLE BAF TOP LEDGE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0.71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WIDE ANGLE BAF BOTTOM LEDGE ETMX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0.51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acb_wide-angle-baffle-side_H1_ITMx.POB Right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0.19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0.54</w:t>
            </w:r>
          </w:p>
        </w:tc>
      </w:tr>
      <w:tr w:rsidR="002215D4" w:rsidRPr="0040160C" w:rsidTr="002215D4">
        <w:trPr>
          <w:trHeight w:val="255"/>
          <w:jc w:val="center"/>
        </w:trPr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acb_wide-angle-baffle-side_H1_ITMx.POB Left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5D4" w:rsidRDefault="002215D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0.46</w:t>
            </w:r>
          </w:p>
        </w:tc>
      </w:tr>
    </w:tbl>
    <w:p w:rsidR="00BA79FF" w:rsidRDefault="00BA79FF" w:rsidP="00245F6A">
      <w:pPr>
        <w:rPr>
          <w:color w:val="000000"/>
        </w:rPr>
      </w:pPr>
    </w:p>
    <w:p w:rsidR="000B76D0" w:rsidRDefault="000B76D0" w:rsidP="00245F6A">
      <w:pPr>
        <w:rPr>
          <w:color w:val="000000"/>
        </w:rPr>
      </w:pPr>
    </w:p>
    <w:p w:rsidR="00671452" w:rsidRDefault="000B76D0" w:rsidP="000B76D0">
      <w:r>
        <w:fldChar w:fldCharType="begin"/>
      </w:r>
      <w:r>
        <w:instrText xml:space="preserve"> REF _Ref286219743 \h </w:instrText>
      </w:r>
      <w:r>
        <w:fldChar w:fldCharType="separate"/>
      </w:r>
      <w:r>
        <w:t xml:space="preserve">Table </w:t>
      </w:r>
      <w:r>
        <w:rPr>
          <w:noProof/>
        </w:rPr>
        <w:t>2</w:t>
      </w:r>
      <w:r>
        <w:fldChar w:fldCharType="end"/>
      </w:r>
      <w:r>
        <w:t xml:space="preserve"> summarize</w:t>
      </w:r>
      <w:r w:rsidR="00183BAA">
        <w:t>s the calculated incident power</w:t>
      </w:r>
      <w:r w:rsidR="00D83E91">
        <w:t>s</w:t>
      </w:r>
      <w:r>
        <w:t xml:space="preserve"> and the power</w:t>
      </w:r>
      <w:r w:rsidR="00D83E91">
        <w:t>s</w:t>
      </w:r>
      <w:r>
        <w:t xml:space="preserve"> scattered into the IFO mode. </w:t>
      </w:r>
      <w:bookmarkStart w:id="14" w:name="_Ref286219743"/>
    </w:p>
    <w:p w:rsidR="00671452" w:rsidRDefault="00671452" w:rsidP="00BA79FF">
      <w:pPr>
        <w:pStyle w:val="Caption"/>
        <w:jc w:val="center"/>
      </w:pPr>
    </w:p>
    <w:p w:rsidR="00BA79FF" w:rsidRDefault="00BA79FF" w:rsidP="00BA79FF">
      <w:pPr>
        <w:pStyle w:val="Caption"/>
        <w:jc w:val="center"/>
      </w:pPr>
      <w:bookmarkStart w:id="15" w:name="_Toc334100760"/>
      <w:r>
        <w:t xml:space="preserve">Table </w:t>
      </w:r>
      <w:fldSimple w:instr=" SEQ Table \* ARABIC ">
        <w:r w:rsidR="00366577">
          <w:rPr>
            <w:noProof/>
          </w:rPr>
          <w:t>2</w:t>
        </w:r>
      </w:fldSimple>
      <w:bookmarkEnd w:id="14"/>
      <w:r>
        <w:t xml:space="preserve">:  Wide Angle Scattered </w:t>
      </w:r>
      <w:r w:rsidR="00183BAA">
        <w:t xml:space="preserve">Light </w:t>
      </w:r>
      <w:r>
        <w:t>Power</w:t>
      </w:r>
      <w:r w:rsidR="00211539">
        <w:t xml:space="preserve"> B</w:t>
      </w:r>
      <w:r w:rsidR="00183BAA">
        <w:t>ack into IFO Mode</w:t>
      </w:r>
      <w:bookmarkEnd w:id="15"/>
    </w:p>
    <w:p w:rsidR="0040160C" w:rsidRDefault="0040160C" w:rsidP="0040160C"/>
    <w:tbl>
      <w:tblPr>
        <w:tblW w:w="10262" w:type="dxa"/>
        <w:jc w:val="center"/>
        <w:tblInd w:w="558" w:type="dxa"/>
        <w:tblLayout w:type="fixed"/>
        <w:tblLook w:val="04A0"/>
      </w:tblPr>
      <w:tblGrid>
        <w:gridCol w:w="5850"/>
        <w:gridCol w:w="990"/>
        <w:gridCol w:w="1216"/>
        <w:gridCol w:w="854"/>
        <w:gridCol w:w="1352"/>
      </w:tblGrid>
      <w:tr w:rsidR="00BD5317" w:rsidRPr="00BD5317" w:rsidTr="00F15457">
        <w:trPr>
          <w:trHeight w:val="780"/>
          <w:tblHeader/>
          <w:jc w:val="center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5317">
              <w:rPr>
                <w:rFonts w:ascii="Arial" w:hAnsi="Arial" w:cs="Arial"/>
                <w:b/>
                <w:bCs/>
                <w:sz w:val="20"/>
              </w:rPr>
              <w:t>Surface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317" w:rsidRPr="00BD5317" w:rsidRDefault="00BD5317" w:rsidP="00BD531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5317">
              <w:rPr>
                <w:rFonts w:ascii="Arial" w:hAnsi="Arial" w:cs="Arial"/>
                <w:b/>
                <w:bCs/>
                <w:sz w:val="20"/>
              </w:rPr>
              <w:t>Incident Power</w:t>
            </w:r>
            <w:r>
              <w:rPr>
                <w:rFonts w:ascii="Arial" w:hAnsi="Arial" w:cs="Arial"/>
                <w:b/>
                <w:bCs/>
                <w:sz w:val="20"/>
              </w:rPr>
              <w:t>, W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317" w:rsidRPr="00BD5317" w:rsidRDefault="00BD5317" w:rsidP="00BD531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5317">
              <w:rPr>
                <w:rFonts w:ascii="Arial" w:hAnsi="Arial" w:cs="Arial"/>
                <w:b/>
                <w:bCs/>
                <w:sz w:val="20"/>
              </w:rPr>
              <w:t>Power Scattered into IFO</w:t>
            </w:r>
            <w:r>
              <w:rPr>
                <w:rFonts w:ascii="Arial" w:hAnsi="Arial" w:cs="Arial"/>
                <w:b/>
                <w:bCs/>
                <w:sz w:val="20"/>
              </w:rPr>
              <w:t>, W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317" w:rsidRPr="00BD5317" w:rsidRDefault="00BD5317" w:rsidP="00BD531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5317">
              <w:rPr>
                <w:rFonts w:ascii="Arial" w:hAnsi="Arial" w:cs="Arial"/>
                <w:b/>
                <w:bCs/>
                <w:sz w:val="20"/>
              </w:rPr>
              <w:t>BRDF, sr^-1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317" w:rsidRPr="00BD5317" w:rsidRDefault="00BD5317" w:rsidP="00BD531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D5317">
              <w:rPr>
                <w:rFonts w:ascii="Arial" w:hAnsi="Arial" w:cs="Arial"/>
                <w:b/>
                <w:bCs/>
                <w:sz w:val="20"/>
              </w:rPr>
              <w:t>Motion Spectrum</w:t>
            </w:r>
          </w:p>
        </w:tc>
      </w:tr>
      <w:tr w:rsidR="00BD5317" w:rsidRPr="00BD5317" w:rsidTr="00BD5317">
        <w:trPr>
          <w:trHeight w:val="270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 xml:space="preserve">Annular Volume 1080: spool 7A2 large </w:t>
            </w:r>
            <w:proofErr w:type="spellStart"/>
            <w:r w:rsidRPr="00BD5317">
              <w:rPr>
                <w:rFonts w:ascii="Arial" w:hAnsi="Arial" w:cs="Arial"/>
                <w:sz w:val="20"/>
              </w:rPr>
              <w:t>dia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1.28E-21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MANIFOLD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 xml:space="preserve">Detector Surface 1084: </w:t>
            </w:r>
            <w:proofErr w:type="spellStart"/>
            <w:r w:rsidRPr="00BD5317">
              <w:rPr>
                <w:rFonts w:ascii="Arial" w:hAnsi="Arial" w:cs="Arial"/>
                <w:sz w:val="20"/>
              </w:rPr>
              <w:t>PCal</w:t>
            </w:r>
            <w:proofErr w:type="spellEnd"/>
            <w:r w:rsidRPr="00BD5317">
              <w:rPr>
                <w:rFonts w:ascii="Arial" w:hAnsi="Arial" w:cs="Arial"/>
                <w:sz w:val="20"/>
              </w:rPr>
              <w:t xml:space="preserve"> structure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2.88E-20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MANIFOLD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Detector Surface 1118: BSC bottom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0.253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2.26E-20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BSC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Detector Surface 1119: BSC front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0.442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6.23E-22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BSC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lastRenderedPageBreak/>
              <w:t>Detector Surface 1120: BSC back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2.59E-21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BSC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1115: ITM/ETM middle envelope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0.370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6.42E-19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ISI</w:t>
            </w:r>
            <w:r w:rsidR="00F1545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1127: ARM CAVITY BAF PLATE top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7.33E-21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 w:rsidR="00F15457"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1128: ARM CAVITY BAF PLATE BOTTOM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0.226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1.17E-19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1130: ARM CAVITY BAF PLATE 2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0.560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1.78E-19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1131: ARM CAVITY BAF PLATE 3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0.171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8.33E-20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1132: ARM CAVITY BAF PLATE 4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6.36E-20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1133: ARM CAVITY BAF PLATE 5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0.470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4.00E-19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1147: ARM CAVITY BAF PLATE 6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0.514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5.12E-19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1161: ARM CAVITY BAF PLATE 7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2.49E-19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1163: WIDE ANGLE BAF TOP LEDGE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0.587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9.70E-20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Rectangular Volume 1164: WIDE ANGLE BAF BOTTOM LEDGE ETMX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1.779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5.04E-19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Polygon Object 1165: acb_wide-angle-baffle-side_H1_ITMx.POB Right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1.560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2.63E-19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  <w:tr w:rsidR="00BD5317" w:rsidRPr="00BD5317" w:rsidTr="00BD5317">
        <w:trPr>
          <w:trHeight w:val="255"/>
          <w:jc w:val="center"/>
        </w:trPr>
        <w:tc>
          <w:tcPr>
            <w:tcW w:w="5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Polygon Object 1166: acb_wide-angle-baffle-side_H1_ITMx.POB Left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0.461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1.13E-19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BD5317" w:rsidP="00BD531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0.05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317" w:rsidRPr="00BD5317" w:rsidRDefault="00F15457" w:rsidP="00BD531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BD5317">
              <w:rPr>
                <w:rFonts w:ascii="Arial" w:hAnsi="Arial" w:cs="Arial"/>
                <w:sz w:val="20"/>
              </w:rPr>
              <w:t>ACB</w:t>
            </w:r>
            <w:r>
              <w:rPr>
                <w:rFonts w:ascii="Arial" w:hAnsi="Arial" w:cs="Arial"/>
                <w:sz w:val="20"/>
              </w:rPr>
              <w:t xml:space="preserve"> SUS</w:t>
            </w:r>
          </w:p>
        </w:tc>
      </w:tr>
    </w:tbl>
    <w:p w:rsidR="00696AB7" w:rsidRDefault="00696AB7" w:rsidP="000B76D0"/>
    <w:p w:rsidR="000B76D0" w:rsidRPr="00245F6A" w:rsidRDefault="000B76D0" w:rsidP="000B76D0">
      <w:r>
        <w:fldChar w:fldCharType="begin"/>
      </w:r>
      <w:r>
        <w:instrText xml:space="preserve"> REF _Ref286218997 \h </w:instrText>
      </w:r>
      <w:r>
        <w:fldChar w:fldCharType="separate"/>
      </w:r>
      <w:r>
        <w:fldChar w:fldCharType="begin"/>
      </w:r>
      <w:r>
        <w:instrText xml:space="preserve"> REF _Ref333931253 \h </w:instrText>
      </w:r>
      <w:r>
        <w:fldChar w:fldCharType="separate"/>
      </w:r>
      <w:r>
        <w:t xml:space="preserve">Table </w:t>
      </w:r>
      <w:r>
        <w:rPr>
          <w:noProof/>
        </w:rPr>
        <w:t>3</w:t>
      </w:r>
      <w:r>
        <w:fldChar w:fldCharType="end"/>
      </w:r>
      <w:r>
        <w:fldChar w:fldCharType="end"/>
      </w:r>
      <w:r w:rsidR="00BD5317">
        <w:t xml:space="preserve"> </w:t>
      </w:r>
      <w:proofErr w:type="gramStart"/>
      <w:r w:rsidR="00BD5317">
        <w:t>summ</w:t>
      </w:r>
      <w:r>
        <w:t>arizes</w:t>
      </w:r>
      <w:proofErr w:type="gramEnd"/>
      <w:r>
        <w:t xml:space="preserve"> the displacement noise, m/rtHz @ 100 Hz, </w:t>
      </w:r>
      <w:r w:rsidR="00183BAA">
        <w:t xml:space="preserve">caused </w:t>
      </w:r>
      <w:r w:rsidR="00D83E91">
        <w:t xml:space="preserve">by </w:t>
      </w:r>
      <w:r w:rsidR="00BD5317">
        <w:t>re-scatter</w:t>
      </w:r>
      <w:r w:rsidR="00D83E91">
        <w:t>ing of</w:t>
      </w:r>
      <w:r w:rsidR="00BD5317">
        <w:t xml:space="preserve"> wide-</w:t>
      </w:r>
      <w:r>
        <w:t xml:space="preserve">angle scattered light from the </w:t>
      </w:r>
      <w:r w:rsidR="00BD5317">
        <w:t>E</w:t>
      </w:r>
      <w:r>
        <w:t>TM</w:t>
      </w:r>
      <w:r w:rsidR="00D83E91" w:rsidRPr="00D83E91">
        <w:t xml:space="preserve"> </w:t>
      </w:r>
      <w:r w:rsidR="00D83E91">
        <w:t>by each of the major surface groupings</w:t>
      </w:r>
      <w:r>
        <w:t xml:space="preserve">. </w:t>
      </w:r>
    </w:p>
    <w:p w:rsidR="000B76D0" w:rsidRDefault="000B76D0" w:rsidP="00245F6A">
      <w:pPr>
        <w:rPr>
          <w:color w:val="000000"/>
        </w:rPr>
      </w:pPr>
    </w:p>
    <w:p w:rsidR="008946C1" w:rsidRDefault="00366577" w:rsidP="00366577">
      <w:pPr>
        <w:pStyle w:val="Caption"/>
        <w:jc w:val="center"/>
      </w:pPr>
      <w:bookmarkStart w:id="16" w:name="_Ref333931253"/>
      <w:bookmarkStart w:id="17" w:name="_Toc334100761"/>
      <w:r>
        <w:t xml:space="preserve">Table </w:t>
      </w:r>
      <w:fldSimple w:instr=" SEQ Table \* ARABIC ">
        <w:r>
          <w:rPr>
            <w:noProof/>
          </w:rPr>
          <w:t>3</w:t>
        </w:r>
      </w:fldSimple>
      <w:bookmarkEnd w:id="16"/>
      <w:r>
        <w:t>: Displacement Noise</w:t>
      </w:r>
      <w:r w:rsidR="00183BAA" w:rsidRPr="00183BAA">
        <w:t xml:space="preserve"> </w:t>
      </w:r>
      <w:r w:rsidR="00183BAA">
        <w:t xml:space="preserve">caused by </w:t>
      </w:r>
      <w:r w:rsidR="00D83E91">
        <w:t xml:space="preserve">Re-scattering of </w:t>
      </w:r>
      <w:r w:rsidR="00183BAA">
        <w:t>Wide Angle Scattered Light from ETM</w:t>
      </w:r>
      <w:bookmarkEnd w:id="17"/>
    </w:p>
    <w:p w:rsidR="00366577" w:rsidRDefault="00366577" w:rsidP="00366577"/>
    <w:tbl>
      <w:tblPr>
        <w:tblW w:w="8189" w:type="dxa"/>
        <w:jc w:val="center"/>
        <w:tblInd w:w="93" w:type="dxa"/>
        <w:tblLook w:val="04A0"/>
      </w:tblPr>
      <w:tblGrid>
        <w:gridCol w:w="6400"/>
        <w:gridCol w:w="1789"/>
      </w:tblGrid>
      <w:tr w:rsidR="00366577" w:rsidRPr="00366577" w:rsidTr="00366577">
        <w:trPr>
          <w:trHeight w:val="780"/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6577">
              <w:rPr>
                <w:rFonts w:ascii="Arial" w:hAnsi="Arial" w:cs="Arial"/>
                <w:b/>
                <w:bCs/>
                <w:sz w:val="20"/>
              </w:rPr>
              <w:t>Surface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577" w:rsidRPr="00366577" w:rsidRDefault="00366577" w:rsidP="00366577">
            <w:pPr>
              <w:spacing w:befor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6577">
              <w:rPr>
                <w:rFonts w:ascii="Arial" w:hAnsi="Arial" w:cs="Arial"/>
                <w:b/>
                <w:bCs/>
                <w:sz w:val="20"/>
              </w:rPr>
              <w:t>Displacement Noise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@ 100 Hz</w:t>
            </w:r>
            <w:r w:rsidR="00F15457">
              <w:rPr>
                <w:rFonts w:ascii="Arial" w:hAnsi="Arial" w:cs="Arial"/>
                <w:b/>
                <w:bCs/>
                <w:sz w:val="20"/>
              </w:rPr>
              <w:t>, m/rtHz</w:t>
            </w:r>
          </w:p>
        </w:tc>
      </w:tr>
      <w:tr w:rsidR="00366577" w:rsidRPr="00366577" w:rsidTr="00366577">
        <w:trPr>
          <w:trHeight w:val="270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spool 7A2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2.35E-24</w:t>
            </w:r>
          </w:p>
        </w:tc>
      </w:tr>
      <w:tr w:rsidR="00366577" w:rsidRPr="00366577" w:rsidTr="00366577">
        <w:trPr>
          <w:trHeight w:val="255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366577">
              <w:rPr>
                <w:rFonts w:ascii="Arial" w:hAnsi="Arial" w:cs="Arial"/>
                <w:sz w:val="20"/>
              </w:rPr>
              <w:t>PCal</w:t>
            </w:r>
            <w:proofErr w:type="spellEnd"/>
            <w:r w:rsidRPr="00366577">
              <w:rPr>
                <w:rFonts w:ascii="Arial" w:hAnsi="Arial" w:cs="Arial"/>
                <w:sz w:val="20"/>
              </w:rPr>
              <w:t xml:space="preserve"> structure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1.12E-23</w:t>
            </w:r>
          </w:p>
        </w:tc>
      </w:tr>
      <w:tr w:rsidR="00366577" w:rsidRPr="00366577" w:rsidTr="00366577">
        <w:trPr>
          <w:trHeight w:val="255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BSC</w:t>
            </w:r>
            <w:r>
              <w:rPr>
                <w:rFonts w:ascii="Arial" w:hAnsi="Arial" w:cs="Arial"/>
                <w:sz w:val="20"/>
              </w:rPr>
              <w:t xml:space="preserve"> chamber walls</w:t>
            </w:r>
            <w:r w:rsidRPr="0036657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9.91E-24</w:t>
            </w:r>
          </w:p>
        </w:tc>
      </w:tr>
      <w:tr w:rsidR="00366577" w:rsidRPr="00366577" w:rsidTr="00366577">
        <w:trPr>
          <w:trHeight w:val="255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 xml:space="preserve">ITM/ETM </w:t>
            </w:r>
            <w:r>
              <w:rPr>
                <w:rFonts w:ascii="Arial" w:hAnsi="Arial" w:cs="Arial"/>
                <w:sz w:val="20"/>
              </w:rPr>
              <w:t>SUS structure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1.97E-26</w:t>
            </w:r>
          </w:p>
        </w:tc>
      </w:tr>
      <w:tr w:rsidR="00366577" w:rsidRPr="00366577" w:rsidTr="00366577">
        <w:trPr>
          <w:trHeight w:val="255"/>
          <w:jc w:val="center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 xml:space="preserve">ARM CAVITY BAF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577" w:rsidRPr="00366577" w:rsidRDefault="00366577" w:rsidP="00366577">
            <w:pPr>
              <w:spacing w:before="0"/>
              <w:jc w:val="right"/>
              <w:rPr>
                <w:rFonts w:ascii="Arial" w:hAnsi="Arial" w:cs="Arial"/>
                <w:sz w:val="20"/>
              </w:rPr>
            </w:pPr>
            <w:r w:rsidRPr="00366577">
              <w:rPr>
                <w:rFonts w:ascii="Arial" w:hAnsi="Arial" w:cs="Arial"/>
                <w:sz w:val="20"/>
              </w:rPr>
              <w:t>7.97E-25</w:t>
            </w:r>
          </w:p>
        </w:tc>
      </w:tr>
      <w:bookmarkEnd w:id="1"/>
    </w:tbl>
    <w:p w:rsidR="00D83E91" w:rsidRDefault="00D83E91" w:rsidP="00696AB7"/>
    <w:p w:rsidR="00D83E91" w:rsidRDefault="00D83E91" w:rsidP="00696AB7"/>
    <w:p w:rsidR="00D83E91" w:rsidRDefault="00D83E91" w:rsidP="00696AB7"/>
    <w:p w:rsidR="00D83E91" w:rsidRDefault="00D83E91" w:rsidP="00696AB7"/>
    <w:p w:rsidR="00D83E91" w:rsidRDefault="00D83E91" w:rsidP="00696AB7"/>
    <w:p w:rsidR="00D83E91" w:rsidRDefault="00245F6A" w:rsidP="00696AB7">
      <w:r>
        <w:lastRenderedPageBreak/>
        <w:t xml:space="preserve">The displacement noise </w:t>
      </w:r>
      <w:r w:rsidR="009A3408">
        <w:t xml:space="preserve">spectra </w:t>
      </w:r>
      <w:r w:rsidR="00D83E91">
        <w:t>caused by re-scattering of the</w:t>
      </w:r>
      <w:r>
        <w:t xml:space="preserve"> </w:t>
      </w:r>
      <w:r w:rsidR="00D83E91">
        <w:rPr>
          <w:szCs w:val="24"/>
        </w:rPr>
        <w:t xml:space="preserve">wide angle scattered light from </w:t>
      </w:r>
      <w:r w:rsidR="00BB6739">
        <w:rPr>
          <w:szCs w:val="24"/>
        </w:rPr>
        <w:t xml:space="preserve">the ETM </w:t>
      </w:r>
      <w:r w:rsidR="00BD5317">
        <w:rPr>
          <w:szCs w:val="24"/>
        </w:rPr>
        <w:t>are</w:t>
      </w:r>
      <w:r w:rsidR="00BB6739">
        <w:rPr>
          <w:szCs w:val="24"/>
        </w:rPr>
        <w:t xml:space="preserve"> </w:t>
      </w:r>
      <w:r>
        <w:t xml:space="preserve">shown in </w:t>
      </w:r>
      <w:r w:rsidR="0088110F">
        <w:fldChar w:fldCharType="begin"/>
      </w:r>
      <w:r>
        <w:instrText xml:space="preserve"> REF _Ref285648323 \h </w:instrText>
      </w:r>
      <w:r w:rsidR="0088110F">
        <w:fldChar w:fldCharType="separate"/>
      </w:r>
      <w:r w:rsidR="00BB6739">
        <w:t xml:space="preserve">Figure </w:t>
      </w:r>
      <w:r w:rsidR="00BB6739">
        <w:rPr>
          <w:noProof/>
        </w:rPr>
        <w:t>3</w:t>
      </w:r>
      <w:r w:rsidR="0088110F">
        <w:fldChar w:fldCharType="end"/>
      </w:r>
      <w:bookmarkStart w:id="18" w:name="_Ref285648323"/>
      <w:r w:rsidR="00D83E91">
        <w:t xml:space="preserve">; the noise </w:t>
      </w:r>
      <w:r w:rsidR="00BD4D5A">
        <w:t>meets</w:t>
      </w:r>
      <w:r w:rsidR="00D83E91">
        <w:t xml:space="preserve"> the SLC requirement.</w:t>
      </w:r>
    </w:p>
    <w:p w:rsidR="00BB6739" w:rsidRDefault="00183BAA" w:rsidP="00696AB7">
      <w:r>
        <w:rPr>
          <w:noProof/>
        </w:rPr>
        <w:drawing>
          <wp:inline distT="0" distB="0" distL="0" distR="0">
            <wp:extent cx="6048375" cy="5200650"/>
            <wp:effectExtent l="0" t="0" r="0" b="0"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6A" w:rsidRDefault="00245F6A" w:rsidP="00245F6A">
      <w:pPr>
        <w:pStyle w:val="Caption"/>
        <w:jc w:val="center"/>
      </w:pPr>
      <w:bookmarkStart w:id="19" w:name="_Toc334100767"/>
      <w:r>
        <w:t xml:space="preserve">Figure </w:t>
      </w:r>
      <w:fldSimple w:instr=" SEQ Figure \* ARABIC ">
        <w:r w:rsidR="00671452">
          <w:rPr>
            <w:noProof/>
          </w:rPr>
          <w:t>3</w:t>
        </w:r>
      </w:fldSimple>
      <w:bookmarkEnd w:id="18"/>
      <w:r>
        <w:t xml:space="preserve">: Displacement Noise </w:t>
      </w:r>
      <w:r w:rsidR="00BB6739">
        <w:t>from Wide Angle Scattering by ETM</w:t>
      </w:r>
      <w:bookmarkEnd w:id="19"/>
      <w:r w:rsidR="00BB6739">
        <w:t xml:space="preserve"> </w:t>
      </w:r>
    </w:p>
    <w:sectPr w:rsidR="00245F6A" w:rsidSect="00BA79FF">
      <w:headerReference w:type="default" r:id="rId63"/>
      <w:footerReference w:type="even" r:id="rId64"/>
      <w:footerReference w:type="default" r:id="rId65"/>
      <w:headerReference w:type="first" r:id="rId66"/>
      <w:pgSz w:w="12240" w:h="15840" w:code="1"/>
      <w:pgMar w:top="1440" w:right="1325" w:bottom="1440" w:left="132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272" w:rsidRDefault="00247272">
      <w:r>
        <w:separator/>
      </w:r>
    </w:p>
  </w:endnote>
  <w:endnote w:type="continuationSeparator" w:id="0">
    <w:p w:rsidR="00247272" w:rsidRDefault="0024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72" w:rsidRDefault="00247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247272" w:rsidRDefault="002472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72" w:rsidRDefault="0024727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AAC">
      <w:rPr>
        <w:rStyle w:val="PageNumber"/>
        <w:noProof/>
      </w:rPr>
      <w:t>5</w:t>
    </w:r>
    <w:r>
      <w:rPr>
        <w:rStyle w:val="PageNumber"/>
      </w:rPr>
      <w:fldChar w:fldCharType="end"/>
    </w:r>
  </w:p>
  <w:p w:rsidR="00247272" w:rsidRDefault="002472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272" w:rsidRDefault="00247272">
      <w:r>
        <w:separator/>
      </w:r>
    </w:p>
  </w:footnote>
  <w:footnote w:type="continuationSeparator" w:id="0">
    <w:p w:rsidR="00247272" w:rsidRDefault="00247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72" w:rsidRDefault="0024727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841ECE">
      <w:rPr>
        <w:b/>
        <w:bCs/>
      </w:rPr>
      <w:t xml:space="preserve"> </w:t>
    </w:r>
    <w:r w:rsidR="004E1AAC">
      <w:rPr>
        <w:bCs/>
        <w:sz w:val="20"/>
      </w:rPr>
      <w:t>T1200425</w:t>
    </w:r>
    <w:r w:rsidR="004E1AAC">
      <w:rPr>
        <w:szCs w:val="24"/>
      </w:rPr>
      <w:t xml:space="preserve"> –v1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72" w:rsidRDefault="0024727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88110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0784267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496CDD"/>
    <w:multiLevelType w:val="hybridMultilevel"/>
    <w:tmpl w:val="705A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507BB6"/>
    <w:multiLevelType w:val="hybridMultilevel"/>
    <w:tmpl w:val="6192864A"/>
    <w:lvl w:ilvl="0" w:tplc="57D61E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pStyle w:val="Style1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3FA4391"/>
    <w:multiLevelType w:val="hybridMultilevel"/>
    <w:tmpl w:val="C99C2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02A75"/>
    <w:multiLevelType w:val="multilevel"/>
    <w:tmpl w:val="010800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95E0513"/>
    <w:multiLevelType w:val="hybridMultilevel"/>
    <w:tmpl w:val="8D8CC54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8C22D7"/>
    <w:multiLevelType w:val="multilevel"/>
    <w:tmpl w:val="7A2419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B7D455D"/>
    <w:multiLevelType w:val="hybridMultilevel"/>
    <w:tmpl w:val="7A58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C702CF"/>
    <w:multiLevelType w:val="hybridMultilevel"/>
    <w:tmpl w:val="FA4266C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5">
    <w:nsid w:val="21852757"/>
    <w:multiLevelType w:val="multilevel"/>
    <w:tmpl w:val="E826A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6D7941"/>
    <w:multiLevelType w:val="multilevel"/>
    <w:tmpl w:val="E826A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04222CF"/>
    <w:multiLevelType w:val="multilevel"/>
    <w:tmpl w:val="E826A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2"/>
        </w:tabs>
        <w:ind w:left="247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2057389"/>
    <w:multiLevelType w:val="hybridMultilevel"/>
    <w:tmpl w:val="50AEB070"/>
    <w:lvl w:ilvl="0" w:tplc="D23498E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hadow w:val="0"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E7FFE"/>
    <w:multiLevelType w:val="multilevel"/>
    <w:tmpl w:val="687006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2"/>
        </w:tabs>
        <w:ind w:left="247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44D9698E"/>
    <w:multiLevelType w:val="hybridMultilevel"/>
    <w:tmpl w:val="6F1C1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A1C3F"/>
    <w:multiLevelType w:val="multilevel"/>
    <w:tmpl w:val="8EDC1CF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FBC06A5"/>
    <w:multiLevelType w:val="multilevel"/>
    <w:tmpl w:val="9B4E69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8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CA12D47"/>
    <w:multiLevelType w:val="hybridMultilevel"/>
    <w:tmpl w:val="5CB86ECA"/>
    <w:lvl w:ilvl="0" w:tplc="C1E88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086D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08D0EE4"/>
    <w:multiLevelType w:val="multilevel"/>
    <w:tmpl w:val="96DCDF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2"/>
        </w:tabs>
        <w:ind w:left="247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2FA322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FD1EC4"/>
    <w:multiLevelType w:val="multilevel"/>
    <w:tmpl w:val="687006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72"/>
        </w:tabs>
        <w:ind w:left="2472" w:hanging="1152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A433082"/>
    <w:multiLevelType w:val="multilevel"/>
    <w:tmpl w:val="12E8B79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24"/>
  </w:num>
  <w:num w:numId="9">
    <w:abstractNumId w:val="25"/>
  </w:num>
  <w:num w:numId="10">
    <w:abstractNumId w:val="3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8"/>
  </w:num>
  <w:num w:numId="15">
    <w:abstractNumId w:val="30"/>
  </w:num>
  <w:num w:numId="16">
    <w:abstractNumId w:val="22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9"/>
  </w:num>
  <w:num w:numId="23">
    <w:abstractNumId w:val="2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37"/>
  </w:num>
  <w:num w:numId="25">
    <w:abstractNumId w:val="3"/>
  </w:num>
  <w:num w:numId="26">
    <w:abstractNumId w:val="21"/>
  </w:num>
  <w:num w:numId="27">
    <w:abstractNumId w:val="8"/>
  </w:num>
  <w:num w:numId="28">
    <w:abstractNumId w:val="23"/>
  </w:num>
  <w:num w:numId="29">
    <w:abstractNumId w:val="35"/>
  </w:num>
  <w:num w:numId="30">
    <w:abstractNumId w:val="7"/>
  </w:num>
  <w:num w:numId="31">
    <w:abstractNumId w:val="19"/>
  </w:num>
  <w:num w:numId="32">
    <w:abstractNumId w:val="32"/>
  </w:num>
  <w:num w:numId="33">
    <w:abstractNumId w:val="26"/>
  </w:num>
  <w:num w:numId="34">
    <w:abstractNumId w:val="11"/>
  </w:num>
  <w:num w:numId="35">
    <w:abstractNumId w:val="4"/>
  </w:num>
  <w:num w:numId="36">
    <w:abstractNumId w:val="34"/>
  </w:num>
  <w:num w:numId="37">
    <w:abstractNumId w:val="20"/>
  </w:num>
  <w:num w:numId="38">
    <w:abstractNumId w:val="36"/>
  </w:num>
  <w:num w:numId="39">
    <w:abstractNumId w:val="17"/>
  </w:num>
  <w:num w:numId="40">
    <w:abstractNumId w:val="16"/>
  </w:num>
  <w:num w:numId="41">
    <w:abstractNumId w:val="15"/>
  </w:num>
  <w:num w:numId="42">
    <w:abstractNumId w:val="6"/>
  </w:num>
  <w:num w:numId="43">
    <w:abstractNumId w:val="12"/>
  </w:num>
  <w:num w:numId="44">
    <w:abstractNumId w:val="14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A12"/>
    <w:rsid w:val="0002699C"/>
    <w:rsid w:val="000311FC"/>
    <w:rsid w:val="00031428"/>
    <w:rsid w:val="000351EC"/>
    <w:rsid w:val="0004185C"/>
    <w:rsid w:val="0004276B"/>
    <w:rsid w:val="000B76D0"/>
    <w:rsid w:val="000D2061"/>
    <w:rsid w:val="000D2373"/>
    <w:rsid w:val="000D6B5F"/>
    <w:rsid w:val="000E0F62"/>
    <w:rsid w:val="000E12E1"/>
    <w:rsid w:val="000E590E"/>
    <w:rsid w:val="000F1865"/>
    <w:rsid w:val="000F644B"/>
    <w:rsid w:val="00102D2C"/>
    <w:rsid w:val="0011214E"/>
    <w:rsid w:val="001521B6"/>
    <w:rsid w:val="00165FE8"/>
    <w:rsid w:val="00182E03"/>
    <w:rsid w:val="00183BAA"/>
    <w:rsid w:val="0019751A"/>
    <w:rsid w:val="001A636A"/>
    <w:rsid w:val="001B30F9"/>
    <w:rsid w:val="001D00E1"/>
    <w:rsid w:val="001D77C6"/>
    <w:rsid w:val="001F4D91"/>
    <w:rsid w:val="00210535"/>
    <w:rsid w:val="00211539"/>
    <w:rsid w:val="002153E9"/>
    <w:rsid w:val="002215D4"/>
    <w:rsid w:val="00222F14"/>
    <w:rsid w:val="00223B84"/>
    <w:rsid w:val="002323F3"/>
    <w:rsid w:val="002435C2"/>
    <w:rsid w:val="00245F6A"/>
    <w:rsid w:val="0024628F"/>
    <w:rsid w:val="00247272"/>
    <w:rsid w:val="00247334"/>
    <w:rsid w:val="002631E0"/>
    <w:rsid w:val="002818A7"/>
    <w:rsid w:val="002931C5"/>
    <w:rsid w:val="002A0A26"/>
    <w:rsid w:val="002C30F0"/>
    <w:rsid w:val="002D5C07"/>
    <w:rsid w:val="002E269A"/>
    <w:rsid w:val="002E4F28"/>
    <w:rsid w:val="002E63D9"/>
    <w:rsid w:val="002F3CAD"/>
    <w:rsid w:val="002F7D48"/>
    <w:rsid w:val="00300996"/>
    <w:rsid w:val="003075B4"/>
    <w:rsid w:val="0031730D"/>
    <w:rsid w:val="003610F1"/>
    <w:rsid w:val="0036226E"/>
    <w:rsid w:val="00366577"/>
    <w:rsid w:val="003A5E6A"/>
    <w:rsid w:val="003B28E4"/>
    <w:rsid w:val="003D1B22"/>
    <w:rsid w:val="003D3B26"/>
    <w:rsid w:val="003E1CF2"/>
    <w:rsid w:val="003E597A"/>
    <w:rsid w:val="003F3EC3"/>
    <w:rsid w:val="0040160C"/>
    <w:rsid w:val="00441983"/>
    <w:rsid w:val="00443625"/>
    <w:rsid w:val="0044647C"/>
    <w:rsid w:val="00450D37"/>
    <w:rsid w:val="00452F7F"/>
    <w:rsid w:val="00481FDB"/>
    <w:rsid w:val="00486048"/>
    <w:rsid w:val="004C0EE4"/>
    <w:rsid w:val="004C57D3"/>
    <w:rsid w:val="004D15F4"/>
    <w:rsid w:val="004D6A61"/>
    <w:rsid w:val="004E1AAC"/>
    <w:rsid w:val="0052031C"/>
    <w:rsid w:val="0052555F"/>
    <w:rsid w:val="005265B0"/>
    <w:rsid w:val="00536386"/>
    <w:rsid w:val="00537585"/>
    <w:rsid w:val="0054334E"/>
    <w:rsid w:val="00547A97"/>
    <w:rsid w:val="00562E69"/>
    <w:rsid w:val="00570C81"/>
    <w:rsid w:val="0059162F"/>
    <w:rsid w:val="005A3A59"/>
    <w:rsid w:val="005B52DE"/>
    <w:rsid w:val="005D7E20"/>
    <w:rsid w:val="005E13FE"/>
    <w:rsid w:val="005F09B9"/>
    <w:rsid w:val="005F48B2"/>
    <w:rsid w:val="00632656"/>
    <w:rsid w:val="006462BC"/>
    <w:rsid w:val="00663E4C"/>
    <w:rsid w:val="0067096D"/>
    <w:rsid w:val="00671452"/>
    <w:rsid w:val="00695EB1"/>
    <w:rsid w:val="00696AB7"/>
    <w:rsid w:val="00697E2E"/>
    <w:rsid w:val="006B282C"/>
    <w:rsid w:val="006B2A8B"/>
    <w:rsid w:val="006B54F1"/>
    <w:rsid w:val="006D1ADA"/>
    <w:rsid w:val="006D456C"/>
    <w:rsid w:val="006E343D"/>
    <w:rsid w:val="006E54A3"/>
    <w:rsid w:val="0071610A"/>
    <w:rsid w:val="00722C44"/>
    <w:rsid w:val="00730113"/>
    <w:rsid w:val="0074307D"/>
    <w:rsid w:val="007532A9"/>
    <w:rsid w:val="007713BC"/>
    <w:rsid w:val="00776291"/>
    <w:rsid w:val="0078145B"/>
    <w:rsid w:val="00797236"/>
    <w:rsid w:val="007A7BF7"/>
    <w:rsid w:val="007B5052"/>
    <w:rsid w:val="007D7DA8"/>
    <w:rsid w:val="007F462E"/>
    <w:rsid w:val="007F6C46"/>
    <w:rsid w:val="008012B2"/>
    <w:rsid w:val="00810DDB"/>
    <w:rsid w:val="00815213"/>
    <w:rsid w:val="00832753"/>
    <w:rsid w:val="00841ECE"/>
    <w:rsid w:val="008450CC"/>
    <w:rsid w:val="00854FBE"/>
    <w:rsid w:val="008578D5"/>
    <w:rsid w:val="00880463"/>
    <w:rsid w:val="0088110F"/>
    <w:rsid w:val="008843AE"/>
    <w:rsid w:val="00894307"/>
    <w:rsid w:val="008946C1"/>
    <w:rsid w:val="0089574F"/>
    <w:rsid w:val="00895F5E"/>
    <w:rsid w:val="008A1DDE"/>
    <w:rsid w:val="008D0A77"/>
    <w:rsid w:val="008D135F"/>
    <w:rsid w:val="008D77A1"/>
    <w:rsid w:val="008E76D9"/>
    <w:rsid w:val="008F5513"/>
    <w:rsid w:val="009022BF"/>
    <w:rsid w:val="009132F1"/>
    <w:rsid w:val="00914471"/>
    <w:rsid w:val="0092138D"/>
    <w:rsid w:val="009220E7"/>
    <w:rsid w:val="009232AE"/>
    <w:rsid w:val="00960FA4"/>
    <w:rsid w:val="00971F05"/>
    <w:rsid w:val="009724EC"/>
    <w:rsid w:val="00992643"/>
    <w:rsid w:val="009A1DD6"/>
    <w:rsid w:val="009A3408"/>
    <w:rsid w:val="009F5826"/>
    <w:rsid w:val="00A1433C"/>
    <w:rsid w:val="00A16F31"/>
    <w:rsid w:val="00A22089"/>
    <w:rsid w:val="00A31991"/>
    <w:rsid w:val="00A33790"/>
    <w:rsid w:val="00A7170A"/>
    <w:rsid w:val="00A72E93"/>
    <w:rsid w:val="00A77D11"/>
    <w:rsid w:val="00A86A7F"/>
    <w:rsid w:val="00A95005"/>
    <w:rsid w:val="00AA4BAB"/>
    <w:rsid w:val="00AA53B5"/>
    <w:rsid w:val="00AA60A1"/>
    <w:rsid w:val="00AB62DB"/>
    <w:rsid w:val="00AF1228"/>
    <w:rsid w:val="00B10694"/>
    <w:rsid w:val="00B1648B"/>
    <w:rsid w:val="00B353EA"/>
    <w:rsid w:val="00B37DB4"/>
    <w:rsid w:val="00B519ED"/>
    <w:rsid w:val="00B74EDC"/>
    <w:rsid w:val="00B8681F"/>
    <w:rsid w:val="00B91B29"/>
    <w:rsid w:val="00B92258"/>
    <w:rsid w:val="00BA0C4E"/>
    <w:rsid w:val="00BA79FF"/>
    <w:rsid w:val="00BB6739"/>
    <w:rsid w:val="00BC30F8"/>
    <w:rsid w:val="00BD4D5A"/>
    <w:rsid w:val="00BD5317"/>
    <w:rsid w:val="00BD788B"/>
    <w:rsid w:val="00BF09F5"/>
    <w:rsid w:val="00C004D5"/>
    <w:rsid w:val="00C02B1E"/>
    <w:rsid w:val="00C20DBB"/>
    <w:rsid w:val="00C5011A"/>
    <w:rsid w:val="00C55858"/>
    <w:rsid w:val="00C560E2"/>
    <w:rsid w:val="00C57968"/>
    <w:rsid w:val="00C61464"/>
    <w:rsid w:val="00C61C84"/>
    <w:rsid w:val="00C62A2C"/>
    <w:rsid w:val="00C66721"/>
    <w:rsid w:val="00C67A67"/>
    <w:rsid w:val="00C8684E"/>
    <w:rsid w:val="00CA1479"/>
    <w:rsid w:val="00CB3D85"/>
    <w:rsid w:val="00CC2EF9"/>
    <w:rsid w:val="00CC3B9F"/>
    <w:rsid w:val="00CC6C05"/>
    <w:rsid w:val="00CC6DAA"/>
    <w:rsid w:val="00CD7E83"/>
    <w:rsid w:val="00CF175F"/>
    <w:rsid w:val="00CF1E60"/>
    <w:rsid w:val="00D0648B"/>
    <w:rsid w:val="00D06777"/>
    <w:rsid w:val="00D23D50"/>
    <w:rsid w:val="00D2435F"/>
    <w:rsid w:val="00D564F5"/>
    <w:rsid w:val="00D5686A"/>
    <w:rsid w:val="00D624B2"/>
    <w:rsid w:val="00D63145"/>
    <w:rsid w:val="00D83E91"/>
    <w:rsid w:val="00D8623E"/>
    <w:rsid w:val="00DB5FEC"/>
    <w:rsid w:val="00DC7ED6"/>
    <w:rsid w:val="00DD23C3"/>
    <w:rsid w:val="00DE1DB4"/>
    <w:rsid w:val="00DE4508"/>
    <w:rsid w:val="00DF5C34"/>
    <w:rsid w:val="00E21B97"/>
    <w:rsid w:val="00E2562E"/>
    <w:rsid w:val="00E271E7"/>
    <w:rsid w:val="00E34AFB"/>
    <w:rsid w:val="00E66298"/>
    <w:rsid w:val="00E85E53"/>
    <w:rsid w:val="00E936E3"/>
    <w:rsid w:val="00E95C13"/>
    <w:rsid w:val="00EA2649"/>
    <w:rsid w:val="00EA34FF"/>
    <w:rsid w:val="00EB1BC7"/>
    <w:rsid w:val="00F021C2"/>
    <w:rsid w:val="00F0796E"/>
    <w:rsid w:val="00F15457"/>
    <w:rsid w:val="00F26C88"/>
    <w:rsid w:val="00F3595C"/>
    <w:rsid w:val="00F37EAA"/>
    <w:rsid w:val="00F47B33"/>
    <w:rsid w:val="00F5292B"/>
    <w:rsid w:val="00F567C9"/>
    <w:rsid w:val="00F650AB"/>
    <w:rsid w:val="00F65452"/>
    <w:rsid w:val="00F72A40"/>
    <w:rsid w:val="00F743CB"/>
    <w:rsid w:val="00F90056"/>
    <w:rsid w:val="00FA6F13"/>
    <w:rsid w:val="00FB072B"/>
    <w:rsid w:val="00FB3DAE"/>
    <w:rsid w:val="00FC7F78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10F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C20DBB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110F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20DBB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Heading5"/>
    <w:next w:val="Normal"/>
    <w:link w:val="Heading4Char"/>
    <w:autoRedefine/>
    <w:rsid w:val="00C20DBB"/>
    <w:pPr>
      <w:numPr>
        <w:ilvl w:val="0"/>
        <w:numId w:val="0"/>
      </w:numPr>
      <w:ind w:left="720"/>
      <w:outlineLvl w:val="3"/>
    </w:pPr>
  </w:style>
  <w:style w:type="paragraph" w:styleId="Heading5">
    <w:name w:val="heading 5"/>
    <w:basedOn w:val="Normal"/>
    <w:next w:val="Normal"/>
    <w:qFormat/>
    <w:rsid w:val="00C20DBB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110F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110F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110F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110F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110F"/>
  </w:style>
  <w:style w:type="paragraph" w:styleId="DocumentMap">
    <w:name w:val="Document Map"/>
    <w:basedOn w:val="Normal"/>
    <w:semiHidden/>
    <w:rsid w:val="0088110F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110F"/>
    <w:rPr>
      <w:rFonts w:ascii="Courier New" w:hAnsi="Courier New"/>
      <w:snapToGrid w:val="0"/>
    </w:rPr>
  </w:style>
  <w:style w:type="paragraph" w:styleId="ListNumber">
    <w:name w:val="List Number"/>
    <w:basedOn w:val="Normal"/>
    <w:rsid w:val="0088110F"/>
    <w:pPr>
      <w:numPr>
        <w:numId w:val="1"/>
      </w:numPr>
    </w:pPr>
  </w:style>
  <w:style w:type="paragraph" w:styleId="ListNumber2">
    <w:name w:val="List Number 2"/>
    <w:basedOn w:val="Normal"/>
    <w:rsid w:val="0088110F"/>
    <w:pPr>
      <w:numPr>
        <w:numId w:val="2"/>
      </w:numPr>
    </w:pPr>
  </w:style>
  <w:style w:type="paragraph" w:styleId="ListBullet">
    <w:name w:val="List Bullet"/>
    <w:basedOn w:val="Normal"/>
    <w:autoRedefine/>
    <w:rsid w:val="0088110F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110F"/>
    <w:pPr>
      <w:spacing w:after="120"/>
    </w:pPr>
    <w:rPr>
      <w:b/>
    </w:rPr>
  </w:style>
  <w:style w:type="paragraph" w:styleId="Footer">
    <w:name w:val="footer"/>
    <w:basedOn w:val="Normal"/>
    <w:rsid w:val="008811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110F"/>
  </w:style>
  <w:style w:type="paragraph" w:styleId="Header">
    <w:name w:val="header"/>
    <w:basedOn w:val="Normal"/>
    <w:rsid w:val="008811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110F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uiPriority w:val="99"/>
    <w:rsid w:val="0088110F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88110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88110F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88110F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88110F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39"/>
    <w:rsid w:val="0088110F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uiPriority w:val="39"/>
    <w:rsid w:val="0088110F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110F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110F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110F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110F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110F"/>
    <w:rPr>
      <w:sz w:val="20"/>
    </w:rPr>
  </w:style>
  <w:style w:type="character" w:styleId="FootnoteReference">
    <w:name w:val="footnote reference"/>
    <w:basedOn w:val="DefaultParagraphFont"/>
    <w:semiHidden/>
    <w:rsid w:val="0088110F"/>
    <w:rPr>
      <w:vertAlign w:val="superscript"/>
    </w:rPr>
  </w:style>
  <w:style w:type="paragraph" w:styleId="BodyTextIndent">
    <w:name w:val="Body Text Indent"/>
    <w:basedOn w:val="Normal"/>
    <w:link w:val="BodyTextIndentChar"/>
    <w:rsid w:val="00C02B1E"/>
    <w:pPr>
      <w:spacing w:after="140"/>
      <w:ind w:left="720"/>
    </w:pPr>
    <w:rPr>
      <w:rFonts w:ascii="Times" w:hAnsi="Times"/>
      <w:snapToGrid w:val="0"/>
    </w:rPr>
  </w:style>
  <w:style w:type="character" w:customStyle="1" w:styleId="BodyTextIndentChar">
    <w:name w:val="Body Text Indent Char"/>
    <w:basedOn w:val="DefaultParagraphFont"/>
    <w:link w:val="BodyTextIndent"/>
    <w:rsid w:val="00C02B1E"/>
    <w:rPr>
      <w:rFonts w:ascii="Times" w:hAnsi="Times"/>
      <w:snapToGrid w:val="0"/>
      <w:sz w:val="24"/>
    </w:rPr>
  </w:style>
  <w:style w:type="paragraph" w:styleId="BodyText2">
    <w:name w:val="Body Text 2"/>
    <w:basedOn w:val="Normal"/>
    <w:link w:val="BodyText2Char"/>
    <w:rsid w:val="00C02B1E"/>
    <w:rPr>
      <w:color w:val="FF0000"/>
    </w:rPr>
  </w:style>
  <w:style w:type="character" w:customStyle="1" w:styleId="BodyText2Char">
    <w:name w:val="Body Text 2 Char"/>
    <w:basedOn w:val="DefaultParagraphFont"/>
    <w:link w:val="BodyText2"/>
    <w:rsid w:val="00C02B1E"/>
    <w:rPr>
      <w:color w:val="FF0000"/>
      <w:sz w:val="24"/>
    </w:rPr>
  </w:style>
  <w:style w:type="paragraph" w:styleId="BodyText3">
    <w:name w:val="Body Text 3"/>
    <w:basedOn w:val="Normal"/>
    <w:link w:val="BodyText3Char"/>
    <w:rsid w:val="00C02B1E"/>
    <w:rPr>
      <w:color w:val="000000"/>
    </w:rPr>
  </w:style>
  <w:style w:type="character" w:customStyle="1" w:styleId="BodyText3Char">
    <w:name w:val="Body Text 3 Char"/>
    <w:basedOn w:val="DefaultParagraphFont"/>
    <w:link w:val="BodyText3"/>
    <w:rsid w:val="00C02B1E"/>
    <w:rPr>
      <w:color w:val="000000"/>
      <w:sz w:val="24"/>
    </w:rPr>
  </w:style>
  <w:style w:type="character" w:styleId="FollowedHyperlink">
    <w:name w:val="FollowedHyperlink"/>
    <w:basedOn w:val="DefaultParagraphFont"/>
    <w:rsid w:val="00C02B1E"/>
    <w:rPr>
      <w:color w:val="800080"/>
      <w:u w:val="single"/>
    </w:rPr>
  </w:style>
  <w:style w:type="character" w:customStyle="1" w:styleId="subheader1">
    <w:name w:val="subheader1"/>
    <w:basedOn w:val="DefaultParagraphFont"/>
    <w:rsid w:val="00C02B1E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666666"/>
      <w:sz w:val="19"/>
      <w:szCs w:val="19"/>
      <w:u w:val="none"/>
      <w:effect w:val="none"/>
    </w:rPr>
  </w:style>
  <w:style w:type="paragraph" w:styleId="BalloonText">
    <w:name w:val="Balloon Text"/>
    <w:basedOn w:val="Normal"/>
    <w:link w:val="BalloonTextChar"/>
    <w:rsid w:val="00C0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2B1E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6"/>
    <w:autoRedefine/>
    <w:rsid w:val="00C02B1E"/>
    <w:pPr>
      <w:numPr>
        <w:numId w:val="4"/>
      </w:numPr>
    </w:pPr>
    <w:rPr>
      <w:color w:val="000000"/>
    </w:rPr>
  </w:style>
  <w:style w:type="paragraph" w:customStyle="1" w:styleId="Style2">
    <w:name w:val="Style2"/>
    <w:basedOn w:val="Heading6"/>
    <w:rsid w:val="00C02B1E"/>
    <w:pPr>
      <w:numPr>
        <w:ilvl w:val="0"/>
        <w:numId w:val="0"/>
      </w:numPr>
      <w:tabs>
        <w:tab w:val="num" w:pos="1080"/>
      </w:tabs>
      <w:ind w:left="1080" w:hanging="1080"/>
    </w:pPr>
  </w:style>
  <w:style w:type="character" w:customStyle="1" w:styleId="Heading4Char">
    <w:name w:val="Heading 4 Char"/>
    <w:basedOn w:val="DefaultParagraphFont"/>
    <w:link w:val="Heading4"/>
    <w:rsid w:val="00C20DBB"/>
    <w:rPr>
      <w:b/>
      <w:sz w:val="24"/>
    </w:rPr>
  </w:style>
  <w:style w:type="paragraph" w:customStyle="1" w:styleId="Default">
    <w:name w:val="Default"/>
    <w:rsid w:val="00CC2E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6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A7F"/>
    <w:rPr>
      <w:rFonts w:ascii="Courier New" w:hAnsi="Courier New" w:cs="Courier New"/>
    </w:rPr>
  </w:style>
  <w:style w:type="paragraph" w:customStyle="1" w:styleId="WW-Default">
    <w:name w:val="WW-Default"/>
    <w:rsid w:val="00F47B33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leClassic3">
    <w:name w:val="Table Classic 3"/>
    <w:basedOn w:val="TableNormal"/>
    <w:rsid w:val="00245F6A"/>
    <w:pPr>
      <w:spacing w:before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45F6A"/>
    <w:pPr>
      <w:spacing w:before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2.bin"/><Relationship Id="rId21" Type="http://schemas.openxmlformats.org/officeDocument/2006/relationships/image" Target="media/image7.emf"/><Relationship Id="rId34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50" Type="http://schemas.openxmlformats.org/officeDocument/2006/relationships/image" Target="media/image26.wmf"/><Relationship Id="rId55" Type="http://schemas.openxmlformats.org/officeDocument/2006/relationships/image" Target="media/image31.wmf"/><Relationship Id="rId63" Type="http://schemas.openxmlformats.org/officeDocument/2006/relationships/header" Target="head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image" Target="media/image29.wmf"/><Relationship Id="rId58" Type="http://schemas.openxmlformats.org/officeDocument/2006/relationships/image" Target="media/image34.wmf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hyperlink" Target="https://dcc.ligo.org/cgi-bin/DocDB/ShowDocument?docid=28429" TargetMode="External"/><Relationship Id="rId36" Type="http://schemas.openxmlformats.org/officeDocument/2006/relationships/oleObject" Target="embeddings/oleObject10.bin"/><Relationship Id="rId49" Type="http://schemas.openxmlformats.org/officeDocument/2006/relationships/image" Target="media/image25.wmf"/><Relationship Id="rId57" Type="http://schemas.openxmlformats.org/officeDocument/2006/relationships/image" Target="media/image33.wmf"/><Relationship Id="rId61" Type="http://schemas.openxmlformats.org/officeDocument/2006/relationships/image" Target="media/image37.wmf"/><Relationship Id="rId10" Type="http://schemas.openxmlformats.org/officeDocument/2006/relationships/hyperlink" Target="https://dcc.ligo.org/cgi-bin/private/DocDB/ShowDocument?docid=10390" TargetMode="External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52" Type="http://schemas.openxmlformats.org/officeDocument/2006/relationships/image" Target="media/image28.wmf"/><Relationship Id="rId60" Type="http://schemas.openxmlformats.org/officeDocument/2006/relationships/image" Target="media/image36.wmf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4.bin"/><Relationship Id="rId48" Type="http://schemas.openxmlformats.org/officeDocument/2006/relationships/image" Target="media/image24.wmf"/><Relationship Id="rId56" Type="http://schemas.openxmlformats.org/officeDocument/2006/relationships/image" Target="media/image32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7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18.wmf"/><Relationship Id="rId46" Type="http://schemas.openxmlformats.org/officeDocument/2006/relationships/hyperlink" Target="https://dcc.ligo.org/cgi-bin/DocDB/ShowDocument?docid=27643" TargetMode="External"/><Relationship Id="rId59" Type="http://schemas.openxmlformats.org/officeDocument/2006/relationships/image" Target="media/image35.wmf"/><Relationship Id="rId67" Type="http://schemas.openxmlformats.org/officeDocument/2006/relationships/fontTable" Target="fontTable.xml"/><Relationship Id="rId20" Type="http://schemas.openxmlformats.org/officeDocument/2006/relationships/image" Target="media/image6.emf"/><Relationship Id="rId41" Type="http://schemas.openxmlformats.org/officeDocument/2006/relationships/image" Target="media/image19.wmf"/><Relationship Id="rId54" Type="http://schemas.openxmlformats.org/officeDocument/2006/relationships/image" Target="media/image30.wmf"/><Relationship Id="rId62" Type="http://schemas.openxmlformats.org/officeDocument/2006/relationships/image" Target="media/image38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.bin"/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1344-08AD-439D-87B0-ABF5BC22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4833</TotalTime>
  <Pages>12</Pages>
  <Words>1667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11775</CharactersWithSpaces>
  <SharedDoc>false</SharedDoc>
  <HLinks>
    <vt:vector size="96" baseType="variant">
      <vt:variant>
        <vt:i4>2818122</vt:i4>
      </vt:variant>
      <vt:variant>
        <vt:i4>141</vt:i4>
      </vt:variant>
      <vt:variant>
        <vt:i4>0</vt:i4>
      </vt:variant>
      <vt:variant>
        <vt:i4>5</vt:i4>
      </vt:variant>
      <vt:variant>
        <vt:lpwstr>https://dcc.ligo.org/DocDB/0003/D0901376/002/D0901376_AdLIGO_AOS_SLC ARM Cavity Baffle Final Assy-v2.PDF</vt:lpwstr>
      </vt:variant>
      <vt:variant>
        <vt:lpwstr/>
      </vt:variant>
      <vt:variant>
        <vt:i4>3014756</vt:i4>
      </vt:variant>
      <vt:variant>
        <vt:i4>129</vt:i4>
      </vt:variant>
      <vt:variant>
        <vt:i4>0</vt:i4>
      </vt:variant>
      <vt:variant>
        <vt:i4>5</vt:i4>
      </vt:variant>
      <vt:variant>
        <vt:lpwstr>https://dcc.ligo.org/cgi-bin/DocDB/ShowDocument?docid=27643</vt:lpwstr>
      </vt:variant>
      <vt:variant>
        <vt:lpwstr/>
      </vt:variant>
      <vt:variant>
        <vt:i4>3735613</vt:i4>
      </vt:variant>
      <vt:variant>
        <vt:i4>111</vt:i4>
      </vt:variant>
      <vt:variant>
        <vt:i4>0</vt:i4>
      </vt:variant>
      <vt:variant>
        <vt:i4>5</vt:i4>
      </vt:variant>
      <vt:variant>
        <vt:lpwstr>https://dcc.ligo.org/cgi-bin/private/DocDB/ShowDocument?docid=10390</vt:lpwstr>
      </vt:variant>
      <vt:variant>
        <vt:lpwstr/>
      </vt:variant>
      <vt:variant>
        <vt:i4>1966134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_Toc287542766</vt:lpwstr>
      </vt:variant>
      <vt:variant>
        <vt:i4>1966134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_Toc287542765</vt:lpwstr>
      </vt:variant>
      <vt:variant>
        <vt:i4>1966134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_Toc287542764</vt:lpwstr>
      </vt:variant>
      <vt:variant>
        <vt:i4>1966134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_Toc287542763</vt:lpwstr>
      </vt:variant>
      <vt:variant>
        <vt:i4>1966134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_Toc287542762</vt:lpwstr>
      </vt:variant>
      <vt:variant>
        <vt:i4>1966134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_Toc287542761</vt:lpwstr>
      </vt:variant>
      <vt:variant>
        <vt:i4>1966134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_Toc287542760</vt:lpwstr>
      </vt:variant>
      <vt:variant>
        <vt:i4>1900598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_Toc287542759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_Toc287542758</vt:lpwstr>
      </vt:variant>
      <vt:variant>
        <vt:i4>1900598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_Toc287542757</vt:lpwstr>
      </vt:variant>
      <vt:variant>
        <vt:i4>1900598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_Toc287542756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_Toc287542747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_Toc287542746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6</cp:revision>
  <cp:lastPrinted>2011-03-03T01:52:00Z</cp:lastPrinted>
  <dcterms:created xsi:type="dcterms:W3CDTF">2012-08-21T22:04:00Z</dcterms:created>
  <dcterms:modified xsi:type="dcterms:W3CDTF">2012-08-30T21:37:00Z</dcterms:modified>
</cp:coreProperties>
</file>