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44" w:rsidRDefault="00850373">
      <w:pPr>
        <w:rPr>
          <w:rFonts w:ascii="Arial" w:hAnsi="Arial" w:cs="Arial"/>
        </w:rPr>
      </w:pPr>
      <w:r w:rsidRPr="00850373">
        <w:rPr>
          <w:rFonts w:ascii="Trebuchet MS" w:hAnsi="Trebuchet MS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pt;margin-top:-45pt;width:122.4pt;height:1in;z-index:251657728" stroked="f" strokeweight="0">
            <v:textbox>
              <w:txbxContent>
                <w:p w:rsidR="00104044" w:rsidRDefault="00104044">
                  <w:pPr>
                    <w:rPr>
                      <w:rFonts w:ascii="Arial Black" w:hAnsi="Arial Black"/>
                      <w:bCs/>
                      <w:sz w:val="12"/>
                    </w:rPr>
                  </w:pPr>
                  <w:r>
                    <w:rPr>
                      <w:rFonts w:ascii="Arial Black" w:hAnsi="Arial Black"/>
                      <w:bCs/>
                      <w:sz w:val="12"/>
                    </w:rPr>
                    <w:t xml:space="preserve">LIGO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>HANFORD</w:t>
                      </w:r>
                    </w:smartTag>
                  </w:smartTag>
                  <w:r>
                    <w:rPr>
                      <w:rFonts w:ascii="Arial Black" w:hAnsi="Arial Black"/>
                      <w:bCs/>
                      <w:sz w:val="12"/>
                    </w:rPr>
                    <w:t xml:space="preserve"> OBSERVATORY</w:t>
                  </w: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/>
                        <w:sz w:val="12"/>
                      </w:rPr>
                      <w:t>PO</w:t>
                    </w:r>
                  </w:smartTag>
                  <w:r>
                    <w:rPr>
                      <w:rFonts w:ascii="Arial" w:hAnsi="Arial"/>
                      <w:sz w:val="12"/>
                    </w:rPr>
                    <w:t xml:space="preserve">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" w:hAnsi="Arial"/>
                          <w:sz w:val="12"/>
                        </w:rPr>
                        <w:t>BOX</w:t>
                      </w:r>
                    </w:smartTag>
                    <w:r>
                      <w:rPr>
                        <w:rFonts w:ascii="Arial" w:hAnsi="Arial"/>
                        <w:sz w:val="12"/>
                      </w:rPr>
                      <w:t xml:space="preserve"> 159</w:t>
                    </w:r>
                  </w:smartTag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/>
                          <w:sz w:val="12"/>
                        </w:rPr>
                        <w:t>RICHLAND</w:t>
                      </w:r>
                    </w:smartTag>
                  </w:smartTag>
                  <w:r>
                    <w:rPr>
                      <w:rFonts w:ascii="Arial" w:hAnsi="Arial"/>
                      <w:sz w:val="12"/>
                    </w:rPr>
                    <w:t xml:space="preserve"> WA 99352</w:t>
                  </w: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TEL: 509.372.8106</w:t>
                  </w:r>
                </w:p>
                <w:p w:rsidR="00104044" w:rsidRDefault="00104044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2"/>
                    </w:rPr>
                    <w:t>FAX: 509.372.8137</w:t>
                  </w:r>
                </w:p>
              </w:txbxContent>
            </v:textbox>
          </v:shape>
        </w:pict>
      </w:r>
      <w:r w:rsidRPr="00850373">
        <w:rPr>
          <w:rFonts w:ascii="Trebuchet MS" w:hAnsi="Trebuchet MS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0pt;margin-top:-1in;width:111.6pt;height:81.5pt;z-index:251656704" o:allowincell="f" fillcolor="#d49fff" strokecolor="#114ffb" strokeweight="1pt">
            <v:stroke startarrowwidth="narrow" startarrowlength="short" endarrowwidth="narrow" endarrowlength="short"/>
            <v:imagedata r:id="rId7" o:title=""/>
            <v:shadow color="#cecece"/>
            <w10:wrap type="topAndBottom"/>
          </v:shape>
          <o:OLEObject Type="Embed" ProgID="Unknown" ShapeID="_x0000_s1026" DrawAspect="Content" ObjectID="_1412145501" r:id="rId8"/>
        </w:pict>
      </w:r>
      <w:r w:rsidRPr="00850373">
        <w:rPr>
          <w:rFonts w:ascii="Arial" w:hAnsi="Arial" w:cs="Arial"/>
          <w:noProof/>
          <w:sz w:val="20"/>
        </w:rPr>
        <w:pict>
          <v:shape id="_x0000_s1028" type="#_x0000_t75" style="position:absolute;margin-left:-90pt;margin-top:-1in;width:111.6pt;height:81.5pt;z-index:251658752" o:allowincell="f" fillcolor="#d49fff" strokecolor="#114ffb" strokeweight="1pt">
            <v:stroke startarrowwidth="narrow" startarrowlength="short" endarrowwidth="narrow" endarrowlength="short"/>
            <v:imagedata r:id="rId7" o:title=""/>
            <v:shadow color="#cecece"/>
            <w10:wrap type="topAndBottom"/>
          </v:shape>
          <o:OLEObject Type="Embed" ProgID="Unknown" ShapeID="_x0000_s1028" DrawAspect="Content" ObjectID="_1412145502" r:id="rId9"/>
        </w:pict>
      </w:r>
    </w:p>
    <w:p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0373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850373">
        <w:rPr>
          <w:rFonts w:ascii="Arial" w:hAnsi="Arial" w:cs="Arial"/>
        </w:rPr>
        <w:fldChar w:fldCharType="separate"/>
      </w:r>
      <w:r w:rsidR="00751CDD">
        <w:rPr>
          <w:rFonts w:ascii="Arial" w:hAnsi="Arial" w:cs="Arial"/>
          <w:noProof/>
        </w:rPr>
        <w:t>October 19, 2012</w:t>
      </w:r>
      <w:r w:rsidR="00850373">
        <w:rPr>
          <w:rFonts w:ascii="Arial" w:hAnsi="Arial" w:cs="Arial"/>
        </w:rPr>
        <w:fldChar w:fldCharType="end"/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377"/>
        <w:gridCol w:w="8199"/>
      </w:tblGrid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:rsidR="00104044" w:rsidRDefault="004A2908" w:rsidP="004A29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 LIGO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:rsidR="00104044" w:rsidRDefault="004A2908" w:rsidP="00CE68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1" w:name="OLE_LINK1"/>
            <w:bookmarkStart w:id="2" w:name="OLE_LINK2"/>
            <w:r w:rsidRPr="004A2908">
              <w:rPr>
                <w:rFonts w:ascii="Arial" w:hAnsi="Arial" w:cs="Arial"/>
              </w:rPr>
              <w:t>Electronics and Optics Change Request from the One Arm Test</w:t>
            </w:r>
            <w:bookmarkEnd w:id="1"/>
            <w:bookmarkEnd w:id="2"/>
          </w:p>
        </w:tc>
      </w:tr>
      <w:bookmarkEnd w:id="0"/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:rsidR="00104044" w:rsidRDefault="00104044" w:rsidP="00F768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hyperlink r:id="rId10" w:history="1">
              <w:r w:rsidR="003373A6" w:rsidRPr="00F768F6">
                <w:rPr>
                  <w:rStyle w:val="Hyperlink"/>
                  <w:rFonts w:ascii="Arial" w:hAnsi="Arial" w:cs="Arial"/>
                </w:rPr>
                <w:t>E120090</w:t>
              </w:r>
              <w:r w:rsidR="00FB78EC" w:rsidRPr="00F768F6">
                <w:rPr>
                  <w:rStyle w:val="Hyperlink"/>
                  <w:rFonts w:ascii="Arial" w:hAnsi="Arial" w:cs="Arial"/>
                </w:rPr>
                <w:t>8</w:t>
              </w:r>
              <w:r w:rsidR="009F294A" w:rsidRPr="00F768F6">
                <w:rPr>
                  <w:rStyle w:val="Hyperlink"/>
                  <w:rFonts w:ascii="Arial" w:hAnsi="Arial" w:cs="Arial"/>
                </w:rPr>
                <w:t>-v1</w:t>
              </w:r>
            </w:hyperlink>
          </w:p>
        </w:tc>
      </w:tr>
    </w:tbl>
    <w:p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B34FC" w:rsidRDefault="008B34FC">
      <w:pPr>
        <w:rPr>
          <w:rFonts w:ascii="Arial" w:hAnsi="Arial" w:cs="Arial"/>
        </w:rPr>
      </w:pPr>
    </w:p>
    <w:p w:rsidR="00DA4604" w:rsidRDefault="00DA4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One Arm Test (OAT) concluded with a set of recommendations. They included eliminating the green wavefront sensors and making improvements to the automation. The later include polarization adjustment for the fiber reference beam, adding a frequency counter to measure the laser beat node and adding DC photodetector to measure the fiber output. Additionally, during the test changes </w:t>
      </w:r>
      <w:proofErr w:type="gramStart"/>
      <w:r>
        <w:rPr>
          <w:rFonts w:ascii="Arial" w:hAnsi="Arial" w:cs="Arial"/>
        </w:rPr>
        <w:t>were made</w:t>
      </w:r>
      <w:proofErr w:type="gramEnd"/>
      <w:r>
        <w:rPr>
          <w:rFonts w:ascii="Arial" w:hAnsi="Arial" w:cs="Arial"/>
        </w:rPr>
        <w:t xml:space="preserve"> to the transfer functions of the common mode servo boards</w:t>
      </w:r>
      <w:r w:rsidR="00E001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need to be propagated to the other ALS servo boards. Th</w:t>
      </w:r>
      <w:r w:rsidR="00864B3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is covered</w:t>
      </w:r>
      <w:proofErr w:type="gramEnd"/>
      <w:r>
        <w:rPr>
          <w:rFonts w:ascii="Arial" w:hAnsi="Arial" w:cs="Arial"/>
        </w:rPr>
        <w:t xml:space="preserve"> by the following ECRs</w:t>
      </w:r>
      <w:r w:rsidR="001C34C3">
        <w:rPr>
          <w:rFonts w:ascii="Arial" w:hAnsi="Arial" w:cs="Arial"/>
        </w:rPr>
        <w:t>:</w:t>
      </w:r>
    </w:p>
    <w:p w:rsidR="00DA4604" w:rsidRDefault="00DA4604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799"/>
        <w:gridCol w:w="5689"/>
        <w:gridCol w:w="2088"/>
      </w:tblGrid>
      <w:tr w:rsidR="00BE2D2A" w:rsidTr="00BE2D2A">
        <w:tc>
          <w:tcPr>
            <w:tcW w:w="1799" w:type="dxa"/>
          </w:tcPr>
          <w:p w:rsidR="00BE2D2A" w:rsidRPr="00BE6857" w:rsidRDefault="00BE2D2A" w:rsidP="001C34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BE6857">
              <w:rPr>
                <w:rFonts w:ascii="Arial" w:hAnsi="Arial" w:cs="Arial"/>
                <w:b/>
              </w:rPr>
              <w:t>ECR</w:t>
            </w:r>
          </w:p>
        </w:tc>
        <w:tc>
          <w:tcPr>
            <w:tcW w:w="5689" w:type="dxa"/>
          </w:tcPr>
          <w:p w:rsidR="00BE2D2A" w:rsidRPr="00BE6857" w:rsidRDefault="00BE2D2A" w:rsidP="00B306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BE685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088" w:type="dxa"/>
          </w:tcPr>
          <w:p w:rsidR="00BE2D2A" w:rsidRPr="00BE6857" w:rsidRDefault="00BE2D2A" w:rsidP="00BE2D2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Estimate</w:t>
            </w:r>
          </w:p>
        </w:tc>
      </w:tr>
      <w:tr w:rsidR="00BE2D2A" w:rsidTr="00BE2D2A">
        <w:tc>
          <w:tcPr>
            <w:tcW w:w="1799" w:type="dxa"/>
          </w:tcPr>
          <w:p w:rsidR="00BE2D2A" w:rsidRDefault="00751CDD" w:rsidP="001C34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1" w:history="1">
              <w:r w:rsidRPr="00751CDD">
                <w:rPr>
                  <w:rStyle w:val="Hyperlink"/>
                  <w:rFonts w:ascii="Arial" w:hAnsi="Arial" w:cs="Arial"/>
                </w:rPr>
                <w:t>E1200934</w:t>
              </w:r>
              <w:r w:rsidR="00BE2D2A" w:rsidRPr="00751CDD">
                <w:rPr>
                  <w:rStyle w:val="Hyperlink"/>
                  <w:rFonts w:ascii="Arial" w:hAnsi="Arial" w:cs="Arial"/>
                </w:rPr>
                <w:t>-v1</w:t>
              </w:r>
            </w:hyperlink>
          </w:p>
        </w:tc>
        <w:tc>
          <w:tcPr>
            <w:tcW w:w="5689" w:type="dxa"/>
          </w:tcPr>
          <w:p w:rsidR="00BE2D2A" w:rsidRDefault="00BE2D2A" w:rsidP="00B306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1C34C3">
              <w:rPr>
                <w:rFonts w:ascii="Arial" w:hAnsi="Arial" w:cs="Arial"/>
              </w:rPr>
              <w:t>CM Board Modifications (ALS)</w:t>
            </w:r>
          </w:p>
        </w:tc>
        <w:tc>
          <w:tcPr>
            <w:tcW w:w="2088" w:type="dxa"/>
          </w:tcPr>
          <w:p w:rsidR="00BE2D2A" w:rsidRPr="001C34C3" w:rsidRDefault="00E70B76" w:rsidP="00BE2D2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</w:tr>
      <w:tr w:rsidR="00BE2D2A" w:rsidTr="00BE2D2A">
        <w:tc>
          <w:tcPr>
            <w:tcW w:w="1799" w:type="dxa"/>
          </w:tcPr>
          <w:p w:rsidR="00BE2D2A" w:rsidRDefault="00751CDD" w:rsidP="001C34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2" w:history="1">
              <w:r w:rsidRPr="00751CDD">
                <w:rPr>
                  <w:rStyle w:val="Hyperlink"/>
                  <w:rFonts w:ascii="Arial" w:hAnsi="Arial" w:cs="Arial"/>
                </w:rPr>
                <w:t>E1200935</w:t>
              </w:r>
              <w:r w:rsidR="00BE2D2A" w:rsidRPr="00751CDD">
                <w:rPr>
                  <w:rStyle w:val="Hyperlink"/>
                  <w:rFonts w:ascii="Arial" w:hAnsi="Arial" w:cs="Arial"/>
                </w:rPr>
                <w:t>-v1</w:t>
              </w:r>
            </w:hyperlink>
          </w:p>
        </w:tc>
        <w:tc>
          <w:tcPr>
            <w:tcW w:w="5689" w:type="dxa"/>
          </w:tcPr>
          <w:p w:rsidR="00BE2D2A" w:rsidRDefault="00BE2D2A" w:rsidP="00B306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D13D9E">
              <w:rPr>
                <w:rFonts w:ascii="Arial" w:hAnsi="Arial" w:cs="Arial"/>
              </w:rPr>
              <w:t>Eliminating the ALS Wavefront Sensors</w:t>
            </w:r>
          </w:p>
        </w:tc>
        <w:tc>
          <w:tcPr>
            <w:tcW w:w="2088" w:type="dxa"/>
          </w:tcPr>
          <w:p w:rsidR="00BE2D2A" w:rsidRPr="00D13D9E" w:rsidRDefault="00E70B76" w:rsidP="00BE2D2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E2D2A" w:rsidTr="00BE2D2A">
        <w:tc>
          <w:tcPr>
            <w:tcW w:w="1799" w:type="dxa"/>
          </w:tcPr>
          <w:p w:rsidR="00BE2D2A" w:rsidRDefault="00751CDD" w:rsidP="001C34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3" w:history="1">
              <w:r w:rsidRPr="00751CDD">
                <w:rPr>
                  <w:rStyle w:val="Hyperlink"/>
                  <w:rFonts w:ascii="Arial" w:hAnsi="Arial" w:cs="Arial"/>
                </w:rPr>
                <w:t>E1200936</w:t>
              </w:r>
              <w:r w:rsidR="00BE2D2A" w:rsidRPr="00751CDD">
                <w:rPr>
                  <w:rStyle w:val="Hyperlink"/>
                  <w:rFonts w:ascii="Arial" w:hAnsi="Arial" w:cs="Arial"/>
                </w:rPr>
                <w:t>-v1</w:t>
              </w:r>
            </w:hyperlink>
          </w:p>
        </w:tc>
        <w:tc>
          <w:tcPr>
            <w:tcW w:w="5689" w:type="dxa"/>
          </w:tcPr>
          <w:p w:rsidR="00BE2D2A" w:rsidRDefault="00BE2D2A" w:rsidP="00B306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D13D9E">
              <w:rPr>
                <w:rFonts w:ascii="Arial" w:hAnsi="Arial" w:cs="Arial"/>
              </w:rPr>
              <w:t>Frequency Counter for PLL error signal</w:t>
            </w:r>
          </w:p>
        </w:tc>
        <w:tc>
          <w:tcPr>
            <w:tcW w:w="2088" w:type="dxa"/>
          </w:tcPr>
          <w:p w:rsidR="00BE2D2A" w:rsidRPr="00D13D9E" w:rsidRDefault="00E52F7F" w:rsidP="00BE2D2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12,000</w:t>
            </w:r>
          </w:p>
        </w:tc>
      </w:tr>
      <w:tr w:rsidR="00BE2D2A" w:rsidTr="00BE2D2A">
        <w:tc>
          <w:tcPr>
            <w:tcW w:w="1799" w:type="dxa"/>
          </w:tcPr>
          <w:p w:rsidR="00BE2D2A" w:rsidRDefault="00751CDD" w:rsidP="001C34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4" w:history="1">
              <w:r w:rsidRPr="00751CDD">
                <w:rPr>
                  <w:rStyle w:val="Hyperlink"/>
                  <w:rFonts w:ascii="Arial" w:hAnsi="Arial" w:cs="Arial"/>
                </w:rPr>
                <w:t>E1200937</w:t>
              </w:r>
              <w:r w:rsidR="00BE2D2A" w:rsidRPr="00751CDD">
                <w:rPr>
                  <w:rStyle w:val="Hyperlink"/>
                  <w:rFonts w:ascii="Arial" w:hAnsi="Arial" w:cs="Arial"/>
                </w:rPr>
                <w:t>-v1</w:t>
              </w:r>
            </w:hyperlink>
          </w:p>
        </w:tc>
        <w:tc>
          <w:tcPr>
            <w:tcW w:w="5689" w:type="dxa"/>
          </w:tcPr>
          <w:p w:rsidR="00BE2D2A" w:rsidRDefault="00BE2D2A" w:rsidP="00B306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715C72">
              <w:rPr>
                <w:rFonts w:ascii="Arial" w:hAnsi="Arial" w:cs="Arial"/>
              </w:rPr>
              <w:t>Fiber Polarization Correction</w:t>
            </w:r>
          </w:p>
        </w:tc>
        <w:tc>
          <w:tcPr>
            <w:tcW w:w="2088" w:type="dxa"/>
          </w:tcPr>
          <w:p w:rsidR="00BE2D2A" w:rsidRPr="00715C72" w:rsidRDefault="00BE2D2A" w:rsidP="00BE2D2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 w:rsidRPr="00BE2D2A">
              <w:rPr>
                <w:rFonts w:ascii="Arial" w:hAnsi="Arial" w:cs="Arial"/>
              </w:rPr>
              <w:t>39,300</w:t>
            </w:r>
          </w:p>
        </w:tc>
      </w:tr>
      <w:tr w:rsidR="00BE2D2A" w:rsidTr="00BE2D2A">
        <w:tc>
          <w:tcPr>
            <w:tcW w:w="1799" w:type="dxa"/>
          </w:tcPr>
          <w:p w:rsidR="00BE2D2A" w:rsidRDefault="00751CDD" w:rsidP="001C34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5" w:history="1">
              <w:r w:rsidRPr="00751CDD">
                <w:rPr>
                  <w:rStyle w:val="Hyperlink"/>
                  <w:rFonts w:ascii="Arial" w:hAnsi="Arial" w:cs="Arial"/>
                </w:rPr>
                <w:t>E1200938</w:t>
              </w:r>
              <w:r w:rsidR="00BE2D2A" w:rsidRPr="00751CDD">
                <w:rPr>
                  <w:rStyle w:val="Hyperlink"/>
                  <w:rFonts w:ascii="Arial" w:hAnsi="Arial" w:cs="Arial"/>
                </w:rPr>
                <w:t>-v1</w:t>
              </w:r>
            </w:hyperlink>
          </w:p>
        </w:tc>
        <w:tc>
          <w:tcPr>
            <w:tcW w:w="5689" w:type="dxa"/>
          </w:tcPr>
          <w:p w:rsidR="00BE2D2A" w:rsidRDefault="00FC6374" w:rsidP="00B306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C6374">
              <w:rPr>
                <w:rFonts w:ascii="Arial" w:hAnsi="Arial" w:cs="Arial"/>
              </w:rPr>
              <w:t>DC Photodiodes for laser power measurement</w:t>
            </w:r>
          </w:p>
        </w:tc>
        <w:tc>
          <w:tcPr>
            <w:tcW w:w="2088" w:type="dxa"/>
          </w:tcPr>
          <w:p w:rsidR="00BE2D2A" w:rsidRDefault="00FC6374" w:rsidP="00BE2D2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19,500</w:t>
            </w:r>
          </w:p>
        </w:tc>
      </w:tr>
      <w:tr w:rsidR="00BE2D2A" w:rsidTr="00BE2D2A">
        <w:tc>
          <w:tcPr>
            <w:tcW w:w="1799" w:type="dxa"/>
          </w:tcPr>
          <w:p w:rsidR="00BE2D2A" w:rsidRDefault="00BE2D2A" w:rsidP="001C34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</w:tcPr>
          <w:p w:rsidR="00BE2D2A" w:rsidRDefault="00BE2D2A" w:rsidP="00B306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088" w:type="dxa"/>
          </w:tcPr>
          <w:p w:rsidR="00BE2D2A" w:rsidRDefault="00FC6374" w:rsidP="00BE2D2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75,800</w:t>
            </w:r>
          </w:p>
        </w:tc>
      </w:tr>
    </w:tbl>
    <w:p w:rsidR="00DA4604" w:rsidRDefault="00DA4604">
      <w:pPr>
        <w:rPr>
          <w:rFonts w:ascii="Arial" w:hAnsi="Arial" w:cs="Arial"/>
        </w:rPr>
      </w:pPr>
    </w:p>
    <w:p w:rsidR="00DA4604" w:rsidRDefault="00C96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ask for </w:t>
      </w:r>
      <w:r w:rsidR="00283AA2">
        <w:rPr>
          <w:rFonts w:ascii="Arial" w:hAnsi="Arial" w:cs="Arial"/>
        </w:rPr>
        <w:t xml:space="preserve">$76k from </w:t>
      </w:r>
      <w:r>
        <w:rPr>
          <w:rFonts w:ascii="Arial" w:hAnsi="Arial" w:cs="Arial"/>
        </w:rPr>
        <w:t>the Advanced LIGO project</w:t>
      </w:r>
      <w:r w:rsidR="00283AA2">
        <w:rPr>
          <w:rFonts w:ascii="Arial" w:hAnsi="Arial" w:cs="Arial"/>
        </w:rPr>
        <w:t>.</w:t>
      </w:r>
    </w:p>
    <w:sectPr w:rsidR="00DA4604" w:rsidSect="00260BF8"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62" w:rsidRDefault="00B04B62">
      <w:r>
        <w:separator/>
      </w:r>
    </w:p>
  </w:endnote>
  <w:endnote w:type="continuationSeparator" w:id="0">
    <w:p w:rsidR="00B04B62" w:rsidRDefault="00B04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:rsidR="00E51821" w:rsidRDefault="00E51821">
    <w:pPr>
      <w:pStyle w:val="Footer"/>
      <w:jc w:val="center"/>
      <w:rPr>
        <w:rFonts w:ascii="Arial" w:hAnsi="Arial" w:cs="Arial"/>
        <w:i/>
        <w:iCs/>
      </w:rPr>
    </w:pPr>
  </w:p>
  <w:p w:rsidR="00E51821" w:rsidRPr="00E51821" w:rsidRDefault="00A52436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A52436">
      <w:rPr>
        <w:rFonts w:ascii="Arial" w:hAnsi="Arial" w:cs="Arial"/>
        <w:i/>
        <w:iCs/>
        <w:sz w:val="18"/>
        <w:szCs w:val="18"/>
      </w:rPr>
      <w:t>E120090</w:t>
    </w:r>
    <w:r w:rsidR="003577C1">
      <w:rPr>
        <w:rFonts w:ascii="Arial" w:hAnsi="Arial" w:cs="Arial"/>
        <w:i/>
        <w:iCs/>
        <w:sz w:val="18"/>
        <w:szCs w:val="18"/>
      </w:rPr>
      <w:t>8</w:t>
    </w:r>
    <w:r w:rsidR="00E51821" w:rsidRPr="00E51821">
      <w:rPr>
        <w:rFonts w:ascii="Arial" w:hAnsi="Arial" w:cs="Arial"/>
        <w:i/>
        <w:iCs/>
        <w:sz w:val="18"/>
        <w:szCs w:val="18"/>
      </w:rPr>
      <w:t>-v1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62" w:rsidRDefault="00B04B62">
      <w:r>
        <w:separator/>
      </w:r>
    </w:p>
  </w:footnote>
  <w:footnote w:type="continuationSeparator" w:id="0">
    <w:p w:rsidR="00B04B62" w:rsidRDefault="00B04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821"/>
    <w:rsid w:val="0003243F"/>
    <w:rsid w:val="00046648"/>
    <w:rsid w:val="00066307"/>
    <w:rsid w:val="00087104"/>
    <w:rsid w:val="000B6118"/>
    <w:rsid w:val="000D5D91"/>
    <w:rsid w:val="000F4250"/>
    <w:rsid w:val="00104044"/>
    <w:rsid w:val="00104A6F"/>
    <w:rsid w:val="001254A7"/>
    <w:rsid w:val="001510E8"/>
    <w:rsid w:val="001526AC"/>
    <w:rsid w:val="00195072"/>
    <w:rsid w:val="001B1F78"/>
    <w:rsid w:val="001B49D9"/>
    <w:rsid w:val="001C34C3"/>
    <w:rsid w:val="0020274A"/>
    <w:rsid w:val="002133A0"/>
    <w:rsid w:val="00222664"/>
    <w:rsid w:val="0023061A"/>
    <w:rsid w:val="00233502"/>
    <w:rsid w:val="00260BF8"/>
    <w:rsid w:val="00283AA2"/>
    <w:rsid w:val="00296152"/>
    <w:rsid w:val="002B22A2"/>
    <w:rsid w:val="002B48F2"/>
    <w:rsid w:val="002B7B34"/>
    <w:rsid w:val="003373A6"/>
    <w:rsid w:val="003577C1"/>
    <w:rsid w:val="003762B3"/>
    <w:rsid w:val="00394595"/>
    <w:rsid w:val="003D43DE"/>
    <w:rsid w:val="003D4D95"/>
    <w:rsid w:val="003D6E0D"/>
    <w:rsid w:val="00426534"/>
    <w:rsid w:val="00436EB2"/>
    <w:rsid w:val="00474D32"/>
    <w:rsid w:val="0049106D"/>
    <w:rsid w:val="004A2908"/>
    <w:rsid w:val="004F7BB9"/>
    <w:rsid w:val="00506CCD"/>
    <w:rsid w:val="0050719E"/>
    <w:rsid w:val="00516C0F"/>
    <w:rsid w:val="00522CB4"/>
    <w:rsid w:val="00524FBE"/>
    <w:rsid w:val="0053467F"/>
    <w:rsid w:val="00535782"/>
    <w:rsid w:val="005A0FDE"/>
    <w:rsid w:val="005A2EA4"/>
    <w:rsid w:val="005B2D38"/>
    <w:rsid w:val="005D066F"/>
    <w:rsid w:val="006124E8"/>
    <w:rsid w:val="00615B01"/>
    <w:rsid w:val="00642C3B"/>
    <w:rsid w:val="006616C0"/>
    <w:rsid w:val="00664329"/>
    <w:rsid w:val="0067525C"/>
    <w:rsid w:val="006762E8"/>
    <w:rsid w:val="00691EFD"/>
    <w:rsid w:val="00694AC4"/>
    <w:rsid w:val="006A643A"/>
    <w:rsid w:val="006D1390"/>
    <w:rsid w:val="006D3797"/>
    <w:rsid w:val="006E6AA3"/>
    <w:rsid w:val="0071408A"/>
    <w:rsid w:val="007143C6"/>
    <w:rsid w:val="00715C72"/>
    <w:rsid w:val="00722376"/>
    <w:rsid w:val="00751CDD"/>
    <w:rsid w:val="00773BA4"/>
    <w:rsid w:val="007803A8"/>
    <w:rsid w:val="00793F33"/>
    <w:rsid w:val="00796536"/>
    <w:rsid w:val="007A1B4C"/>
    <w:rsid w:val="00814FD1"/>
    <w:rsid w:val="00850373"/>
    <w:rsid w:val="00851D74"/>
    <w:rsid w:val="0086251E"/>
    <w:rsid w:val="00864B3C"/>
    <w:rsid w:val="008B34FC"/>
    <w:rsid w:val="008B4B04"/>
    <w:rsid w:val="008E0495"/>
    <w:rsid w:val="008E0AD4"/>
    <w:rsid w:val="008E1F7B"/>
    <w:rsid w:val="008E3885"/>
    <w:rsid w:val="00911E19"/>
    <w:rsid w:val="00915D39"/>
    <w:rsid w:val="00940347"/>
    <w:rsid w:val="009412A4"/>
    <w:rsid w:val="009559E3"/>
    <w:rsid w:val="009577E4"/>
    <w:rsid w:val="00961C70"/>
    <w:rsid w:val="00975A4A"/>
    <w:rsid w:val="009A5502"/>
    <w:rsid w:val="009A622D"/>
    <w:rsid w:val="009C0BFB"/>
    <w:rsid w:val="009D2F59"/>
    <w:rsid w:val="009E19A1"/>
    <w:rsid w:val="009E1E47"/>
    <w:rsid w:val="009E753A"/>
    <w:rsid w:val="009F294A"/>
    <w:rsid w:val="00A02AC7"/>
    <w:rsid w:val="00A23309"/>
    <w:rsid w:val="00A358E2"/>
    <w:rsid w:val="00A42AAD"/>
    <w:rsid w:val="00A52436"/>
    <w:rsid w:val="00A640B3"/>
    <w:rsid w:val="00A6410A"/>
    <w:rsid w:val="00A64D51"/>
    <w:rsid w:val="00A65CB4"/>
    <w:rsid w:val="00A75C67"/>
    <w:rsid w:val="00AA0917"/>
    <w:rsid w:val="00AB1106"/>
    <w:rsid w:val="00B048BB"/>
    <w:rsid w:val="00B04B62"/>
    <w:rsid w:val="00B1436B"/>
    <w:rsid w:val="00B30F3D"/>
    <w:rsid w:val="00B52D20"/>
    <w:rsid w:val="00B84F5D"/>
    <w:rsid w:val="00BA1D3E"/>
    <w:rsid w:val="00BA3C60"/>
    <w:rsid w:val="00BB1A0D"/>
    <w:rsid w:val="00BB3071"/>
    <w:rsid w:val="00BB622A"/>
    <w:rsid w:val="00BD0BFB"/>
    <w:rsid w:val="00BE2D2A"/>
    <w:rsid w:val="00BE321D"/>
    <w:rsid w:val="00BE6857"/>
    <w:rsid w:val="00BF5B76"/>
    <w:rsid w:val="00C10E38"/>
    <w:rsid w:val="00C2036C"/>
    <w:rsid w:val="00C32EA8"/>
    <w:rsid w:val="00C65AA7"/>
    <w:rsid w:val="00C96042"/>
    <w:rsid w:val="00CB55A5"/>
    <w:rsid w:val="00CE3E65"/>
    <w:rsid w:val="00CE689D"/>
    <w:rsid w:val="00CF2B60"/>
    <w:rsid w:val="00D13D9E"/>
    <w:rsid w:val="00D16949"/>
    <w:rsid w:val="00D2766B"/>
    <w:rsid w:val="00D40506"/>
    <w:rsid w:val="00D46E93"/>
    <w:rsid w:val="00D600EC"/>
    <w:rsid w:val="00D84BBE"/>
    <w:rsid w:val="00D916EE"/>
    <w:rsid w:val="00DA3598"/>
    <w:rsid w:val="00DA4604"/>
    <w:rsid w:val="00DB6942"/>
    <w:rsid w:val="00DD0602"/>
    <w:rsid w:val="00DD4DE0"/>
    <w:rsid w:val="00DE1D05"/>
    <w:rsid w:val="00DE539C"/>
    <w:rsid w:val="00E001A2"/>
    <w:rsid w:val="00E00EE5"/>
    <w:rsid w:val="00E07F7D"/>
    <w:rsid w:val="00E15B6B"/>
    <w:rsid w:val="00E16733"/>
    <w:rsid w:val="00E44433"/>
    <w:rsid w:val="00E478E4"/>
    <w:rsid w:val="00E51821"/>
    <w:rsid w:val="00E52F7F"/>
    <w:rsid w:val="00E55B62"/>
    <w:rsid w:val="00E70B76"/>
    <w:rsid w:val="00E7377C"/>
    <w:rsid w:val="00E904E8"/>
    <w:rsid w:val="00ED4685"/>
    <w:rsid w:val="00EE03CF"/>
    <w:rsid w:val="00F07575"/>
    <w:rsid w:val="00F165B2"/>
    <w:rsid w:val="00F3366D"/>
    <w:rsid w:val="00F56B3D"/>
    <w:rsid w:val="00F611E8"/>
    <w:rsid w:val="00F621D5"/>
    <w:rsid w:val="00F768F6"/>
    <w:rsid w:val="00FB78EC"/>
    <w:rsid w:val="00FC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8194">
      <o:colormenu v:ext="edit" fill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dcc.ligo.org/cgi-bin/private/DocDB/ShowDocument?docid=975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cc.ligo.org/cgi-bin/private/DocDB/ShowDocument?docid=975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cc.ligo.org/cgi-bin/private/DocDB/ShowDocument?docid=975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cc.ligo.org/cgi-bin/private/DocDB/ShowDocument?docid=97517" TargetMode="External"/><Relationship Id="rId10" Type="http://schemas.openxmlformats.org/officeDocument/2006/relationships/hyperlink" Target="https://dcc.ligo.org/cgi-bin/private/DocDB/ShowDocument?docid=97329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dcc.ligo.org/cgi-bin/private/DocDB/ShowDocument?docid=97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D7FBE-E2F1-426A-8EE4-9DC2BD2D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Electronics and Optics Change Request from the One Arm Test</vt:lpstr>
    </vt:vector>
  </TitlesOfParts>
  <Company>caltech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Electronics and Optics Change Request from the One Arm Test</dc:title>
  <dc:creator>Daniel Sigg</dc:creator>
  <cp:lastModifiedBy>daniel</cp:lastModifiedBy>
  <cp:revision>165</cp:revision>
  <cp:lastPrinted>2002-09-03T23:25:00Z</cp:lastPrinted>
  <dcterms:created xsi:type="dcterms:W3CDTF">2012-10-10T22:18:00Z</dcterms:created>
  <dcterms:modified xsi:type="dcterms:W3CDTF">2012-10-19T16:52:00Z</dcterms:modified>
  <cp:category>E1200908</cp:category>
</cp:coreProperties>
</file>