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6A18" w14:textId="77777777" w:rsidR="00FB1B59" w:rsidRDefault="00FB1B59">
      <w:pPr>
        <w:pStyle w:val="PlainText"/>
        <w:jc w:val="center"/>
        <w:rPr>
          <w:i/>
          <w:sz w:val="36"/>
        </w:rPr>
      </w:pPr>
    </w:p>
    <w:p w14:paraId="1A54EE0B" w14:textId="77777777" w:rsidR="00FB1B59" w:rsidRDefault="00FB1B59">
      <w:pPr>
        <w:pStyle w:val="PlainText"/>
        <w:jc w:val="center"/>
        <w:rPr>
          <w:i/>
          <w:sz w:val="36"/>
        </w:rPr>
      </w:pPr>
      <w:r>
        <w:rPr>
          <w:i/>
          <w:sz w:val="36"/>
        </w:rPr>
        <w:t>LIGO Laboratory / LIGO Scientific Collaboration</w:t>
      </w:r>
    </w:p>
    <w:p w14:paraId="473CCEDF" w14:textId="77777777" w:rsidR="00FB1B59" w:rsidRDefault="00FB1B59">
      <w:pPr>
        <w:pStyle w:val="PlainText"/>
        <w:jc w:val="center"/>
        <w:rPr>
          <w:sz w:val="36"/>
        </w:rPr>
      </w:pPr>
    </w:p>
    <w:p w14:paraId="02D927AB" w14:textId="77777777" w:rsidR="00FB1B59" w:rsidRDefault="00FB1B59">
      <w:pPr>
        <w:pStyle w:val="PlainText"/>
        <w:jc w:val="left"/>
        <w:rPr>
          <w:sz w:val="36"/>
        </w:rPr>
      </w:pPr>
    </w:p>
    <w:p w14:paraId="5FD378C0" w14:textId="301954C4" w:rsidR="00FB1B59" w:rsidRDefault="00921521"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rsidRPr="003720A9">
        <w:t>LIGO-</w:t>
      </w:r>
      <w:r w:rsidR="00336879">
        <w:t>L1300018</w:t>
      </w:r>
      <w:r w:rsidR="002007AE">
        <w:t>-v</w:t>
      </w:r>
      <w:r w:rsidR="00D12624">
        <w:t>2</w:t>
      </w:r>
      <w:r w:rsidR="00FB1B59" w:rsidRPr="003720A9">
        <w:tab/>
      </w:r>
      <w:r w:rsidR="00D32141">
        <w:rPr>
          <w:rFonts w:ascii="Times" w:hAnsi="Times"/>
          <w:i/>
          <w:iCs/>
          <w:sz w:val="28"/>
          <w:szCs w:val="28"/>
        </w:rPr>
        <w:t>A</w:t>
      </w:r>
      <w:r w:rsidR="003720A9" w:rsidRPr="003720A9">
        <w:rPr>
          <w:rFonts w:ascii="Times" w:hAnsi="Times"/>
          <w:i/>
          <w:iCs/>
          <w:sz w:val="28"/>
          <w:szCs w:val="28"/>
        </w:rPr>
        <w:t>dvanced LIGO</w:t>
      </w:r>
      <w:r w:rsidR="00FB1B59">
        <w:tab/>
      </w:r>
      <w:r w:rsidR="00D12624">
        <w:t>February 14</w:t>
      </w:r>
      <w:bookmarkStart w:id="0" w:name="_GoBack"/>
      <w:bookmarkEnd w:id="0"/>
      <w:r w:rsidR="002007AE">
        <w:t>, 2013</w:t>
      </w:r>
    </w:p>
    <w:p w14:paraId="4ECC4F58" w14:textId="77777777" w:rsidR="00FB1B59" w:rsidRDefault="00BD15B1">
      <w:pPr>
        <w:pBdr>
          <w:top w:val="threeDEmboss" w:sz="24" w:space="1" w:color="auto"/>
          <w:left w:val="threeDEmboss" w:sz="24" w:space="4" w:color="auto"/>
          <w:bottom w:val="threeDEmboss" w:sz="24" w:space="1" w:color="auto"/>
          <w:right w:val="threeDEmboss" w:sz="24" w:space="4" w:color="auto"/>
        </w:pBdr>
      </w:pPr>
      <w:r>
        <w:pict w14:anchorId="42E2933B">
          <v:rect id="_x0000_i1025" style="width:0;height:1.5pt" o:hralign="center" o:hrstd="t" o:hr="t" fillcolor="gray" stroked="f">
            <v:imagedata r:id="rId9" o:title=""/>
          </v:rect>
        </w:pict>
      </w:r>
    </w:p>
    <w:p w14:paraId="0F0CBB8A" w14:textId="621F5448" w:rsidR="00FB1B59" w:rsidRPr="00BD15B1" w:rsidRDefault="007B390B">
      <w:pPr>
        <w:pStyle w:val="BodyText"/>
        <w:pBdr>
          <w:top w:val="threeDEmboss" w:sz="24" w:space="1" w:color="auto"/>
          <w:left w:val="threeDEmboss" w:sz="24" w:space="4" w:color="auto"/>
          <w:bottom w:val="threeDEmboss" w:sz="24" w:space="1" w:color="auto"/>
          <w:right w:val="threeDEmboss" w:sz="24" w:space="4" w:color="auto"/>
        </w:pBdr>
        <w:rPr>
          <w:rFonts w:asciiTheme="majorHAnsi" w:hAnsiTheme="majorHAnsi"/>
        </w:rPr>
      </w:pPr>
      <w:r w:rsidRPr="00BD15B1">
        <w:rPr>
          <w:rFonts w:asciiTheme="majorHAnsi" w:hAnsiTheme="majorHAnsi"/>
        </w:rPr>
        <w:t>Summary of</w:t>
      </w:r>
      <w:r w:rsidR="003720A9" w:rsidRPr="00BD15B1">
        <w:rPr>
          <w:rFonts w:asciiTheme="majorHAnsi" w:hAnsiTheme="majorHAnsi"/>
        </w:rPr>
        <w:t xml:space="preserve"> the </w:t>
      </w:r>
      <w:r w:rsidR="00BD15B1" w:rsidRPr="00BD15B1">
        <w:rPr>
          <w:rFonts w:asciiTheme="majorHAnsi" w:hAnsiTheme="majorHAnsi"/>
        </w:rPr>
        <w:t>L1 Input Mode Cleaner Testing</w:t>
      </w:r>
    </w:p>
    <w:p w14:paraId="76834511" w14:textId="77777777" w:rsidR="00FB1B59" w:rsidRDefault="00BD15B1">
      <w:pPr>
        <w:pBdr>
          <w:top w:val="threeDEmboss" w:sz="24" w:space="1" w:color="auto"/>
          <w:left w:val="threeDEmboss" w:sz="24" w:space="4" w:color="auto"/>
          <w:bottom w:val="threeDEmboss" w:sz="24" w:space="1" w:color="auto"/>
          <w:right w:val="threeDEmboss" w:sz="24" w:space="4" w:color="auto"/>
        </w:pBdr>
      </w:pPr>
      <w:r>
        <w:pict w14:anchorId="0937289C">
          <v:rect id="_x0000_i1026" style="width:0;height:1.5pt" o:hralign="center" o:hrstd="t" o:hr="t" fillcolor="gray" stroked="f">
            <v:imagedata r:id="rId10" o:title=""/>
          </v:rect>
        </w:pict>
      </w:r>
    </w:p>
    <w:p w14:paraId="24FD9643" w14:textId="4224113D" w:rsidR="00FB1B59" w:rsidRDefault="00BD15B1" w:rsidP="00A27CCE">
      <w:pPr>
        <w:pBdr>
          <w:top w:val="threeDEmboss" w:sz="24" w:space="1" w:color="auto"/>
          <w:left w:val="threeDEmboss" w:sz="24" w:space="4" w:color="auto"/>
          <w:bottom w:val="threeDEmboss" w:sz="24" w:space="1" w:color="auto"/>
          <w:right w:val="threeDEmboss" w:sz="24" w:space="4" w:color="auto"/>
        </w:pBdr>
        <w:spacing w:before="0" w:after="120"/>
        <w:jc w:val="center"/>
      </w:pPr>
      <w:bookmarkStart w:id="1" w:name="OLE_LINK1"/>
      <w:bookmarkStart w:id="2" w:name="OLE_LINK2"/>
      <w:r>
        <w:t>Valera Frolov,</w:t>
      </w:r>
      <w:r w:rsidR="00EC7177">
        <w:t xml:space="preserve"> Peter Fritschel</w:t>
      </w:r>
      <w:bookmarkEnd w:id="1"/>
      <w:bookmarkEnd w:id="2"/>
    </w:p>
    <w:p w14:paraId="2F7A5033" w14:textId="77777777" w:rsidR="00FB1B59" w:rsidRDefault="00FB1B59">
      <w:pPr>
        <w:pStyle w:val="PlainText"/>
        <w:spacing w:before="0"/>
        <w:jc w:val="center"/>
      </w:pPr>
    </w:p>
    <w:p w14:paraId="7CB639AF" w14:textId="77777777" w:rsidR="00BD15B1" w:rsidRDefault="00BD15B1">
      <w:pPr>
        <w:pStyle w:val="PlainText"/>
        <w:spacing w:before="0"/>
        <w:jc w:val="center"/>
      </w:pPr>
    </w:p>
    <w:p w14:paraId="75CFD752" w14:textId="77777777" w:rsidR="00BD15B1" w:rsidRDefault="00BD15B1">
      <w:pPr>
        <w:pStyle w:val="PlainText"/>
        <w:spacing w:before="0"/>
        <w:jc w:val="center"/>
      </w:pPr>
    </w:p>
    <w:p w14:paraId="02636F6D" w14:textId="77777777" w:rsidR="00FB1B59" w:rsidRDefault="00FB1B59">
      <w:pPr>
        <w:pStyle w:val="PlainText"/>
        <w:spacing w:before="0"/>
        <w:jc w:val="center"/>
      </w:pPr>
      <w:r>
        <w:t>Distribution of this document:</w:t>
      </w:r>
    </w:p>
    <w:p w14:paraId="3BB6533C" w14:textId="77777777" w:rsidR="00FB1B59" w:rsidRDefault="00FB1B59">
      <w:pPr>
        <w:pStyle w:val="PlainText"/>
        <w:spacing w:before="0"/>
        <w:jc w:val="center"/>
      </w:pPr>
      <w:r>
        <w:t>LIGO Scientific Collaboration</w:t>
      </w:r>
    </w:p>
    <w:p w14:paraId="5CA3E5D6" w14:textId="77777777" w:rsidR="00FB1B59" w:rsidRDefault="00FB1B59">
      <w:pPr>
        <w:pStyle w:val="PlainText"/>
        <w:spacing w:before="0"/>
        <w:jc w:val="center"/>
      </w:pPr>
    </w:p>
    <w:p w14:paraId="16B526B3" w14:textId="77777777" w:rsidR="00FB1B59" w:rsidRDefault="00FB1B59">
      <w:pPr>
        <w:pStyle w:val="PlainText"/>
        <w:spacing w:before="0"/>
        <w:jc w:val="center"/>
      </w:pPr>
      <w:r>
        <w:t>This is an internal working note</w:t>
      </w:r>
    </w:p>
    <w:p w14:paraId="3E9A6058" w14:textId="77777777" w:rsidR="00FB1B59" w:rsidRDefault="00FB1B59">
      <w:pPr>
        <w:pStyle w:val="PlainText"/>
        <w:spacing w:before="0"/>
        <w:jc w:val="center"/>
      </w:pPr>
      <w:r>
        <w:t>of the LIGO Laboratory.</w:t>
      </w:r>
    </w:p>
    <w:p w14:paraId="436ED61A" w14:textId="77777777" w:rsidR="00FB1B59" w:rsidRDefault="00FB1B59">
      <w:pPr>
        <w:pStyle w:val="PlainText"/>
        <w:spacing w:before="0"/>
        <w:jc w:val="left"/>
      </w:pPr>
    </w:p>
    <w:p w14:paraId="41846298" w14:textId="77777777" w:rsidR="00BD15B1" w:rsidRDefault="00BD15B1">
      <w:pPr>
        <w:pStyle w:val="PlainText"/>
        <w:spacing w:before="0"/>
        <w:jc w:val="left"/>
      </w:pPr>
    </w:p>
    <w:p w14:paraId="0EC73A29" w14:textId="77777777" w:rsidR="00BD15B1" w:rsidRDefault="00BD15B1">
      <w:pPr>
        <w:pStyle w:val="PlainText"/>
        <w:spacing w:before="0"/>
        <w:jc w:val="left"/>
      </w:pPr>
    </w:p>
    <w:p w14:paraId="7FFE5875" w14:textId="77777777" w:rsidR="00BD15B1" w:rsidRDefault="00BD15B1">
      <w:pPr>
        <w:pStyle w:val="PlainText"/>
        <w:spacing w:before="0"/>
        <w:jc w:val="left"/>
      </w:pPr>
    </w:p>
    <w:p w14:paraId="3CDAC8B1" w14:textId="77777777" w:rsidR="00BD15B1" w:rsidRPr="00DF0D9F" w:rsidRDefault="00BD15B1" w:rsidP="00BD15B1">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California Institute of Technology</w:t>
      </w:r>
    </w:p>
    <w:p w14:paraId="3051FB1B" w14:textId="77777777" w:rsidR="00BD15B1" w:rsidRPr="00DF0D9F" w:rsidRDefault="00BD15B1" w:rsidP="00BD15B1">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Massachusetts Institute of Technology</w:t>
      </w:r>
    </w:p>
    <w:p w14:paraId="541AF540" w14:textId="77777777" w:rsidR="00BD15B1" w:rsidRPr="00DF0D9F" w:rsidRDefault="00BD15B1" w:rsidP="00BD15B1">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Hanford Observatory</w:t>
      </w:r>
    </w:p>
    <w:p w14:paraId="293F8C2A" w14:textId="77777777" w:rsidR="00BD15B1" w:rsidRPr="00DF0D9F" w:rsidRDefault="00BD15B1" w:rsidP="00BD15B1">
      <w:pPr>
        <w:pStyle w:val="PlainText"/>
        <w:spacing w:before="80"/>
        <w:jc w:val="center"/>
        <w:rPr>
          <w:rFonts w:asciiTheme="majorHAnsi" w:hAnsiTheme="majorHAnsi"/>
          <w:b/>
          <w:bCs/>
          <w:color w:val="808080"/>
          <w:sz w:val="28"/>
        </w:rPr>
      </w:pPr>
      <w:r w:rsidRPr="00DF0D9F">
        <w:rPr>
          <w:rFonts w:asciiTheme="majorHAnsi" w:hAnsiTheme="majorHAnsi"/>
          <w:b/>
          <w:bCs/>
          <w:color w:val="808080"/>
          <w:sz w:val="28"/>
        </w:rPr>
        <w:t>LIGO Livingston Observatory</w:t>
      </w:r>
    </w:p>
    <w:p w14:paraId="05F10107" w14:textId="77777777" w:rsidR="00BD15B1" w:rsidRDefault="00BD15B1">
      <w:pPr>
        <w:pStyle w:val="PlainText"/>
        <w:jc w:val="center"/>
      </w:pPr>
    </w:p>
    <w:p w14:paraId="4D0C78E3" w14:textId="77777777" w:rsidR="00BD15B1" w:rsidRDefault="00BD15B1" w:rsidP="00BD15B1">
      <w:pPr>
        <w:pStyle w:val="PlainText"/>
      </w:pPr>
    </w:p>
    <w:p w14:paraId="72866BBC" w14:textId="77777777" w:rsidR="00BD15B1" w:rsidRDefault="00BD15B1">
      <w:pPr>
        <w:pStyle w:val="PlainText"/>
        <w:jc w:val="center"/>
      </w:pPr>
    </w:p>
    <w:p w14:paraId="5636B7B4" w14:textId="77777777" w:rsidR="00FB1B59" w:rsidRDefault="00FB1B59">
      <w:pPr>
        <w:pStyle w:val="PlainText"/>
        <w:jc w:val="center"/>
      </w:pPr>
      <w:r>
        <w:t>http://www.ligo.caltech.edu/</w:t>
      </w:r>
    </w:p>
    <w:p w14:paraId="0C32605E" w14:textId="77777777" w:rsidR="00B83513" w:rsidRDefault="00B83513" w:rsidP="00B83513">
      <w:pPr>
        <w:pStyle w:val="BodyText2"/>
      </w:pPr>
    </w:p>
    <w:p w14:paraId="03A79FD0" w14:textId="77777777" w:rsidR="00573672" w:rsidRDefault="007B390B">
      <w:pPr>
        <w:spacing w:before="0"/>
        <w:jc w:val="left"/>
        <w:rPr>
          <w:rFonts w:ascii="Calibri" w:hAnsi="Calibri"/>
          <w:sz w:val="22"/>
        </w:rPr>
      </w:pPr>
      <w:r w:rsidRPr="00D06B06">
        <w:t xml:space="preserve"> </w:t>
      </w:r>
      <w:r w:rsidR="00573672">
        <w:br w:type="page"/>
      </w:r>
    </w:p>
    <w:p w14:paraId="50AAA1BD" w14:textId="59ED91C2" w:rsidR="00573672" w:rsidRPr="00D85E7A" w:rsidRDefault="002007AE" w:rsidP="008642BC">
      <w:pPr>
        <w:pStyle w:val="Heading1"/>
      </w:pPr>
      <w:r>
        <w:lastRenderedPageBreak/>
        <w:t>Executive s</w:t>
      </w:r>
      <w:r w:rsidR="00573672" w:rsidRPr="00D85E7A">
        <w:t xml:space="preserve">ummary of the </w:t>
      </w:r>
      <w:r w:rsidR="008642BC">
        <w:t>Input Mode Cleaner testing</w:t>
      </w:r>
    </w:p>
    <w:p w14:paraId="66CBB284" w14:textId="01E69096" w:rsidR="00BD15B1" w:rsidRDefault="00BD15B1" w:rsidP="00BD15B1">
      <w:r>
        <w:t xml:space="preserve">Testing of the L1 Input Mode Cleaner </w:t>
      </w:r>
      <w:r w:rsidR="00720178">
        <w:t xml:space="preserve">(IMC) </w:t>
      </w:r>
      <w:r>
        <w:t xml:space="preserve">was the first aLIGO integration phase at LIGO Livingston Observatory. It took place </w:t>
      </w:r>
      <w:r w:rsidR="00D15FFE">
        <w:t>from the beginning of August</w:t>
      </w:r>
      <w:r w:rsidR="009172FA">
        <w:t xml:space="preserve"> 2012</w:t>
      </w:r>
      <w:r w:rsidR="00D15FFE">
        <w:t xml:space="preserve">, until the second week of February 2013. This period included one vent of the HAM2/3 volume, which </w:t>
      </w:r>
      <w:r w:rsidR="00720178">
        <w:t xml:space="preserve">interrupted the IMC testing for the months of November and December. </w:t>
      </w:r>
      <w:r w:rsidR="003A3221">
        <w:t xml:space="preserve">The applicable integration planning document can be found in </w:t>
      </w:r>
      <w:hyperlink r:id="rId11" w:history="1">
        <w:r w:rsidR="004D3157" w:rsidRPr="004D3157">
          <w:rPr>
            <w:rStyle w:val="Hyperlink"/>
          </w:rPr>
          <w:t>T1100201</w:t>
        </w:r>
      </w:hyperlink>
      <w:r w:rsidR="004D3157">
        <w:t>.</w:t>
      </w:r>
    </w:p>
    <w:p w14:paraId="6DD00DAB" w14:textId="03C2069A" w:rsidR="00C82ABE" w:rsidRDefault="004D3157" w:rsidP="00C82ABE">
      <w:r>
        <w:t xml:space="preserve">The IMC testing was quite successful. </w:t>
      </w:r>
      <w:r w:rsidR="00C82ABE">
        <w:t>The control system for the IMC was implemented with little trouble, and its performance goals were met. High power testing, though not as complete as possible, did not uncover any barriers to high power operation. Below is a summary of the specific goals, as outlined in T1100201.</w:t>
      </w:r>
    </w:p>
    <w:p w14:paraId="770E729A" w14:textId="6DD44759" w:rsidR="008642BC" w:rsidRDefault="008642BC" w:rsidP="008642BC">
      <w:pPr>
        <w:pStyle w:val="Heading1"/>
      </w:pPr>
      <w:r>
        <w:t>Quantitative goals</w:t>
      </w:r>
    </w:p>
    <w:p w14:paraId="4583F4F9" w14:textId="7259C2AE" w:rsidR="008642BC" w:rsidRPr="008642BC" w:rsidRDefault="008642BC" w:rsidP="008642BC">
      <w:pPr>
        <w:rPr>
          <w:i/>
        </w:rPr>
      </w:pPr>
      <w:r>
        <w:rPr>
          <w:b/>
        </w:rPr>
        <w:t xml:space="preserve">IMC availability. </w:t>
      </w:r>
      <w:r>
        <w:rPr>
          <w:b/>
        </w:rPr>
        <w:tab/>
      </w:r>
      <w:r w:rsidRPr="008642BC">
        <w:rPr>
          <w:i/>
        </w:rPr>
        <w:t>Goal: &gt; 90%</w:t>
      </w:r>
    </w:p>
    <w:p w14:paraId="35849CFA" w14:textId="100EBD4D" w:rsidR="00C82ABE" w:rsidRDefault="008642BC" w:rsidP="00173826">
      <w:pPr>
        <w:spacing w:before="0"/>
      </w:pPr>
      <w:r>
        <w:t>Achieved. The IMC will remain locked indefinitely; no unintended source of lock-loss were discovered.</w:t>
      </w:r>
    </w:p>
    <w:p w14:paraId="4D4FF8F5" w14:textId="4ECA3E6E" w:rsidR="008642BC" w:rsidRDefault="008642BC" w:rsidP="00C82ABE">
      <w:pPr>
        <w:rPr>
          <w:i/>
        </w:rPr>
      </w:pPr>
      <w:r>
        <w:rPr>
          <w:b/>
        </w:rPr>
        <w:t>Mean lock duration.</w:t>
      </w:r>
      <w:r>
        <w:tab/>
      </w:r>
      <w:r>
        <w:rPr>
          <w:i/>
        </w:rPr>
        <w:t>Goal: &gt; 4 hrs</w:t>
      </w:r>
    </w:p>
    <w:p w14:paraId="7AC0BAC6" w14:textId="40F8F701" w:rsidR="008642BC" w:rsidRDefault="008642BC" w:rsidP="00173826">
      <w:pPr>
        <w:spacing w:before="0"/>
      </w:pPr>
      <w:r>
        <w:t>Achieved.</w:t>
      </w:r>
    </w:p>
    <w:p w14:paraId="3FC9EF95" w14:textId="4471FD2A" w:rsidR="008642BC" w:rsidRDefault="008642BC" w:rsidP="00C82ABE">
      <w:pPr>
        <w:rPr>
          <w:i/>
        </w:rPr>
      </w:pPr>
      <w:r>
        <w:rPr>
          <w:b/>
        </w:rPr>
        <w:t>PSL to PRM power transmission.</w:t>
      </w:r>
      <w:r>
        <w:rPr>
          <w:i/>
        </w:rPr>
        <w:tab/>
        <w:t>Goal: &gt;0.75</w:t>
      </w:r>
    </w:p>
    <w:p w14:paraId="1FA28963" w14:textId="2644E7E8" w:rsidR="008642BC" w:rsidRPr="008642BC" w:rsidRDefault="00F24880" w:rsidP="00173826">
      <w:pPr>
        <w:spacing w:before="0"/>
      </w:pPr>
      <w:r>
        <w:t>Achieved. Measured transmission of 86% from the base of the PSL/IO table periscope to the parking beam dump on top of HAM2; see LLO alog entry 5764.</w:t>
      </w:r>
    </w:p>
    <w:p w14:paraId="35D4FCD2" w14:textId="5BEC0ACC" w:rsidR="007C17B2" w:rsidRDefault="007C17B2" w:rsidP="007C17B2">
      <w:pPr>
        <w:rPr>
          <w:i/>
        </w:rPr>
      </w:pPr>
      <w:r>
        <w:rPr>
          <w:b/>
        </w:rPr>
        <w:t>IMC longitudinal control bandwidth.</w:t>
      </w:r>
      <w:r>
        <w:rPr>
          <w:i/>
        </w:rPr>
        <w:tab/>
        <w:t>Goal: ~40 kHz</w:t>
      </w:r>
    </w:p>
    <w:p w14:paraId="788E7F53" w14:textId="3C817E1B" w:rsidR="008642BC" w:rsidRDefault="00F24880" w:rsidP="00173826">
      <w:pPr>
        <w:spacing w:before="0"/>
      </w:pPr>
      <w:r>
        <w:t>Achieved. Unity gain frequency of 61 kHz with a phase margin of 62 deg; see LLO alog entry 5865.</w:t>
      </w:r>
    </w:p>
    <w:p w14:paraId="5235AD73" w14:textId="555D3B49" w:rsidR="007C17B2" w:rsidRDefault="007C17B2" w:rsidP="007C17B2">
      <w:pPr>
        <w:rPr>
          <w:i/>
        </w:rPr>
      </w:pPr>
      <w:r>
        <w:rPr>
          <w:b/>
        </w:rPr>
        <w:t>Frequency/length crossover frequency.</w:t>
      </w:r>
      <w:r>
        <w:rPr>
          <w:i/>
        </w:rPr>
        <w:tab/>
        <w:t>Goal: ~10 Hz</w:t>
      </w:r>
    </w:p>
    <w:p w14:paraId="0DB78592" w14:textId="4ECFAEF2" w:rsidR="008642BC" w:rsidRDefault="00F24880" w:rsidP="00173826">
      <w:pPr>
        <w:spacing w:before="0"/>
      </w:pPr>
      <w:r>
        <w:t>Achieved. See LLO alog entry 4178.</w:t>
      </w:r>
    </w:p>
    <w:p w14:paraId="59581D49" w14:textId="35D1F6B8" w:rsidR="007C17B2" w:rsidRDefault="007C17B2" w:rsidP="007C17B2">
      <w:pPr>
        <w:rPr>
          <w:i/>
        </w:rPr>
      </w:pPr>
      <w:r>
        <w:rPr>
          <w:b/>
        </w:rPr>
        <w:t>Transmitted power fluctuations, rms.</w:t>
      </w:r>
      <w:r>
        <w:rPr>
          <w:i/>
        </w:rPr>
        <w:tab/>
        <w:t>Goal: &lt;1%</w:t>
      </w:r>
    </w:p>
    <w:p w14:paraId="74B831B7" w14:textId="59B39F2B" w:rsidR="007C17B2" w:rsidRDefault="00440154" w:rsidP="00173826">
      <w:pPr>
        <w:spacing w:before="0"/>
      </w:pPr>
      <w:r>
        <w:t>Achieved. Relative RMS fluctuations of 0.5%, down to 20 mHz; see entry 4304.</w:t>
      </w:r>
    </w:p>
    <w:p w14:paraId="7C2E99B2" w14:textId="3B3973F4" w:rsidR="00440154" w:rsidRDefault="00440154" w:rsidP="00440154">
      <w:pPr>
        <w:rPr>
          <w:i/>
        </w:rPr>
      </w:pPr>
      <w:r>
        <w:rPr>
          <w:b/>
        </w:rPr>
        <w:t>Transmitted beam angular motion.</w:t>
      </w:r>
      <w:r>
        <w:rPr>
          <w:i/>
        </w:rPr>
        <w:tab/>
        <w:t>Goal: &lt;1.6 urad rms</w:t>
      </w:r>
    </w:p>
    <w:p w14:paraId="39A64889" w14:textId="743C410B" w:rsidR="00440154" w:rsidRDefault="00210A80" w:rsidP="00173826">
      <w:pPr>
        <w:spacing w:before="0"/>
      </w:pPr>
      <w:r>
        <w:t>Achieved. 0.4 urad in pitch, and 0.07 urad in yaw; see entry 4896.</w:t>
      </w:r>
    </w:p>
    <w:p w14:paraId="4698496B" w14:textId="4D50DAEF" w:rsidR="00210A80" w:rsidRDefault="00440FE4" w:rsidP="00440154">
      <w:pPr>
        <w:rPr>
          <w:i/>
        </w:rPr>
      </w:pPr>
      <w:r>
        <w:rPr>
          <w:b/>
        </w:rPr>
        <w:t>IMC visibility.</w:t>
      </w:r>
      <w:r>
        <w:tab/>
      </w:r>
      <w:r>
        <w:rPr>
          <w:i/>
        </w:rPr>
        <w:t>Goal: &gt;95%</w:t>
      </w:r>
    </w:p>
    <w:p w14:paraId="2FBEFF32" w14:textId="40BF5475" w:rsidR="00440FE4" w:rsidRPr="00440FE4" w:rsidRDefault="00440FE4" w:rsidP="00173826">
      <w:pPr>
        <w:spacing w:before="0"/>
      </w:pPr>
      <w:r>
        <w:t>Achieved. Visibility of 97-98%; see, e.g., entry 5834.</w:t>
      </w:r>
    </w:p>
    <w:p w14:paraId="58B0E834" w14:textId="5BB7B5E7" w:rsidR="00173826" w:rsidRPr="00173826" w:rsidRDefault="00173826" w:rsidP="00173826">
      <w:pPr>
        <w:rPr>
          <w:i/>
        </w:rPr>
      </w:pPr>
      <w:r>
        <w:rPr>
          <w:b/>
        </w:rPr>
        <w:t>Transmitted light RIN.</w:t>
      </w:r>
      <w:r>
        <w:tab/>
      </w:r>
      <w:r>
        <w:rPr>
          <w:i/>
        </w:rPr>
        <w:t>Goal: &lt;10</w:t>
      </w:r>
      <w:r>
        <w:rPr>
          <w:i/>
          <w:vertAlign w:val="superscript"/>
        </w:rPr>
        <w:t>-7</w:t>
      </w:r>
      <w:r>
        <w:rPr>
          <w:i/>
        </w:rPr>
        <w:t xml:space="preserve"> /Hz</w:t>
      </w:r>
      <w:r>
        <w:rPr>
          <w:i/>
          <w:vertAlign w:val="superscript"/>
        </w:rPr>
        <w:t>1/2</w:t>
      </w:r>
      <w:r>
        <w:rPr>
          <w:i/>
        </w:rPr>
        <w:t xml:space="preserve"> above 10 Hz</w:t>
      </w:r>
    </w:p>
    <w:p w14:paraId="15C906E2" w14:textId="7A4AC5EF" w:rsidR="00173826" w:rsidRDefault="00C9365F" w:rsidP="00173826">
      <w:pPr>
        <w:spacing w:before="0"/>
      </w:pPr>
      <w:r>
        <w:t>Not achieved</w:t>
      </w:r>
      <w:r w:rsidR="00173826">
        <w:t>.</w:t>
      </w:r>
      <w:r>
        <w:t xml:space="preserve"> </w:t>
      </w:r>
      <w:r w:rsidR="00601E7F">
        <w:t>This remains an issue; see section 3.2.3</w:t>
      </w:r>
      <w:r>
        <w:t>.</w:t>
      </w:r>
    </w:p>
    <w:p w14:paraId="2BA37937" w14:textId="3F5EE452" w:rsidR="00C9365F" w:rsidRDefault="00C9365F" w:rsidP="00C9365F">
      <w:pPr>
        <w:rPr>
          <w:i/>
        </w:rPr>
      </w:pPr>
      <w:r>
        <w:rPr>
          <w:b/>
        </w:rPr>
        <w:t>Faraday isolation at full power.</w:t>
      </w:r>
      <w:r>
        <w:tab/>
      </w:r>
      <w:r>
        <w:rPr>
          <w:i/>
        </w:rPr>
        <w:t>Goal: &gt; 30 dB</w:t>
      </w:r>
    </w:p>
    <w:p w14:paraId="396E0B52" w14:textId="55061FCF" w:rsidR="00C9365F" w:rsidRDefault="00C9365F" w:rsidP="00C9365F">
      <w:pPr>
        <w:spacing w:before="0"/>
      </w:pPr>
      <w:r>
        <w:t>Not measured in-situ. Faraday was tested to this level at high power before installation into HAM2.</w:t>
      </w:r>
    </w:p>
    <w:p w14:paraId="66FF1D3E" w14:textId="5EEAA8D1" w:rsidR="00C9365F" w:rsidRDefault="00101623" w:rsidP="00C9365F">
      <w:pPr>
        <w:pStyle w:val="Heading1"/>
      </w:pPr>
      <w:r>
        <w:t>Further discussion of testing objectives</w:t>
      </w:r>
    </w:p>
    <w:p w14:paraId="4A04FD6F" w14:textId="3C7B658A" w:rsidR="00666378" w:rsidRDefault="00666378" w:rsidP="00666378">
      <w:r>
        <w:t>The following addresses the objectives laid out in Section 4 of T1100201.</w:t>
      </w:r>
    </w:p>
    <w:p w14:paraId="64F32D48" w14:textId="722A00D4" w:rsidR="00666378" w:rsidRDefault="00666378" w:rsidP="00666378">
      <w:pPr>
        <w:pStyle w:val="Heading2"/>
      </w:pPr>
      <w:r>
        <w:lastRenderedPageBreak/>
        <w:t>IMC optimization and automation</w:t>
      </w:r>
    </w:p>
    <w:p w14:paraId="5AC68D01" w14:textId="27A3EBE7" w:rsidR="00E03515" w:rsidRDefault="006E444B" w:rsidP="00666378">
      <w:r>
        <w:t xml:space="preserve">The goals for the mode-matching and length/frequency controls were met as mentioned above. </w:t>
      </w:r>
      <w:r w:rsidR="00D336D0">
        <w:t>For stability, t</w:t>
      </w:r>
      <w:r w:rsidR="00E03515">
        <w:t xml:space="preserve">he length feedback path required notches at the highest roll and vertical modes of the MC2 suspension. This may need to be investigated further, if higher </w:t>
      </w:r>
      <w:r w:rsidR="00D336D0">
        <w:t xml:space="preserve">bandwidth for the length path </w:t>
      </w:r>
      <w:r w:rsidR="00E03515">
        <w:t xml:space="preserve">is </w:t>
      </w:r>
      <w:r w:rsidR="00D336D0">
        <w:t>desired for</w:t>
      </w:r>
      <w:r w:rsidR="00E03515">
        <w:t xml:space="preserve"> Common Mode servo operation.</w:t>
      </w:r>
    </w:p>
    <w:p w14:paraId="55BA966F" w14:textId="6E9CD119" w:rsidR="00666378" w:rsidRPr="00666378" w:rsidRDefault="006E444B" w:rsidP="00666378">
      <w:r>
        <w:t>Angular control was also implemented, using both the WFS and in-vacuum QPD. It was found that the inherent angular stability of the IMC was very good (see numbers above), and the global alignment control was only necessary for long term stability (times scales of several hours or more). The design for the angular sensing and actuation was found to be adequate, and it seems unlikely that even longer term operation (longer than several days) will need anything additional.</w:t>
      </w:r>
    </w:p>
    <w:p w14:paraId="507104D5" w14:textId="77777777" w:rsidR="0095391A" w:rsidRDefault="0095391A" w:rsidP="00173826">
      <w:pPr>
        <w:spacing w:before="0"/>
      </w:pPr>
    </w:p>
    <w:p w14:paraId="4F038279" w14:textId="20ABB037" w:rsidR="00C9365F" w:rsidRDefault="006E444B" w:rsidP="00173826">
      <w:pPr>
        <w:spacing w:before="0"/>
      </w:pPr>
      <w:r>
        <w:t xml:space="preserve">An auto-locker script was implemented that </w:t>
      </w:r>
      <w:r w:rsidR="00C6604E">
        <w:t>automates the IMC acquis</w:t>
      </w:r>
      <w:r w:rsidR="001418AF">
        <w:t>ition and controls optimization; the auto-locker was controlled by a systems guardian set up for the IMC.</w:t>
      </w:r>
    </w:p>
    <w:p w14:paraId="610DD794" w14:textId="246AB6BC" w:rsidR="00C6604E" w:rsidRDefault="00C6604E" w:rsidP="00C6604E">
      <w:pPr>
        <w:pStyle w:val="Heading2"/>
      </w:pPr>
      <w:r>
        <w:t>Performance testing</w:t>
      </w:r>
    </w:p>
    <w:p w14:paraId="0071AF9C" w14:textId="3788EC78" w:rsidR="00C6604E" w:rsidRDefault="00C6604E" w:rsidP="00C6604E">
      <w:pPr>
        <w:pStyle w:val="Heading3"/>
      </w:pPr>
      <w:r>
        <w:t>IMC characterization</w:t>
      </w:r>
    </w:p>
    <w:p w14:paraId="2CF11394" w14:textId="62867DE0" w:rsidR="00C6604E" w:rsidRPr="00C6604E" w:rsidRDefault="00C6604E" w:rsidP="00C6604E">
      <w:r>
        <w:t xml:space="preserve">The cavity transmission, g-factor, and pole-frequency were all measured and found to agree well with their design values. Frequencies and Q-factors of the IMC suspension wires were measured. </w:t>
      </w:r>
      <w:r w:rsidR="004E2C69">
        <w:t xml:space="preserve">The frequencies were in good agreement with calculations, once accounting for differing tensions between wires. </w:t>
      </w:r>
      <w:r w:rsidR="00B3084E">
        <w:t xml:space="preserve">The violin mode Q-factors can be related to the suspension thermal noise. Though the Q’s are determined largely by thermo-elastic loss (which is not significant for the low-frequency thermal noise), the measured values are consistent with the expected suspension wire internal loss. This implies that the double-prism suspension technique </w:t>
      </w:r>
      <w:r w:rsidR="00170646">
        <w:t>is</w:t>
      </w:r>
      <w:r w:rsidR="00B3084E">
        <w:t xml:space="preserve"> successful.</w:t>
      </w:r>
      <w:r w:rsidR="00B64840">
        <w:t xml:space="preserve"> See log entry 5407 and T1200418.</w:t>
      </w:r>
    </w:p>
    <w:p w14:paraId="332CD351" w14:textId="0BE75320" w:rsidR="00440154" w:rsidRDefault="004D3603" w:rsidP="00C82ABE">
      <w:r>
        <w:t>Scattering from the IMC mirrors was looked at using video cameras; nothing anomalous was seen, though no quantitative results were generated.</w:t>
      </w:r>
    </w:p>
    <w:p w14:paraId="0967124C" w14:textId="173B6479" w:rsidR="007C17B2" w:rsidRDefault="004D3603" w:rsidP="004D3603">
      <w:pPr>
        <w:pStyle w:val="Heading3"/>
      </w:pPr>
      <w:r>
        <w:t>Frequency noise</w:t>
      </w:r>
    </w:p>
    <w:p w14:paraId="446CA67A" w14:textId="6C548E5A" w:rsidR="004D3603" w:rsidRDefault="004D3603" w:rsidP="004D3603">
      <w:r>
        <w:t xml:space="preserve">The IMC feedback controls signals were calibrated to provide a measure of the frequency noise coming from the PSL. </w:t>
      </w:r>
      <w:r w:rsidR="00990E68">
        <w:t>Below 100 Hz, the frequency noise is close to or is better than the requirements. Above 1.5 kHz, the performance</w:t>
      </w:r>
      <w:r w:rsidR="00D54548">
        <w:t xml:space="preserve"> is </w:t>
      </w:r>
      <w:r w:rsidR="00990E68">
        <w:t>a bit better than the noise requirement</w:t>
      </w:r>
      <w:r w:rsidR="00D54548">
        <w:t xml:space="preserve">. </w:t>
      </w:r>
      <w:r w:rsidR="00990E68">
        <w:t>Between 100 Hz and 1.5 kHz, the spectrum is dominated by a large collection of acoustic peaks</w:t>
      </w:r>
      <w:r w:rsidR="00D54548">
        <w:t xml:space="preserve">, </w:t>
      </w:r>
      <w:r w:rsidR="00990E68">
        <w:t xml:space="preserve">and </w:t>
      </w:r>
      <w:r w:rsidR="00D54548">
        <w:t>the measured noise is broadly speaking about an order of magnitude abov</w:t>
      </w:r>
      <w:r w:rsidR="00603188">
        <w:t>e the requirement</w:t>
      </w:r>
      <w:r w:rsidR="00990E68">
        <w:t xml:space="preserve">; </w:t>
      </w:r>
      <w:r w:rsidR="00603188">
        <w:t>see log entries 4132 &amp;</w:t>
      </w:r>
      <w:r w:rsidR="00D54548">
        <w:t xml:space="preserve"> 5992. This excess noise may not be as problematic as this appears, as the IMC and Common Mode loops may provide sufficient suppression. However, this is an issue that needs to be investigated.</w:t>
      </w:r>
      <w:r w:rsidR="00567A01">
        <w:t xml:space="preserve"> Compared to eLIGO, the frequency noise is a bit worse (factor of 2-3) below 100 Hz, and worse by a factor of 10 or more above 100 Hz due to all the acoustic peaks.</w:t>
      </w:r>
    </w:p>
    <w:p w14:paraId="1BFC4B65" w14:textId="4A834EFC" w:rsidR="006D002E" w:rsidRDefault="006D002E" w:rsidP="006D002E">
      <w:pPr>
        <w:pStyle w:val="Heading3"/>
      </w:pPr>
      <w:r>
        <w:t>Amplitude noise</w:t>
      </w:r>
    </w:p>
    <w:p w14:paraId="38E529D9" w14:textId="5314EDBE" w:rsidR="006D002E" w:rsidRDefault="002C525D" w:rsidP="006D002E">
      <w:r>
        <w:t>The inner loop of the PSL Intensity Stabilization Servo (ISS) was operational, and it performed to requirements. The outer loop detectors were installed in HAM2 during the commissioning break; however, the detector array was later found to be non-functional, so there was no outer loo</w:t>
      </w:r>
      <w:r w:rsidR="007772E2">
        <w:t xml:space="preserve">p stabilization. The main finding was that the intensity noise gets worse going downstream of the </w:t>
      </w:r>
      <w:r w:rsidR="007772E2">
        <w:lastRenderedPageBreak/>
        <w:t xml:space="preserve">inner loop detector box. </w:t>
      </w:r>
      <w:r w:rsidR="00F55853">
        <w:t xml:space="preserve">For example, the IMC transmitted light has about 1000x higher RIN at 10Hz than the light at the inner loop output. See log entry 4680. </w:t>
      </w:r>
    </w:p>
    <w:p w14:paraId="20633C94" w14:textId="1A17CAD7" w:rsidR="007924B6" w:rsidRDefault="007924B6" w:rsidP="007924B6">
      <w:pPr>
        <w:pStyle w:val="Heading3"/>
      </w:pPr>
      <w:r>
        <w:t>Angular noise</w:t>
      </w:r>
    </w:p>
    <w:p w14:paraId="37D796FC" w14:textId="0A594AAB" w:rsidR="00573672" w:rsidRDefault="00A349D2" w:rsidP="003E7C0C">
      <w:r>
        <w:t xml:space="preserve">The rms angular fluctuations of the IMC transmitted beam are quite small; see the numbers reported in the previous section. Beam pointing noise in the GW band has also been measured using a misaligned cavity technique; see log entry 6033. </w:t>
      </w:r>
      <w:r w:rsidR="00311D8E">
        <w:t xml:space="preserve">This measures the angular beam jitter of the input beam to the IMC, and can be compared to the requirements given in T0900142 (v2). The yaw jitter meets requirements </w:t>
      </w:r>
      <w:r w:rsidR="003E7C0C">
        <w:t>at low frequencies (&lt; ~100 Hz); above 100 Hz there are many peaks that exceed the requirement by a factor of a few to 10. The pitch jitter is generally higher than yaw by a factor of 5-10. We note that the requirement given in T0900142 is a simplified envelope that is fairly conservative above 60 Hz. Nonetheless the acoustic peaks observed bear further investigation.</w:t>
      </w:r>
    </w:p>
    <w:p w14:paraId="34004B66" w14:textId="2A0B916B" w:rsidR="003E7C0C" w:rsidRDefault="00926CDE" w:rsidP="00926CDE">
      <w:pPr>
        <w:pStyle w:val="Heading3"/>
      </w:pPr>
      <w:r>
        <w:t>RF noise</w:t>
      </w:r>
    </w:p>
    <w:p w14:paraId="4BBCEE37" w14:textId="4E045377" w:rsidR="00926CDE" w:rsidRDefault="00926CDE" w:rsidP="00926CDE">
      <w:r>
        <w:t xml:space="preserve">The RF amplitude noise on the beam transmitted by the IMC </w:t>
      </w:r>
      <w:r w:rsidR="00D1210E">
        <w:t>was not</w:t>
      </w:r>
      <w:r>
        <w:t xml:space="preserve"> measured.</w:t>
      </w:r>
    </w:p>
    <w:p w14:paraId="101D03EE" w14:textId="6C653BCA" w:rsidR="00926CDE" w:rsidRDefault="00926CDE" w:rsidP="00926CDE">
      <w:pPr>
        <w:pStyle w:val="Heading3"/>
      </w:pPr>
      <w:r>
        <w:t>VCO range</w:t>
      </w:r>
    </w:p>
    <w:p w14:paraId="7B9709F0" w14:textId="0341359C" w:rsidR="00926CDE" w:rsidRPr="00926CDE" w:rsidRDefault="00B33F51" w:rsidP="00926CDE">
      <w:r>
        <w:t>The new aLIGO low-noise VCO was found to have adequate range for IMC lock acquisition and operation (2 MHz range; 5x smaller range than the iLIGO VCO); see log entries 4645 and 4446. The VCO range used in-lock is ~10 kHz rms, while acquisition transients are typically a few hundred kHz.</w:t>
      </w:r>
      <w:r w:rsidR="004C3836">
        <w:t xml:space="preserve"> On the other hand, the low-noise VCO did not reduce the frequency noise as seen by the IMC</w:t>
      </w:r>
      <w:r w:rsidR="0034725B">
        <w:t>—it was masked by some other noise.</w:t>
      </w:r>
    </w:p>
    <w:p w14:paraId="214A043A" w14:textId="5B395BD7" w:rsidR="003E7C0C" w:rsidRDefault="00B33F51" w:rsidP="00B33F51">
      <w:pPr>
        <w:pStyle w:val="Heading2"/>
      </w:pPr>
      <w:r>
        <w:t>High power testing</w:t>
      </w:r>
    </w:p>
    <w:p w14:paraId="1748B44B" w14:textId="4612ED0F" w:rsidR="00B33F51" w:rsidRDefault="00486C87" w:rsidP="00B33F51">
      <w:r>
        <w:t>The IMC was operated successfully at an input power of 120 W, with the following findings:</w:t>
      </w:r>
    </w:p>
    <w:p w14:paraId="58581463" w14:textId="7D227894" w:rsidR="00486C87" w:rsidRDefault="00F95218" w:rsidP="00F95218">
      <w:pPr>
        <w:pStyle w:val="ListParagraph"/>
        <w:numPr>
          <w:ilvl w:val="0"/>
          <w:numId w:val="43"/>
        </w:numPr>
      </w:pPr>
      <w:r>
        <w:t>The IMC was locked at 120 W input for</w:t>
      </w:r>
      <w:r w:rsidR="00435413">
        <w:t xml:space="preserve"> 2-3</w:t>
      </w:r>
      <w:r>
        <w:t xml:space="preserve"> hours, with no significant changes measured in the cavity pole frequency or transmission efficiency</w:t>
      </w:r>
      <w:r w:rsidR="0031109D">
        <w:t>.</w:t>
      </w:r>
    </w:p>
    <w:p w14:paraId="0495F774" w14:textId="7CB1D872" w:rsidR="00F95218" w:rsidRDefault="00F95218" w:rsidP="00F95218">
      <w:pPr>
        <w:pStyle w:val="ListParagraph"/>
        <w:numPr>
          <w:ilvl w:val="0"/>
          <w:numId w:val="43"/>
        </w:numPr>
      </w:pPr>
      <w:r>
        <w:t xml:space="preserve">Absorption in the IMC mirrors was measured by two methods: g-factor shift, and mirror acoustic mode shift. </w:t>
      </w:r>
      <w:r w:rsidR="0031109D">
        <w:t>MC3 appears to absorb the nominal level of 0.6-0.7 ppm, whereas MC1 and MC2 each absorb about 2 ppm. Thus the MC1/2 absorption appears to have increased since they were measured prior to installation.</w:t>
      </w:r>
    </w:p>
    <w:p w14:paraId="492DCE01" w14:textId="5CD53690" w:rsidR="0031109D" w:rsidRDefault="00435413" w:rsidP="00F95218">
      <w:pPr>
        <w:pStyle w:val="ListParagraph"/>
        <w:numPr>
          <w:ilvl w:val="0"/>
          <w:numId w:val="43"/>
        </w:numPr>
      </w:pPr>
      <w:r>
        <w:t>Beam sizes and positions were monitored with video cameras to look for thermal effects. These measurements need further work to get reliable results, but the gross conclusion can be made that the IMC output beam is moving by less than ~1/3 the beam radius at the PRM location.</w:t>
      </w:r>
    </w:p>
    <w:p w14:paraId="257D8E9F" w14:textId="6793F316" w:rsidR="00435413" w:rsidRDefault="009A2A39" w:rsidP="00F95218">
      <w:pPr>
        <w:pStyle w:val="ListParagraph"/>
        <w:numPr>
          <w:ilvl w:val="0"/>
          <w:numId w:val="43"/>
        </w:numPr>
      </w:pPr>
      <w:r>
        <w:t>Isolation of the Faraday was not measured since the retro-reflected beam was not directed through the Faraday during this integration phase.</w:t>
      </w:r>
    </w:p>
    <w:p w14:paraId="31E192E5" w14:textId="1CD16192" w:rsidR="009A2A39" w:rsidRDefault="009A2A39" w:rsidP="009A2A39">
      <w:pPr>
        <w:pStyle w:val="Heading2"/>
      </w:pPr>
      <w:r>
        <w:t>Interaction between subsystems</w:t>
      </w:r>
    </w:p>
    <w:p w14:paraId="35CD375B" w14:textId="4A111F91" w:rsidR="009A2A39" w:rsidRDefault="009A2A39" w:rsidP="009A2A39">
      <w:r>
        <w:t xml:space="preserve">One issue that arose is vibrations on the PSL/IO table, </w:t>
      </w:r>
      <w:r w:rsidR="001418AF">
        <w:t>which</w:t>
      </w:r>
      <w:r>
        <w:t xml:space="preserve"> appear to lead to excess frequency noise and excess beam jitter. </w:t>
      </w:r>
      <w:r w:rsidR="00724FAC">
        <w:t>No other problematic subsystem interactions were identified.</w:t>
      </w:r>
    </w:p>
    <w:p w14:paraId="436621FE" w14:textId="1C621E17" w:rsidR="006F121D" w:rsidRDefault="001418AF" w:rsidP="009A2A39">
      <w:r>
        <w:lastRenderedPageBreak/>
        <w:t>The active seismic i</w:t>
      </w:r>
      <w:r w:rsidR="00D1210E">
        <w:t xml:space="preserve">solation system was found to perform quite well for IMC operation. Seismic motion </w:t>
      </w:r>
      <w:r w:rsidR="00AC00EE">
        <w:t>above</w:t>
      </w:r>
      <w:r w:rsidR="00D1210E">
        <w:t xml:space="preserve"> 1 Hz is suppressed below other IMC noises. </w:t>
      </w:r>
      <w:r w:rsidR="00AC00EE">
        <w:t xml:space="preserve">Isolation at the lowest suspension eigenfrequencies is sufficient to provide very stable output beam pointing. </w:t>
      </w:r>
      <w:r w:rsidR="00D1210E">
        <w:t xml:space="preserve">There is some amplification of differential motion </w:t>
      </w:r>
      <w:r w:rsidR="00A07D77">
        <w:t>at low frequencies, but it posed</w:t>
      </w:r>
      <w:r w:rsidR="00D1210E">
        <w:t xml:space="preserve"> no problem for IMC operation. See log entry 6148.</w:t>
      </w:r>
    </w:p>
    <w:p w14:paraId="1965B412" w14:textId="340DE18E" w:rsidR="00724FAC" w:rsidRDefault="00724FAC" w:rsidP="00724FAC">
      <w:pPr>
        <w:pStyle w:val="Heading2"/>
      </w:pPr>
      <w:r>
        <w:t>Adaptive feed-forward for IMC length</w:t>
      </w:r>
    </w:p>
    <w:p w14:paraId="101C985D" w14:textId="3182F065" w:rsidR="00724FAC" w:rsidRPr="00724FAC" w:rsidRDefault="00724FAC" w:rsidP="00724FAC">
      <w:r>
        <w:t>This was not implemented in this integration phase, and is being studied off-line for potential future use.</w:t>
      </w:r>
    </w:p>
    <w:p w14:paraId="5F1D4325" w14:textId="109E974A" w:rsidR="00486C87" w:rsidRDefault="0034725B" w:rsidP="0034725B">
      <w:pPr>
        <w:pStyle w:val="Heading1"/>
      </w:pPr>
      <w:r>
        <w:t>Action items</w:t>
      </w:r>
    </w:p>
    <w:p w14:paraId="49F1E65D" w14:textId="2ED285C9" w:rsidR="0034725B" w:rsidRDefault="001E2B3D" w:rsidP="001E2B3D">
      <w:pPr>
        <w:pStyle w:val="ListParagraph"/>
        <w:numPr>
          <w:ilvl w:val="0"/>
          <w:numId w:val="44"/>
        </w:numPr>
      </w:pPr>
      <w:r>
        <w:t xml:space="preserve">Excess laser noise. Laser frequency noise, amplitude noise, and beam jitter are all in excess of </w:t>
      </w:r>
      <w:r w:rsidR="006F121D">
        <w:t>requirements at some frequencies</w:t>
      </w:r>
      <w:r>
        <w:t>. None of these excesses are yet deemed ‘show stoppers’, but they need further investigation.</w:t>
      </w:r>
    </w:p>
    <w:p w14:paraId="723CCB25" w14:textId="7C8E18FC" w:rsidR="001E2B3D" w:rsidRDefault="00911D77" w:rsidP="001E2B3D">
      <w:pPr>
        <w:pStyle w:val="ListParagraph"/>
        <w:numPr>
          <w:ilvl w:val="0"/>
          <w:numId w:val="44"/>
        </w:numPr>
      </w:pPr>
      <w:r>
        <w:t>The</w:t>
      </w:r>
      <w:r w:rsidR="00625898">
        <w:t xml:space="preserve"> PSL ISS out</w:t>
      </w:r>
      <w:r>
        <w:t xml:space="preserve">er-loop detector array </w:t>
      </w:r>
      <w:r w:rsidR="0029757A">
        <w:t>requires</w:t>
      </w:r>
      <w:r>
        <w:t xml:space="preserve"> some re-engineering</w:t>
      </w:r>
      <w:r w:rsidR="0029757A">
        <w:t xml:space="preserve">, including a technical review of </w:t>
      </w:r>
      <w:r w:rsidR="006F121D">
        <w:t>the re-design.</w:t>
      </w:r>
    </w:p>
    <w:p w14:paraId="7C6E8E7B" w14:textId="029319FE" w:rsidR="006F121D" w:rsidRDefault="002007AE" w:rsidP="001E2B3D">
      <w:pPr>
        <w:pStyle w:val="ListParagraph"/>
        <w:numPr>
          <w:ilvl w:val="0"/>
          <w:numId w:val="44"/>
        </w:numPr>
      </w:pPr>
      <w:r>
        <w:t>Characterization of the beam stability at high power—i.e. thermal lensing and thermal-induced pointing—will need to be revisited once the PRM is installed and there is a better understanding of the digital camera signals.</w:t>
      </w:r>
    </w:p>
    <w:p w14:paraId="20C3ACD1" w14:textId="6FCCB64A" w:rsidR="006F47E3" w:rsidRDefault="006F47E3" w:rsidP="001E2B3D">
      <w:pPr>
        <w:pStyle w:val="ListParagraph"/>
        <w:numPr>
          <w:ilvl w:val="0"/>
          <w:numId w:val="44"/>
        </w:numPr>
      </w:pPr>
      <w:r>
        <w:t xml:space="preserve">The digital (GigE) cameras that monitor the beam positions and scatter of the IMC mirrors need to be installed and commissioned. </w:t>
      </w:r>
    </w:p>
    <w:p w14:paraId="415204E8" w14:textId="4AB118BC" w:rsidR="002007AE" w:rsidRDefault="002007AE" w:rsidP="001E2B3D">
      <w:pPr>
        <w:pStyle w:val="ListParagraph"/>
        <w:numPr>
          <w:ilvl w:val="0"/>
          <w:numId w:val="44"/>
        </w:numPr>
      </w:pPr>
      <w:r>
        <w:t>Absorption in the IMC mirrors should be measured periodically in the future to look for changes.</w:t>
      </w:r>
    </w:p>
    <w:p w14:paraId="6058D35A" w14:textId="7E147D3C" w:rsidR="002007AE" w:rsidRDefault="002007AE" w:rsidP="001E2B3D">
      <w:pPr>
        <w:pStyle w:val="ListParagraph"/>
        <w:numPr>
          <w:ilvl w:val="0"/>
          <w:numId w:val="44"/>
        </w:numPr>
      </w:pPr>
      <w:r>
        <w:t xml:space="preserve">The IO laser power control system was under development throughout this integration phase, and was not quite completely functional at the end. The final design of this </w:t>
      </w:r>
      <w:r w:rsidR="00317A7A">
        <w:t xml:space="preserve">component </w:t>
      </w:r>
      <w:r>
        <w:t>will need to be reviewed for functionality and safety.</w:t>
      </w:r>
    </w:p>
    <w:p w14:paraId="1702DEC4" w14:textId="09E7E833" w:rsidR="00D1210E" w:rsidRDefault="00D1210E" w:rsidP="001E2B3D">
      <w:pPr>
        <w:pStyle w:val="ListParagraph"/>
        <w:numPr>
          <w:ilvl w:val="0"/>
          <w:numId w:val="44"/>
        </w:numPr>
      </w:pPr>
      <w:r>
        <w:t>RF amplitude noise (static and dynamic) of the IMC tran</w:t>
      </w:r>
      <w:r w:rsidR="006F47E3">
        <w:t>smitted beam needs to be measured (at 9 and 45 MHz).</w:t>
      </w:r>
    </w:p>
    <w:p w14:paraId="64C80248" w14:textId="7A5FD817" w:rsidR="0034725B" w:rsidRPr="00D06B06" w:rsidRDefault="0034725B" w:rsidP="0034725B">
      <w:pPr>
        <w:pStyle w:val="Style2"/>
      </w:pPr>
    </w:p>
    <w:p w14:paraId="680C81F5" w14:textId="2F1EBDA3" w:rsidR="00FB1B59" w:rsidRPr="00D06B06" w:rsidRDefault="00FB1B59" w:rsidP="001641BC">
      <w:pPr>
        <w:pStyle w:val="Style2"/>
        <w:ind w:left="864" w:hanging="432"/>
      </w:pPr>
    </w:p>
    <w:sectPr w:rsidR="00FB1B59" w:rsidRPr="00D06B06" w:rsidSect="00951D35">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E8C2" w14:textId="77777777" w:rsidR="00625898" w:rsidRDefault="00625898">
      <w:r>
        <w:separator/>
      </w:r>
    </w:p>
  </w:endnote>
  <w:endnote w:type="continuationSeparator" w:id="0">
    <w:p w14:paraId="5F9DC85F" w14:textId="77777777" w:rsidR="00625898" w:rsidRDefault="0062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AA58" w14:textId="77777777" w:rsidR="00625898" w:rsidRDefault="0062589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AD578" w14:textId="77777777" w:rsidR="00625898" w:rsidRDefault="006258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C15E" w14:textId="77777777" w:rsidR="00625898" w:rsidRPr="00951D35" w:rsidRDefault="00625898">
    <w:pPr>
      <w:pStyle w:val="Footer"/>
      <w:framePr w:wrap="auto" w:vAnchor="text" w:hAnchor="margin" w:xAlign="right" w:y="1"/>
      <w:jc w:val="center"/>
      <w:rPr>
        <w:rStyle w:val="PageNumber"/>
        <w:rFonts w:ascii="Calibri" w:hAnsi="Calibri" w:cs="Calibri"/>
        <w:sz w:val="20"/>
      </w:rPr>
    </w:pPr>
    <w:r w:rsidRPr="00951D35">
      <w:rPr>
        <w:rStyle w:val="PageNumber"/>
        <w:rFonts w:ascii="Calibri" w:hAnsi="Calibri" w:cs="Calibri"/>
        <w:sz w:val="20"/>
      </w:rPr>
      <w:fldChar w:fldCharType="begin"/>
    </w:r>
    <w:r w:rsidRPr="00951D35">
      <w:rPr>
        <w:rStyle w:val="PageNumber"/>
        <w:rFonts w:ascii="Calibri" w:hAnsi="Calibri" w:cs="Calibri"/>
        <w:sz w:val="20"/>
      </w:rPr>
      <w:instrText xml:space="preserve">PAGE  </w:instrText>
    </w:r>
    <w:r w:rsidRPr="00951D35">
      <w:rPr>
        <w:rStyle w:val="PageNumber"/>
        <w:rFonts w:ascii="Calibri" w:hAnsi="Calibri" w:cs="Calibri"/>
        <w:sz w:val="20"/>
      </w:rPr>
      <w:fldChar w:fldCharType="separate"/>
    </w:r>
    <w:r w:rsidR="00D12624">
      <w:rPr>
        <w:rStyle w:val="PageNumber"/>
        <w:rFonts w:ascii="Calibri" w:hAnsi="Calibri" w:cs="Calibri"/>
        <w:noProof/>
        <w:sz w:val="20"/>
      </w:rPr>
      <w:t>1</w:t>
    </w:r>
    <w:r w:rsidRPr="00951D35">
      <w:rPr>
        <w:rStyle w:val="PageNumber"/>
        <w:rFonts w:ascii="Calibri" w:hAnsi="Calibri" w:cs="Calibri"/>
        <w:sz w:val="20"/>
      </w:rPr>
      <w:fldChar w:fldCharType="end"/>
    </w:r>
  </w:p>
  <w:p w14:paraId="1A5138AC" w14:textId="77777777" w:rsidR="00625898" w:rsidRDefault="006258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7600" w14:textId="77777777" w:rsidR="00625898" w:rsidRDefault="00625898">
      <w:r>
        <w:separator/>
      </w:r>
    </w:p>
  </w:footnote>
  <w:footnote w:type="continuationSeparator" w:id="0">
    <w:p w14:paraId="31CAB04A" w14:textId="77777777" w:rsidR="00625898" w:rsidRDefault="006258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7CE3" w14:textId="51469216" w:rsidR="00625898" w:rsidRPr="00951D35" w:rsidRDefault="00625898">
    <w:pPr>
      <w:pStyle w:val="Header"/>
      <w:tabs>
        <w:tab w:val="clear" w:pos="4320"/>
        <w:tab w:val="center" w:pos="4680"/>
      </w:tabs>
      <w:jc w:val="left"/>
      <w:rPr>
        <w:rFonts w:ascii="Calibri" w:hAnsi="Calibri" w:cs="Calibri"/>
        <w:sz w:val="20"/>
      </w:rPr>
    </w:pPr>
    <w:r w:rsidRPr="00951D35">
      <w:rPr>
        <w:rFonts w:ascii="Calibri" w:hAnsi="Calibri" w:cs="Calibri"/>
        <w:b/>
        <w:bCs/>
        <w:iCs/>
        <w:sz w:val="20"/>
      </w:rPr>
      <w:t>Advanced LIGO</w:t>
    </w:r>
    <w:r w:rsidRPr="00951D35">
      <w:rPr>
        <w:rFonts w:ascii="Calibri" w:hAnsi="Calibri" w:cs="Calibri"/>
        <w:sz w:val="20"/>
      </w:rPr>
      <w:tab/>
      <w:t>LIGO-</w:t>
    </w:r>
    <w:r>
      <w:rPr>
        <w:rFonts w:ascii="Calibri" w:hAnsi="Calibri" w:cs="Calibri"/>
        <w:sz w:val="20"/>
      </w:rPr>
      <w:t>L1</w:t>
    </w:r>
    <w:r w:rsidR="00D12624">
      <w:rPr>
        <w:rFonts w:ascii="Calibri" w:hAnsi="Calibri" w:cs="Calibri"/>
        <w:sz w:val="20"/>
      </w:rPr>
      <w:t>300018-v2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26E85" w14:textId="77777777" w:rsidR="00625898" w:rsidRDefault="00625898">
    <w:pPr>
      <w:pStyle w:val="Header"/>
      <w:jc w:val="right"/>
    </w:pPr>
    <w:r>
      <w:rPr>
        <w:b/>
        <w:caps/>
      </w:rPr>
      <w:t>Laser Interferometer Gravitational Wave Observatory</w:t>
    </w:r>
    <w:r>
      <w:rPr>
        <w:noProof/>
        <w:sz w:val="20"/>
      </w:rPr>
      <w:t xml:space="preserve"> </w:t>
    </w:r>
    <w:r>
      <w:rPr>
        <w:noProof/>
      </w:rPr>
      <w:drawing>
        <wp:anchor distT="0" distB="0" distL="114300" distR="114300" simplePos="0" relativeHeight="251657728" behindDoc="0" locked="0" layoutInCell="1" allowOverlap="1" wp14:anchorId="3F08D46C" wp14:editId="50C9FCD0">
          <wp:simplePos x="0" y="0"/>
          <wp:positionH relativeFrom="column">
            <wp:posOffset>-22225</wp:posOffset>
          </wp:positionH>
          <wp:positionV relativeFrom="paragraph">
            <wp:posOffset>-9525</wp:posOffset>
          </wp:positionV>
          <wp:extent cx="991235" cy="723900"/>
          <wp:effectExtent l="2540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1235" cy="723900"/>
                  </a:xfrm>
                  <a:prstGeom prst="rect">
                    <a:avLst/>
                  </a:prstGeom>
                  <a:noFill/>
                  <a:ln w="12700">
                    <a:miter lim="800000"/>
                    <a:headEnd type="none" w="sm" len="sm"/>
                    <a:tailEnd type="none" w="sm" len="sm"/>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3EAFCE"/>
    <w:lvl w:ilvl="0">
      <w:start w:val="1"/>
      <w:numFmt w:val="decimal"/>
      <w:lvlText w:val="%1."/>
      <w:lvlJc w:val="left"/>
      <w:pPr>
        <w:tabs>
          <w:tab w:val="num" w:pos="1800"/>
        </w:tabs>
        <w:ind w:left="1800" w:hanging="360"/>
      </w:pPr>
    </w:lvl>
  </w:abstractNum>
  <w:abstractNum w:abstractNumId="1">
    <w:nsid w:val="FFFFFF7D"/>
    <w:multiLevelType w:val="singleLevel"/>
    <w:tmpl w:val="719CF850"/>
    <w:lvl w:ilvl="0">
      <w:start w:val="1"/>
      <w:numFmt w:val="decimal"/>
      <w:lvlText w:val="%1."/>
      <w:lvlJc w:val="left"/>
      <w:pPr>
        <w:tabs>
          <w:tab w:val="num" w:pos="1440"/>
        </w:tabs>
        <w:ind w:left="1440" w:hanging="360"/>
      </w:pPr>
    </w:lvl>
  </w:abstractNum>
  <w:abstractNum w:abstractNumId="2">
    <w:nsid w:val="FFFFFF7E"/>
    <w:multiLevelType w:val="singleLevel"/>
    <w:tmpl w:val="A0FE97D2"/>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68064A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F45D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EE0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9C6F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nsid w:val="049865B0"/>
    <w:multiLevelType w:val="hybridMultilevel"/>
    <w:tmpl w:val="CE0C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97F2E"/>
    <w:multiLevelType w:val="multilevel"/>
    <w:tmpl w:val="C2921782"/>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88F5855"/>
    <w:multiLevelType w:val="multilevel"/>
    <w:tmpl w:val="B51C74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196440F0"/>
    <w:multiLevelType w:val="multilevel"/>
    <w:tmpl w:val="AD7C0F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B9F6452"/>
    <w:multiLevelType w:val="multilevel"/>
    <w:tmpl w:val="429231C4"/>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7">
    <w:nsid w:val="30A15C6E"/>
    <w:multiLevelType w:val="multilevel"/>
    <w:tmpl w:val="54F251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1E43531"/>
    <w:multiLevelType w:val="hybridMultilevel"/>
    <w:tmpl w:val="B51C74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803783B"/>
    <w:multiLevelType w:val="hybridMultilevel"/>
    <w:tmpl w:val="71B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F83"/>
    <w:multiLevelType w:val="hybridMultilevel"/>
    <w:tmpl w:val="AD7C0F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5723ED"/>
    <w:multiLevelType w:val="singleLevel"/>
    <w:tmpl w:val="F78ECE74"/>
    <w:lvl w:ilvl="0">
      <w:start w:val="2"/>
      <w:numFmt w:val="decimal"/>
      <w:lvlText w:val="%1"/>
      <w:lvlJc w:val="left"/>
      <w:pPr>
        <w:tabs>
          <w:tab w:val="num" w:pos="720"/>
        </w:tabs>
        <w:ind w:left="720" w:hanging="720"/>
      </w:pPr>
      <w:rPr>
        <w:rFonts w:cs="Times New Roman" w:hint="default"/>
        <w:i w:val="0"/>
        <w:sz w:val="28"/>
      </w:rPr>
    </w:lvl>
  </w:abstractNum>
  <w:abstractNum w:abstractNumId="25">
    <w:nsid w:val="60B37888"/>
    <w:multiLevelType w:val="multilevel"/>
    <w:tmpl w:val="4FE0C2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63FC0392"/>
    <w:multiLevelType w:val="multilevel"/>
    <w:tmpl w:val="EFFE61D4"/>
    <w:lvl w:ilvl="0">
      <w:start w:val="2"/>
      <w:numFmt w:val="decimal"/>
      <w:lvlText w:val="%1"/>
      <w:lvlJc w:val="left"/>
      <w:pPr>
        <w:tabs>
          <w:tab w:val="num" w:pos="432"/>
        </w:tabs>
        <w:ind w:left="432" w:hanging="432"/>
      </w:pPr>
      <w:rPr>
        <w:rFonts w:cs="Times New Roman"/>
      </w:rPr>
    </w:lvl>
    <w:lvl w:ilvl="1">
      <w:start w:val="1"/>
      <w:numFmt w:val="decimal"/>
      <w:lvlText w:val="1.%2 "/>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65617CBE"/>
    <w:multiLevelType w:val="multilevel"/>
    <w:tmpl w:val="9978F8D0"/>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8">
    <w:nsid w:val="656E739B"/>
    <w:multiLevelType w:val="hybridMultilevel"/>
    <w:tmpl w:val="878E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7A20C3"/>
    <w:multiLevelType w:val="hybridMultilevel"/>
    <w:tmpl w:val="43F6A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A52E2"/>
    <w:multiLevelType w:val="singleLevel"/>
    <w:tmpl w:val="FE127BBC"/>
    <w:lvl w:ilvl="0">
      <w:start w:val="1"/>
      <w:numFmt w:val="decimal"/>
      <w:lvlText w:val="%1"/>
      <w:lvlJc w:val="left"/>
      <w:pPr>
        <w:tabs>
          <w:tab w:val="num" w:pos="720"/>
        </w:tabs>
        <w:ind w:left="720" w:hanging="720"/>
      </w:pPr>
      <w:rPr>
        <w:rFonts w:cs="Times New Roman" w:hint="default"/>
      </w:rPr>
    </w:lvl>
  </w:abstractNum>
  <w:abstractNum w:abstractNumId="31">
    <w:nsid w:val="7A433082"/>
    <w:multiLevelType w:val="multilevel"/>
    <w:tmpl w:val="A51A6A48"/>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nsid w:val="7C4B2131"/>
    <w:multiLevelType w:val="hybridMultilevel"/>
    <w:tmpl w:val="1B58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CF10FF4"/>
    <w:multiLevelType w:val="multilevel"/>
    <w:tmpl w:val="A51A6A48"/>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8"/>
  </w:num>
  <w:num w:numId="2">
    <w:abstractNumId w:val="3"/>
  </w:num>
  <w:num w:numId="3">
    <w:abstractNumId w:val="9"/>
  </w:num>
  <w:num w:numId="4">
    <w:abstractNumId w:val="8"/>
  </w:num>
  <w:num w:numId="5">
    <w:abstractNumId w:val="3"/>
  </w:num>
  <w:num w:numId="6">
    <w:abstractNumId w:val="24"/>
  </w:num>
  <w:num w:numId="7">
    <w:abstractNumId w:val="10"/>
  </w:num>
  <w:num w:numId="8">
    <w:abstractNumId w:val="9"/>
  </w:num>
  <w:num w:numId="9">
    <w:abstractNumId w:val="12"/>
  </w:num>
  <w:num w:numId="10">
    <w:abstractNumId w:val="16"/>
  </w:num>
  <w:num w:numId="11">
    <w:abstractNumId w:val="22"/>
  </w:num>
  <w:num w:numId="12">
    <w:abstractNumId w:val="23"/>
  </w:num>
  <w:num w:numId="13">
    <w:abstractNumId w:val="3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5"/>
  </w:num>
  <w:num w:numId="18">
    <w:abstractNumId w:val="27"/>
  </w:num>
  <w:num w:numId="19">
    <w:abstractNumId w:val="21"/>
  </w:num>
  <w:num w:numId="20">
    <w:abstractNumId w:val="17"/>
  </w:num>
  <w:num w:numId="21">
    <w:abstractNumId w:val="17"/>
  </w:num>
  <w:num w:numId="22">
    <w:abstractNumId w:val="17"/>
  </w:num>
  <w:num w:numId="23">
    <w:abstractNumId w:val="17"/>
  </w:num>
  <w:num w:numId="24">
    <w:abstractNumId w:val="17"/>
    <w:lvlOverride w:ilvl="0">
      <w:lvl w:ilvl="0">
        <w:start w:val="2"/>
        <w:numFmt w:val="decimal"/>
        <w:lvlText w:val="%1"/>
        <w:lvlJc w:val="left"/>
        <w:pPr>
          <w:tabs>
            <w:tab w:val="num" w:pos="432"/>
          </w:tabs>
          <w:ind w:left="432" w:hanging="432"/>
        </w:pPr>
        <w:rPr>
          <w:rFonts w:cs="Times New Roman"/>
        </w:rPr>
      </w:lvl>
    </w:lvlOverride>
    <w:lvlOverride w:ilvl="1">
      <w:lvl w:ilvl="1">
        <w:start w:val="1"/>
        <w:numFmt w:val="decimal"/>
        <w:lvlText w:val="1.%2 "/>
        <w:lvlJc w:val="left"/>
        <w:pPr>
          <w:tabs>
            <w:tab w:val="num" w:pos="576"/>
          </w:tabs>
          <w:ind w:left="576" w:hanging="576"/>
        </w:pPr>
        <w:rPr>
          <w:rFonts w:cs="Times New Roman"/>
        </w:rPr>
      </w:lvl>
    </w:lvlOverride>
    <w:lvlOverride w:ilvl="2">
      <w:lvl w:ilvl="2">
        <w:start w:val="1"/>
        <w:numFmt w:val="decimal"/>
        <w:lvlText w:val="%1.%2.%3"/>
        <w:lvlJc w:val="left"/>
        <w:pPr>
          <w:tabs>
            <w:tab w:val="num" w:pos="720"/>
          </w:tabs>
          <w:ind w:left="720" w:hanging="720"/>
        </w:pPr>
        <w:rPr>
          <w:rFonts w:cs="Times New Roman"/>
        </w:rPr>
      </w:lvl>
    </w:lvlOverride>
    <w:lvlOverride w:ilvl="3">
      <w:lvl w:ilvl="3">
        <w:start w:val="1"/>
        <w:numFmt w:val="decimal"/>
        <w:lvlText w:val="%1.%2.%3.%4"/>
        <w:lvlJc w:val="left"/>
        <w:pPr>
          <w:tabs>
            <w:tab w:val="num" w:pos="864"/>
          </w:tabs>
          <w:ind w:left="864" w:hanging="864"/>
        </w:pPr>
        <w:rPr>
          <w:rFonts w:cs="Times New Roman"/>
        </w:rPr>
      </w:lvl>
    </w:lvlOverride>
    <w:lvlOverride w:ilvl="4">
      <w:lvl w:ilvl="4">
        <w:start w:val="1"/>
        <w:numFmt w:val="decimal"/>
        <w:lvlText w:val="%1.%2.%3.%4.%5"/>
        <w:lvlJc w:val="left"/>
        <w:pPr>
          <w:tabs>
            <w:tab w:val="num" w:pos="1008"/>
          </w:tabs>
          <w:ind w:left="1008" w:hanging="1008"/>
        </w:pPr>
        <w:rPr>
          <w:rFonts w:cs="Times New Roman"/>
        </w:rPr>
      </w:lvl>
    </w:lvlOverride>
    <w:lvlOverride w:ilvl="5">
      <w:lvl w:ilvl="5">
        <w:start w:val="1"/>
        <w:numFmt w:val="decimal"/>
        <w:lvlText w:val="%1.%2.%3.%4.%5.%6"/>
        <w:lvlJc w:val="left"/>
        <w:pPr>
          <w:tabs>
            <w:tab w:val="num" w:pos="1152"/>
          </w:tabs>
          <w:ind w:left="1152" w:hanging="1152"/>
        </w:pPr>
        <w:rPr>
          <w:rFonts w:cs="Times New Roman"/>
        </w:rPr>
      </w:lvl>
    </w:lvlOverride>
    <w:lvlOverride w:ilvl="6">
      <w:lvl w:ilvl="6">
        <w:start w:val="1"/>
        <w:numFmt w:val="decimal"/>
        <w:lvlText w:val="%1.%2.%3.%4.%5.%6.%7"/>
        <w:lvlJc w:val="left"/>
        <w:pPr>
          <w:tabs>
            <w:tab w:val="num" w:pos="1296"/>
          </w:tabs>
          <w:ind w:left="1296" w:hanging="1296"/>
        </w:pPr>
        <w:rPr>
          <w:rFonts w:cs="Times New Roman"/>
        </w:rPr>
      </w:lvl>
    </w:lvlOverride>
    <w:lvlOverride w:ilvl="7">
      <w:lvl w:ilvl="7">
        <w:start w:val="1"/>
        <w:numFmt w:val="decimal"/>
        <w:lvlText w:val="%1.%2.%3.%4.%5.%6.%7.%8"/>
        <w:lvlJc w:val="left"/>
        <w:pPr>
          <w:tabs>
            <w:tab w:val="num" w:pos="1440"/>
          </w:tabs>
          <w:ind w:left="1440" w:hanging="1440"/>
        </w:pPr>
        <w:rPr>
          <w:rFonts w:cs="Times New Roman"/>
        </w:rPr>
      </w:lvl>
    </w:lvlOverride>
    <w:lvlOverride w:ilvl="8">
      <w:lvl w:ilvl="8">
        <w:start w:val="1"/>
        <w:numFmt w:val="decimal"/>
        <w:lvlText w:val="%1.%2.%3.%4.%5.%6.%7.%8.%9"/>
        <w:lvlJc w:val="left"/>
        <w:pPr>
          <w:tabs>
            <w:tab w:val="num" w:pos="1584"/>
          </w:tabs>
          <w:ind w:left="1584" w:hanging="1584"/>
        </w:pPr>
        <w:rPr>
          <w:rFonts w:cs="Times New Roman"/>
        </w:rPr>
      </w:lvl>
    </w:lvlOverride>
  </w:num>
  <w:num w:numId="25">
    <w:abstractNumId w:val="26"/>
  </w:num>
  <w:num w:numId="26">
    <w:abstractNumId w:val="26"/>
    <w:lvlOverride w:ilvl="0">
      <w:lvl w:ilvl="0">
        <w:start w:val="1"/>
        <w:numFmt w:val="decimal"/>
        <w:lvlText w:val="%1"/>
        <w:lvlJc w:val="left"/>
        <w:pPr>
          <w:tabs>
            <w:tab w:val="num" w:pos="432"/>
          </w:tabs>
          <w:ind w:left="432" w:hanging="432"/>
        </w:pPr>
        <w:rPr>
          <w:rFonts w:cs="Times New Roman" w:hint="default"/>
        </w:rPr>
      </w:lvl>
    </w:lvlOverride>
    <w:lvlOverride w:ilvl="1">
      <w:lvl w:ilvl="1">
        <w:start w:val="1"/>
        <w:numFmt w:val="decimal"/>
        <w:lvlText w:val="%1.%2"/>
        <w:lvlJc w:val="left"/>
        <w:pPr>
          <w:tabs>
            <w:tab w:val="num" w:pos="576"/>
          </w:tabs>
          <w:ind w:left="576" w:hanging="576"/>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7">
    <w:abstractNumId w:val="31"/>
  </w:num>
  <w:num w:numId="28">
    <w:abstractNumId w:val="28"/>
  </w:num>
  <w:num w:numId="29">
    <w:abstractNumId w:val="18"/>
  </w:num>
  <w:num w:numId="30">
    <w:abstractNumId w:val="20"/>
  </w:num>
  <w:num w:numId="31">
    <w:abstractNumId w:val="15"/>
  </w:num>
  <w:num w:numId="32">
    <w:abstractNumId w:val="32"/>
  </w:num>
  <w:num w:numId="33">
    <w:abstractNumId w:val="14"/>
  </w:num>
  <w:num w:numId="34">
    <w:abstractNumId w:val="29"/>
  </w:num>
  <w:num w:numId="35">
    <w:abstractNumId w:val="33"/>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61AF1"/>
    <w:rsid w:val="00067D5B"/>
    <w:rsid w:val="00081374"/>
    <w:rsid w:val="00084661"/>
    <w:rsid w:val="00086EBF"/>
    <w:rsid w:val="00094826"/>
    <w:rsid w:val="000D1FB8"/>
    <w:rsid w:val="000E36EE"/>
    <w:rsid w:val="00101623"/>
    <w:rsid w:val="00114835"/>
    <w:rsid w:val="0012114A"/>
    <w:rsid w:val="00122D9C"/>
    <w:rsid w:val="00123503"/>
    <w:rsid w:val="00134253"/>
    <w:rsid w:val="0014150F"/>
    <w:rsid w:val="001418AF"/>
    <w:rsid w:val="0015705F"/>
    <w:rsid w:val="001641BC"/>
    <w:rsid w:val="00170646"/>
    <w:rsid w:val="00173826"/>
    <w:rsid w:val="001773CA"/>
    <w:rsid w:val="001D364D"/>
    <w:rsid w:val="001D4BB8"/>
    <w:rsid w:val="001E202C"/>
    <w:rsid w:val="001E2B3D"/>
    <w:rsid w:val="001E4A2F"/>
    <w:rsid w:val="001E6392"/>
    <w:rsid w:val="001F51D6"/>
    <w:rsid w:val="001F6AD4"/>
    <w:rsid w:val="001F7E99"/>
    <w:rsid w:val="002007AE"/>
    <w:rsid w:val="00210A80"/>
    <w:rsid w:val="00214C8C"/>
    <w:rsid w:val="00223EF4"/>
    <w:rsid w:val="002241A6"/>
    <w:rsid w:val="00233522"/>
    <w:rsid w:val="00234AAC"/>
    <w:rsid w:val="0024057D"/>
    <w:rsid w:val="00250E05"/>
    <w:rsid w:val="00252009"/>
    <w:rsid w:val="002636D9"/>
    <w:rsid w:val="00266FEC"/>
    <w:rsid w:val="00281911"/>
    <w:rsid w:val="0028489B"/>
    <w:rsid w:val="002905D9"/>
    <w:rsid w:val="00294B28"/>
    <w:rsid w:val="002967CD"/>
    <w:rsid w:val="0029757A"/>
    <w:rsid w:val="002B0845"/>
    <w:rsid w:val="002C525D"/>
    <w:rsid w:val="002D6095"/>
    <w:rsid w:val="00307668"/>
    <w:rsid w:val="0031109D"/>
    <w:rsid w:val="00311537"/>
    <w:rsid w:val="00311D8E"/>
    <w:rsid w:val="00317A7A"/>
    <w:rsid w:val="00336879"/>
    <w:rsid w:val="0034725B"/>
    <w:rsid w:val="0035048C"/>
    <w:rsid w:val="0036226E"/>
    <w:rsid w:val="003720A9"/>
    <w:rsid w:val="00372C0F"/>
    <w:rsid w:val="00375B7C"/>
    <w:rsid w:val="003875E2"/>
    <w:rsid w:val="003933A0"/>
    <w:rsid w:val="003A1B82"/>
    <w:rsid w:val="003A3221"/>
    <w:rsid w:val="003B10D9"/>
    <w:rsid w:val="003B4CCE"/>
    <w:rsid w:val="003D0DB7"/>
    <w:rsid w:val="003D3FF4"/>
    <w:rsid w:val="003E6054"/>
    <w:rsid w:val="003E7C0C"/>
    <w:rsid w:val="003F2352"/>
    <w:rsid w:val="004038DC"/>
    <w:rsid w:val="00435413"/>
    <w:rsid w:val="00440154"/>
    <w:rsid w:val="00440FE4"/>
    <w:rsid w:val="00444104"/>
    <w:rsid w:val="00465E78"/>
    <w:rsid w:val="00486C87"/>
    <w:rsid w:val="00490EC1"/>
    <w:rsid w:val="004916A3"/>
    <w:rsid w:val="00495015"/>
    <w:rsid w:val="004A0039"/>
    <w:rsid w:val="004A1FAD"/>
    <w:rsid w:val="004B31E3"/>
    <w:rsid w:val="004B66F1"/>
    <w:rsid w:val="004C003C"/>
    <w:rsid w:val="004C27FF"/>
    <w:rsid w:val="004C3836"/>
    <w:rsid w:val="004D3157"/>
    <w:rsid w:val="004D3603"/>
    <w:rsid w:val="004D5B9A"/>
    <w:rsid w:val="004D653E"/>
    <w:rsid w:val="004E2C69"/>
    <w:rsid w:val="004E36C1"/>
    <w:rsid w:val="00511FD4"/>
    <w:rsid w:val="00531B0A"/>
    <w:rsid w:val="0054334E"/>
    <w:rsid w:val="00547A92"/>
    <w:rsid w:val="00567A01"/>
    <w:rsid w:val="00572341"/>
    <w:rsid w:val="00573672"/>
    <w:rsid w:val="00587379"/>
    <w:rsid w:val="005A3544"/>
    <w:rsid w:val="005C108A"/>
    <w:rsid w:val="005D2F51"/>
    <w:rsid w:val="005E13FE"/>
    <w:rsid w:val="005F3215"/>
    <w:rsid w:val="005F48B2"/>
    <w:rsid w:val="00601E7F"/>
    <w:rsid w:val="00603188"/>
    <w:rsid w:val="00624503"/>
    <w:rsid w:val="00625898"/>
    <w:rsid w:val="00631923"/>
    <w:rsid w:val="0063238D"/>
    <w:rsid w:val="00645154"/>
    <w:rsid w:val="00657528"/>
    <w:rsid w:val="00666378"/>
    <w:rsid w:val="0068687D"/>
    <w:rsid w:val="006A71B0"/>
    <w:rsid w:val="006B644D"/>
    <w:rsid w:val="006D002E"/>
    <w:rsid w:val="006E444B"/>
    <w:rsid w:val="006F121D"/>
    <w:rsid w:val="006F47E3"/>
    <w:rsid w:val="007019C4"/>
    <w:rsid w:val="007068C4"/>
    <w:rsid w:val="00715987"/>
    <w:rsid w:val="007178B9"/>
    <w:rsid w:val="00720178"/>
    <w:rsid w:val="007204FA"/>
    <w:rsid w:val="00724FAC"/>
    <w:rsid w:val="0074535D"/>
    <w:rsid w:val="00776291"/>
    <w:rsid w:val="007769A7"/>
    <w:rsid w:val="007772E2"/>
    <w:rsid w:val="00780CB1"/>
    <w:rsid w:val="0078145B"/>
    <w:rsid w:val="007924B6"/>
    <w:rsid w:val="007A5254"/>
    <w:rsid w:val="007B390B"/>
    <w:rsid w:val="007C17B2"/>
    <w:rsid w:val="0080745D"/>
    <w:rsid w:val="00812678"/>
    <w:rsid w:val="00832753"/>
    <w:rsid w:val="00845165"/>
    <w:rsid w:val="008521A5"/>
    <w:rsid w:val="008642BC"/>
    <w:rsid w:val="008774E6"/>
    <w:rsid w:val="00880A7A"/>
    <w:rsid w:val="008A769D"/>
    <w:rsid w:val="008B36E4"/>
    <w:rsid w:val="008C2AD0"/>
    <w:rsid w:val="008C3DFA"/>
    <w:rsid w:val="009022BF"/>
    <w:rsid w:val="00911D77"/>
    <w:rsid w:val="009172FA"/>
    <w:rsid w:val="00921521"/>
    <w:rsid w:val="00926CDE"/>
    <w:rsid w:val="00941B42"/>
    <w:rsid w:val="00951D35"/>
    <w:rsid w:val="009538E1"/>
    <w:rsid w:val="0095391A"/>
    <w:rsid w:val="00985A3D"/>
    <w:rsid w:val="00985B07"/>
    <w:rsid w:val="00990E68"/>
    <w:rsid w:val="009947E9"/>
    <w:rsid w:val="009A2A39"/>
    <w:rsid w:val="009B1BFF"/>
    <w:rsid w:val="009C1900"/>
    <w:rsid w:val="009C2C30"/>
    <w:rsid w:val="009D1A54"/>
    <w:rsid w:val="009D4C15"/>
    <w:rsid w:val="009E145D"/>
    <w:rsid w:val="009E20CD"/>
    <w:rsid w:val="009F0CF5"/>
    <w:rsid w:val="009F7651"/>
    <w:rsid w:val="00A0226B"/>
    <w:rsid w:val="00A07D77"/>
    <w:rsid w:val="00A16CA3"/>
    <w:rsid w:val="00A27CCE"/>
    <w:rsid w:val="00A31C5A"/>
    <w:rsid w:val="00A349D2"/>
    <w:rsid w:val="00A425E8"/>
    <w:rsid w:val="00A46D5A"/>
    <w:rsid w:val="00A55BCA"/>
    <w:rsid w:val="00A61039"/>
    <w:rsid w:val="00A67B36"/>
    <w:rsid w:val="00A817C1"/>
    <w:rsid w:val="00A90C7C"/>
    <w:rsid w:val="00AB3906"/>
    <w:rsid w:val="00AC00EE"/>
    <w:rsid w:val="00AC090C"/>
    <w:rsid w:val="00AC4034"/>
    <w:rsid w:val="00AC7C3A"/>
    <w:rsid w:val="00AF1671"/>
    <w:rsid w:val="00B214C9"/>
    <w:rsid w:val="00B3084E"/>
    <w:rsid w:val="00B33F51"/>
    <w:rsid w:val="00B44FEA"/>
    <w:rsid w:val="00B452F3"/>
    <w:rsid w:val="00B64840"/>
    <w:rsid w:val="00B649E6"/>
    <w:rsid w:val="00B74455"/>
    <w:rsid w:val="00B7542D"/>
    <w:rsid w:val="00B83513"/>
    <w:rsid w:val="00BB6F32"/>
    <w:rsid w:val="00BD15B1"/>
    <w:rsid w:val="00BE3372"/>
    <w:rsid w:val="00BF608D"/>
    <w:rsid w:val="00C151C7"/>
    <w:rsid w:val="00C17FD4"/>
    <w:rsid w:val="00C20F25"/>
    <w:rsid w:val="00C453DA"/>
    <w:rsid w:val="00C5217F"/>
    <w:rsid w:val="00C64AD9"/>
    <w:rsid w:val="00C6604E"/>
    <w:rsid w:val="00C82ABE"/>
    <w:rsid w:val="00C86A1F"/>
    <w:rsid w:val="00C91FB7"/>
    <w:rsid w:val="00C9365F"/>
    <w:rsid w:val="00CA163A"/>
    <w:rsid w:val="00CC3B9F"/>
    <w:rsid w:val="00CD075E"/>
    <w:rsid w:val="00CD1AFF"/>
    <w:rsid w:val="00CF09C5"/>
    <w:rsid w:val="00D06B06"/>
    <w:rsid w:val="00D1210E"/>
    <w:rsid w:val="00D12624"/>
    <w:rsid w:val="00D15FFE"/>
    <w:rsid w:val="00D16972"/>
    <w:rsid w:val="00D32141"/>
    <w:rsid w:val="00D336D0"/>
    <w:rsid w:val="00D47828"/>
    <w:rsid w:val="00D54548"/>
    <w:rsid w:val="00D85E7A"/>
    <w:rsid w:val="00DA672E"/>
    <w:rsid w:val="00DA75D1"/>
    <w:rsid w:val="00DB52AC"/>
    <w:rsid w:val="00DE1411"/>
    <w:rsid w:val="00DF5971"/>
    <w:rsid w:val="00E03515"/>
    <w:rsid w:val="00E202B8"/>
    <w:rsid w:val="00E22CC2"/>
    <w:rsid w:val="00E271E7"/>
    <w:rsid w:val="00E37EAA"/>
    <w:rsid w:val="00E53049"/>
    <w:rsid w:val="00E66298"/>
    <w:rsid w:val="00E6764A"/>
    <w:rsid w:val="00E81009"/>
    <w:rsid w:val="00E83A93"/>
    <w:rsid w:val="00E952B7"/>
    <w:rsid w:val="00EA2E1C"/>
    <w:rsid w:val="00EC37C6"/>
    <w:rsid w:val="00EC4442"/>
    <w:rsid w:val="00EC7177"/>
    <w:rsid w:val="00ED3987"/>
    <w:rsid w:val="00ED6AE0"/>
    <w:rsid w:val="00EE16B0"/>
    <w:rsid w:val="00EE2253"/>
    <w:rsid w:val="00EE4D45"/>
    <w:rsid w:val="00EE7DF8"/>
    <w:rsid w:val="00F01D30"/>
    <w:rsid w:val="00F11B6F"/>
    <w:rsid w:val="00F1501A"/>
    <w:rsid w:val="00F22608"/>
    <w:rsid w:val="00F23F46"/>
    <w:rsid w:val="00F24880"/>
    <w:rsid w:val="00F44BE5"/>
    <w:rsid w:val="00F5292B"/>
    <w:rsid w:val="00F55853"/>
    <w:rsid w:val="00F61DC4"/>
    <w:rsid w:val="00F65452"/>
    <w:rsid w:val="00F7428A"/>
    <w:rsid w:val="00F75812"/>
    <w:rsid w:val="00F9313D"/>
    <w:rsid w:val="00F95218"/>
    <w:rsid w:val="00FA7144"/>
    <w:rsid w:val="00FB1B59"/>
    <w:rsid w:val="00FB3DAE"/>
    <w:rsid w:val="00FB7764"/>
    <w:rsid w:val="00FC1B09"/>
    <w:rsid w:val="00FE49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75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DA75D1"/>
    <w:pPr>
      <w:spacing w:before="120"/>
      <w:jc w:val="both"/>
    </w:pPr>
    <w:rPr>
      <w:sz w:val="24"/>
    </w:rPr>
  </w:style>
  <w:style w:type="paragraph" w:styleId="Heading1">
    <w:name w:val="heading 1"/>
    <w:basedOn w:val="Normal"/>
    <w:next w:val="Normal"/>
    <w:autoRedefine/>
    <w:qFormat/>
    <w:rsid w:val="00624503"/>
    <w:pPr>
      <w:keepNext/>
      <w:numPr>
        <w:numId w:val="27"/>
      </w:numPr>
      <w:spacing w:before="240" w:after="60"/>
      <w:ind w:left="432"/>
      <w:outlineLvl w:val="0"/>
    </w:pPr>
    <w:rPr>
      <w:rFonts w:ascii="Arial" w:hAnsi="Arial"/>
      <w:b/>
      <w:kern w:val="28"/>
      <w:sz w:val="28"/>
    </w:rPr>
  </w:style>
  <w:style w:type="paragraph" w:styleId="Heading2">
    <w:name w:val="heading 2"/>
    <w:basedOn w:val="Normal"/>
    <w:next w:val="Normal"/>
    <w:qFormat/>
    <w:rsid w:val="00DA75D1"/>
    <w:pPr>
      <w:keepNext/>
      <w:numPr>
        <w:ilvl w:val="1"/>
        <w:numId w:val="27"/>
      </w:numPr>
      <w:spacing w:before="240" w:after="60"/>
      <w:outlineLvl w:val="1"/>
    </w:pPr>
    <w:rPr>
      <w:rFonts w:ascii="Arial" w:hAnsi="Arial"/>
      <w:b/>
      <w:sz w:val="26"/>
    </w:rPr>
  </w:style>
  <w:style w:type="paragraph" w:styleId="Heading3">
    <w:name w:val="heading 3"/>
    <w:basedOn w:val="Normal"/>
    <w:next w:val="Normal"/>
    <w:autoRedefine/>
    <w:qFormat/>
    <w:rsid w:val="00DA75D1"/>
    <w:pPr>
      <w:keepNext/>
      <w:numPr>
        <w:ilvl w:val="2"/>
        <w:numId w:val="27"/>
      </w:numPr>
      <w:spacing w:before="240" w:after="60"/>
      <w:outlineLvl w:val="2"/>
    </w:pPr>
    <w:rPr>
      <w:rFonts w:ascii="Arial" w:hAnsi="Arial"/>
      <w:b/>
    </w:rPr>
  </w:style>
  <w:style w:type="paragraph" w:styleId="Heading4">
    <w:name w:val="heading 4"/>
    <w:basedOn w:val="Normal"/>
    <w:next w:val="Normal"/>
    <w:autoRedefine/>
    <w:qFormat/>
    <w:rsid w:val="00DA75D1"/>
    <w:pPr>
      <w:keepNext/>
      <w:numPr>
        <w:ilvl w:val="3"/>
        <w:numId w:val="27"/>
      </w:numPr>
      <w:spacing w:before="240" w:after="60"/>
      <w:outlineLvl w:val="3"/>
    </w:pPr>
    <w:rPr>
      <w:rFonts w:ascii="Arial" w:hAnsi="Arial"/>
      <w:b/>
    </w:rPr>
  </w:style>
  <w:style w:type="paragraph" w:styleId="Heading5">
    <w:name w:val="heading 5"/>
    <w:basedOn w:val="Normal"/>
    <w:next w:val="Normal"/>
    <w:qFormat/>
    <w:rsid w:val="00DA75D1"/>
    <w:pPr>
      <w:keepNext/>
      <w:numPr>
        <w:ilvl w:val="4"/>
        <w:numId w:val="27"/>
      </w:numPr>
      <w:outlineLvl w:val="4"/>
    </w:pPr>
    <w:rPr>
      <w:b/>
    </w:rPr>
  </w:style>
  <w:style w:type="paragraph" w:styleId="Heading6">
    <w:name w:val="heading 6"/>
    <w:basedOn w:val="Normal"/>
    <w:next w:val="Normal"/>
    <w:qFormat/>
    <w:rsid w:val="00DA75D1"/>
    <w:pPr>
      <w:numPr>
        <w:ilvl w:val="5"/>
        <w:numId w:val="27"/>
      </w:numPr>
      <w:spacing w:before="240" w:after="60"/>
      <w:outlineLvl w:val="5"/>
    </w:pPr>
    <w:rPr>
      <w:i/>
      <w:sz w:val="22"/>
    </w:rPr>
  </w:style>
  <w:style w:type="paragraph" w:styleId="Heading7">
    <w:name w:val="heading 7"/>
    <w:basedOn w:val="Normal"/>
    <w:next w:val="Normal"/>
    <w:qFormat/>
    <w:rsid w:val="00DA75D1"/>
    <w:pPr>
      <w:numPr>
        <w:ilvl w:val="6"/>
        <w:numId w:val="27"/>
      </w:numPr>
      <w:spacing w:before="240" w:after="60"/>
      <w:outlineLvl w:val="6"/>
    </w:pPr>
    <w:rPr>
      <w:rFonts w:ascii="Arial" w:hAnsi="Arial"/>
      <w:sz w:val="20"/>
    </w:rPr>
  </w:style>
  <w:style w:type="paragraph" w:styleId="Heading8">
    <w:name w:val="heading 8"/>
    <w:basedOn w:val="Normal"/>
    <w:next w:val="Normal"/>
    <w:qFormat/>
    <w:rsid w:val="00DA75D1"/>
    <w:pPr>
      <w:numPr>
        <w:ilvl w:val="7"/>
        <w:numId w:val="27"/>
      </w:numPr>
      <w:spacing w:before="240" w:after="60"/>
      <w:outlineLvl w:val="7"/>
    </w:pPr>
    <w:rPr>
      <w:rFonts w:ascii="Arial" w:hAnsi="Arial"/>
      <w:i/>
      <w:sz w:val="20"/>
    </w:rPr>
  </w:style>
  <w:style w:type="paragraph" w:styleId="Heading9">
    <w:name w:val="heading 9"/>
    <w:basedOn w:val="Normal"/>
    <w:next w:val="Normal"/>
    <w:qFormat/>
    <w:rsid w:val="00DA75D1"/>
    <w:pPr>
      <w:numPr>
        <w:ilvl w:val="8"/>
        <w:numId w:val="2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A75D1"/>
  </w:style>
  <w:style w:type="paragraph" w:styleId="DocumentMap">
    <w:name w:val="Document Map"/>
    <w:basedOn w:val="Normal"/>
    <w:semiHidden/>
    <w:rsid w:val="00DA75D1"/>
    <w:pPr>
      <w:shd w:val="clear" w:color="auto" w:fill="000080"/>
    </w:pPr>
    <w:rPr>
      <w:rFonts w:ascii="Tahoma" w:hAnsi="Tahoma"/>
    </w:rPr>
  </w:style>
  <w:style w:type="paragraph" w:customStyle="1" w:styleId="HTMLBody">
    <w:name w:val="HTML Body"/>
    <w:rsid w:val="00DA75D1"/>
    <w:rPr>
      <w:rFonts w:ascii="Courier New" w:hAnsi="Courier New"/>
    </w:rPr>
  </w:style>
  <w:style w:type="paragraph" w:styleId="ListNumber">
    <w:name w:val="List Number"/>
    <w:basedOn w:val="Normal"/>
    <w:rsid w:val="00DA75D1"/>
    <w:pPr>
      <w:numPr>
        <w:numId w:val="4"/>
      </w:numPr>
    </w:pPr>
  </w:style>
  <w:style w:type="paragraph" w:styleId="ListNumber2">
    <w:name w:val="List Number 2"/>
    <w:basedOn w:val="Normal"/>
    <w:rsid w:val="00DA75D1"/>
    <w:pPr>
      <w:numPr>
        <w:numId w:val="5"/>
      </w:numPr>
    </w:pPr>
  </w:style>
  <w:style w:type="paragraph" w:styleId="ListBullet">
    <w:name w:val="List Bullet"/>
    <w:basedOn w:val="Normal"/>
    <w:autoRedefine/>
    <w:rsid w:val="00DA75D1"/>
    <w:pPr>
      <w:numPr>
        <w:numId w:val="8"/>
      </w:numPr>
    </w:pPr>
  </w:style>
  <w:style w:type="paragraph" w:styleId="Caption">
    <w:name w:val="caption"/>
    <w:basedOn w:val="Normal"/>
    <w:next w:val="Normal"/>
    <w:qFormat/>
    <w:rsid w:val="00DA75D1"/>
    <w:pPr>
      <w:spacing w:after="120"/>
    </w:pPr>
    <w:rPr>
      <w:b/>
    </w:rPr>
  </w:style>
  <w:style w:type="paragraph" w:styleId="Footer">
    <w:name w:val="footer"/>
    <w:basedOn w:val="Normal"/>
    <w:rsid w:val="00DA75D1"/>
    <w:pPr>
      <w:tabs>
        <w:tab w:val="center" w:pos="4320"/>
        <w:tab w:val="right" w:pos="8640"/>
      </w:tabs>
    </w:pPr>
  </w:style>
  <w:style w:type="character" w:styleId="PageNumber">
    <w:name w:val="page number"/>
    <w:basedOn w:val="DefaultParagraphFont"/>
    <w:rsid w:val="00DA75D1"/>
    <w:rPr>
      <w:rFonts w:cs="Times New Roman"/>
    </w:rPr>
  </w:style>
  <w:style w:type="paragraph" w:styleId="Header">
    <w:name w:val="header"/>
    <w:basedOn w:val="Normal"/>
    <w:rsid w:val="00DA75D1"/>
    <w:pPr>
      <w:tabs>
        <w:tab w:val="center" w:pos="4320"/>
        <w:tab w:val="right" w:pos="8640"/>
      </w:tabs>
    </w:pPr>
  </w:style>
  <w:style w:type="paragraph" w:styleId="BodyText">
    <w:name w:val="Body Text"/>
    <w:basedOn w:val="Normal"/>
    <w:link w:val="BodyTextChar"/>
    <w:rsid w:val="00DA75D1"/>
    <w:pPr>
      <w:jc w:val="center"/>
    </w:pPr>
    <w:rPr>
      <w:rFonts w:ascii="Times" w:hAnsi="Times"/>
      <w:sz w:val="40"/>
    </w:rPr>
  </w:style>
  <w:style w:type="paragraph" w:styleId="TableofFigures">
    <w:name w:val="table of figures"/>
    <w:basedOn w:val="Normal"/>
    <w:next w:val="Normal"/>
    <w:semiHidden/>
    <w:rsid w:val="00DA75D1"/>
    <w:pPr>
      <w:spacing w:before="0"/>
      <w:jc w:val="left"/>
    </w:pPr>
    <w:rPr>
      <w:i/>
      <w:iCs/>
      <w:szCs w:val="24"/>
    </w:rPr>
  </w:style>
  <w:style w:type="character" w:styleId="Hyperlink">
    <w:name w:val="Hyperlink"/>
    <w:basedOn w:val="DefaultParagraphFont"/>
    <w:rsid w:val="00DA75D1"/>
    <w:rPr>
      <w:rFonts w:cs="Times New Roman"/>
      <w:color w:val="0000FF"/>
      <w:u w:val="single"/>
    </w:rPr>
  </w:style>
  <w:style w:type="paragraph" w:styleId="TOC1">
    <w:name w:val="toc 1"/>
    <w:basedOn w:val="Normal"/>
    <w:next w:val="Normal"/>
    <w:autoRedefine/>
    <w:semiHidden/>
    <w:rsid w:val="00DA75D1"/>
    <w:pPr>
      <w:jc w:val="left"/>
    </w:pPr>
    <w:rPr>
      <w:b/>
      <w:bCs/>
      <w:i/>
      <w:iCs/>
      <w:szCs w:val="28"/>
    </w:rPr>
  </w:style>
  <w:style w:type="paragraph" w:styleId="TOC2">
    <w:name w:val="toc 2"/>
    <w:basedOn w:val="Normal"/>
    <w:next w:val="Normal"/>
    <w:autoRedefine/>
    <w:semiHidden/>
    <w:rsid w:val="00DA75D1"/>
    <w:pPr>
      <w:ind w:left="240"/>
      <w:jc w:val="left"/>
    </w:pPr>
    <w:rPr>
      <w:b/>
      <w:bCs/>
      <w:szCs w:val="26"/>
    </w:rPr>
  </w:style>
  <w:style w:type="paragraph" w:styleId="TOC3">
    <w:name w:val="toc 3"/>
    <w:basedOn w:val="Normal"/>
    <w:next w:val="Normal"/>
    <w:autoRedefine/>
    <w:semiHidden/>
    <w:rsid w:val="00DA75D1"/>
    <w:pPr>
      <w:spacing w:before="0"/>
      <w:ind w:left="480"/>
      <w:jc w:val="left"/>
    </w:pPr>
    <w:rPr>
      <w:szCs w:val="24"/>
    </w:rPr>
  </w:style>
  <w:style w:type="paragraph" w:styleId="TOC4">
    <w:name w:val="toc 4"/>
    <w:basedOn w:val="Normal"/>
    <w:next w:val="Normal"/>
    <w:autoRedefine/>
    <w:semiHidden/>
    <w:rsid w:val="00DA75D1"/>
    <w:pPr>
      <w:spacing w:before="0"/>
      <w:ind w:left="720"/>
      <w:jc w:val="left"/>
    </w:pPr>
    <w:rPr>
      <w:szCs w:val="24"/>
    </w:rPr>
  </w:style>
  <w:style w:type="paragraph" w:styleId="TOC5">
    <w:name w:val="toc 5"/>
    <w:basedOn w:val="Normal"/>
    <w:next w:val="Normal"/>
    <w:autoRedefine/>
    <w:semiHidden/>
    <w:rsid w:val="00DA75D1"/>
    <w:pPr>
      <w:spacing w:before="0"/>
      <w:ind w:left="960"/>
      <w:jc w:val="left"/>
    </w:pPr>
    <w:rPr>
      <w:szCs w:val="24"/>
    </w:rPr>
  </w:style>
  <w:style w:type="paragraph" w:styleId="TOC6">
    <w:name w:val="toc 6"/>
    <w:basedOn w:val="Normal"/>
    <w:next w:val="Normal"/>
    <w:autoRedefine/>
    <w:semiHidden/>
    <w:rsid w:val="00DA75D1"/>
    <w:pPr>
      <w:spacing w:before="0"/>
      <w:ind w:left="1200"/>
      <w:jc w:val="left"/>
    </w:pPr>
    <w:rPr>
      <w:szCs w:val="24"/>
    </w:rPr>
  </w:style>
  <w:style w:type="paragraph" w:styleId="TOC7">
    <w:name w:val="toc 7"/>
    <w:basedOn w:val="Normal"/>
    <w:next w:val="Normal"/>
    <w:autoRedefine/>
    <w:semiHidden/>
    <w:rsid w:val="00DA75D1"/>
    <w:pPr>
      <w:spacing w:before="0"/>
      <w:ind w:left="1440"/>
      <w:jc w:val="left"/>
    </w:pPr>
    <w:rPr>
      <w:szCs w:val="24"/>
    </w:rPr>
  </w:style>
  <w:style w:type="paragraph" w:styleId="TOC8">
    <w:name w:val="toc 8"/>
    <w:basedOn w:val="Normal"/>
    <w:next w:val="Normal"/>
    <w:autoRedefine/>
    <w:semiHidden/>
    <w:rsid w:val="00DA75D1"/>
    <w:pPr>
      <w:spacing w:before="0"/>
      <w:ind w:left="1680"/>
      <w:jc w:val="left"/>
    </w:pPr>
    <w:rPr>
      <w:szCs w:val="24"/>
    </w:rPr>
  </w:style>
  <w:style w:type="paragraph" w:styleId="TOC9">
    <w:name w:val="toc 9"/>
    <w:basedOn w:val="Normal"/>
    <w:next w:val="Normal"/>
    <w:autoRedefine/>
    <w:semiHidden/>
    <w:rsid w:val="00DA75D1"/>
    <w:pPr>
      <w:spacing w:before="0"/>
      <w:ind w:left="1920"/>
      <w:jc w:val="left"/>
    </w:pPr>
    <w:rPr>
      <w:szCs w:val="24"/>
    </w:rPr>
  </w:style>
  <w:style w:type="paragraph" w:styleId="FootnoteText">
    <w:name w:val="footnote text"/>
    <w:basedOn w:val="Normal"/>
    <w:semiHidden/>
    <w:rsid w:val="00DA75D1"/>
    <w:rPr>
      <w:sz w:val="20"/>
    </w:rPr>
  </w:style>
  <w:style w:type="character" w:styleId="FootnoteReference">
    <w:name w:val="footnote reference"/>
    <w:basedOn w:val="DefaultParagraphFont"/>
    <w:semiHidden/>
    <w:rsid w:val="00DA75D1"/>
    <w:rPr>
      <w:rFonts w:cs="Times New Roman"/>
      <w:vertAlign w:val="superscript"/>
    </w:rPr>
  </w:style>
  <w:style w:type="paragraph" w:styleId="ListParagraph">
    <w:name w:val="List Paragraph"/>
    <w:basedOn w:val="Normal"/>
    <w:qFormat/>
    <w:rsid w:val="00A46D5A"/>
    <w:pPr>
      <w:ind w:left="720"/>
    </w:pPr>
  </w:style>
  <w:style w:type="table" w:customStyle="1" w:styleId="MediumGrid3-Accent31">
    <w:name w:val="Medium Grid 3 - Accent 31"/>
    <w:rsid w:val="00CF09C5"/>
    <w:rPr>
      <w:rFonts w:ascii="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TableGrid">
    <w:name w:val="Table Grid"/>
    <w:basedOn w:val="TableNormal"/>
    <w:rsid w:val="00CF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11">
    <w:name w:val="Light Grid - Accent 11"/>
    <w:rsid w:val="00B74455"/>
    <w:rPr>
      <w:rFonts w:ascii="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11">
    <w:name w:val="Medium Grid 1 - Accent 11"/>
    <w:rsid w:val="00F75812"/>
    <w:rPr>
      <w:rFonts w:ascii="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rsid w:val="007B390B"/>
    <w:pPr>
      <w:spacing w:before="0"/>
    </w:pPr>
    <w:rPr>
      <w:rFonts w:ascii="Tahoma" w:hAnsi="Tahoma" w:cs="Tahoma"/>
      <w:sz w:val="16"/>
      <w:szCs w:val="16"/>
    </w:rPr>
  </w:style>
  <w:style w:type="character" w:customStyle="1" w:styleId="BalloonTextChar">
    <w:name w:val="Balloon Text Char"/>
    <w:basedOn w:val="DefaultParagraphFont"/>
    <w:link w:val="BalloonText"/>
    <w:rsid w:val="007B390B"/>
    <w:rPr>
      <w:rFonts w:ascii="Tahoma" w:hAnsi="Tahoma" w:cs="Tahoma"/>
      <w:sz w:val="16"/>
      <w:szCs w:val="16"/>
    </w:rPr>
  </w:style>
  <w:style w:type="paragraph" w:styleId="BodyText2">
    <w:name w:val="Body Text 2"/>
    <w:basedOn w:val="Normal"/>
    <w:link w:val="BodyText2Char"/>
    <w:rsid w:val="00B83513"/>
    <w:pPr>
      <w:spacing w:after="120" w:line="480" w:lineRule="auto"/>
    </w:pPr>
  </w:style>
  <w:style w:type="character" w:customStyle="1" w:styleId="BodyTextChar">
    <w:name w:val="Body Text Char"/>
    <w:basedOn w:val="DefaultParagraphFont"/>
    <w:link w:val="BodyText"/>
    <w:rsid w:val="00B83513"/>
    <w:rPr>
      <w:rFonts w:ascii="Times" w:hAnsi="Times"/>
      <w:sz w:val="40"/>
    </w:rPr>
  </w:style>
  <w:style w:type="character" w:customStyle="1" w:styleId="BodyText2Char">
    <w:name w:val="Body Text 2 Char"/>
    <w:basedOn w:val="DefaultParagraphFont"/>
    <w:link w:val="BodyText2"/>
    <w:rsid w:val="00B83513"/>
    <w:rPr>
      <w:sz w:val="24"/>
    </w:rPr>
  </w:style>
  <w:style w:type="paragraph" w:styleId="EnvelopeReturn">
    <w:name w:val="envelope return"/>
    <w:basedOn w:val="Normal"/>
    <w:rsid w:val="00B83513"/>
    <w:pPr>
      <w:spacing w:before="0"/>
    </w:pPr>
    <w:rPr>
      <w:rFonts w:asciiTheme="majorHAnsi" w:eastAsiaTheme="majorEastAsia" w:hAnsiTheme="majorHAnsi" w:cstheme="majorBidi"/>
      <w:sz w:val="20"/>
    </w:rPr>
  </w:style>
  <w:style w:type="paragraph" w:customStyle="1" w:styleId="Normal2">
    <w:name w:val="Normal2"/>
    <w:basedOn w:val="Normal"/>
    <w:qFormat/>
    <w:rsid w:val="00573672"/>
    <w:rPr>
      <w:rFonts w:ascii="Calibri" w:hAnsi="Calibri"/>
      <w:sz w:val="22"/>
    </w:rPr>
  </w:style>
  <w:style w:type="paragraph" w:customStyle="1" w:styleId="Style1">
    <w:name w:val="Style1"/>
    <w:basedOn w:val="Normal2"/>
    <w:qFormat/>
    <w:rsid w:val="00573672"/>
  </w:style>
  <w:style w:type="paragraph" w:styleId="NoteHeading">
    <w:name w:val="Note Heading"/>
    <w:basedOn w:val="Normal"/>
    <w:next w:val="Normal"/>
    <w:link w:val="NoteHeadingChar"/>
    <w:rsid w:val="00573672"/>
    <w:pPr>
      <w:spacing w:before="0"/>
    </w:pPr>
  </w:style>
  <w:style w:type="character" w:customStyle="1" w:styleId="NoteHeadingChar">
    <w:name w:val="Note Heading Char"/>
    <w:basedOn w:val="DefaultParagraphFont"/>
    <w:link w:val="NoteHeading"/>
    <w:rsid w:val="00573672"/>
    <w:rPr>
      <w:sz w:val="24"/>
    </w:rPr>
  </w:style>
  <w:style w:type="paragraph" w:customStyle="1" w:styleId="Style2">
    <w:name w:val="Style2"/>
    <w:basedOn w:val="Normal2"/>
    <w:qFormat/>
    <w:rsid w:val="00573672"/>
    <w:pPr>
      <w:spacing w:before="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077541">
      <w:bodyDiv w:val="1"/>
      <w:marLeft w:val="0"/>
      <w:marRight w:val="0"/>
      <w:marTop w:val="0"/>
      <w:marBottom w:val="0"/>
      <w:divBdr>
        <w:top w:val="none" w:sz="0" w:space="0" w:color="auto"/>
        <w:left w:val="none" w:sz="0" w:space="0" w:color="auto"/>
        <w:bottom w:val="none" w:sz="0" w:space="0" w:color="auto"/>
        <w:right w:val="none" w:sz="0" w:space="0" w:color="auto"/>
      </w:divBdr>
      <w:divsChild>
        <w:div w:id="91320243">
          <w:marLeft w:val="0"/>
          <w:marRight w:val="0"/>
          <w:marTop w:val="0"/>
          <w:marBottom w:val="0"/>
          <w:divBdr>
            <w:top w:val="none" w:sz="0" w:space="0" w:color="auto"/>
            <w:left w:val="none" w:sz="0" w:space="0" w:color="auto"/>
            <w:bottom w:val="none" w:sz="0" w:space="0" w:color="auto"/>
            <w:right w:val="none" w:sz="0" w:space="0" w:color="auto"/>
          </w:divBdr>
          <w:divsChild>
            <w:div w:id="676349283">
              <w:marLeft w:val="0"/>
              <w:marRight w:val="0"/>
              <w:marTop w:val="0"/>
              <w:marBottom w:val="0"/>
              <w:divBdr>
                <w:top w:val="none" w:sz="0" w:space="0" w:color="auto"/>
                <w:left w:val="none" w:sz="0" w:space="0" w:color="auto"/>
                <w:bottom w:val="none" w:sz="0" w:space="0" w:color="auto"/>
                <w:right w:val="none" w:sz="0" w:space="0" w:color="auto"/>
              </w:divBdr>
            </w:div>
            <w:div w:id="1934438944">
              <w:marLeft w:val="0"/>
              <w:marRight w:val="0"/>
              <w:marTop w:val="0"/>
              <w:marBottom w:val="0"/>
              <w:divBdr>
                <w:top w:val="none" w:sz="0" w:space="0" w:color="auto"/>
                <w:left w:val="none" w:sz="0" w:space="0" w:color="auto"/>
                <w:bottom w:val="none" w:sz="0" w:space="0" w:color="auto"/>
                <w:right w:val="none" w:sz="0" w:space="0" w:color="auto"/>
              </w:divBdr>
            </w:div>
            <w:div w:id="2207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80394">
      <w:bodyDiv w:val="1"/>
      <w:marLeft w:val="0"/>
      <w:marRight w:val="0"/>
      <w:marTop w:val="0"/>
      <w:marBottom w:val="0"/>
      <w:divBdr>
        <w:top w:val="none" w:sz="0" w:space="0" w:color="auto"/>
        <w:left w:val="none" w:sz="0" w:space="0" w:color="auto"/>
        <w:bottom w:val="none" w:sz="0" w:space="0" w:color="auto"/>
        <w:right w:val="none" w:sz="0" w:space="0" w:color="auto"/>
      </w:divBdr>
      <w:divsChild>
        <w:div w:id="1082458282">
          <w:marLeft w:val="0"/>
          <w:marRight w:val="0"/>
          <w:marTop w:val="0"/>
          <w:marBottom w:val="0"/>
          <w:divBdr>
            <w:top w:val="none" w:sz="0" w:space="0" w:color="auto"/>
            <w:left w:val="none" w:sz="0" w:space="0" w:color="auto"/>
            <w:bottom w:val="none" w:sz="0" w:space="0" w:color="auto"/>
            <w:right w:val="none" w:sz="0" w:space="0" w:color="auto"/>
          </w:divBdr>
          <w:divsChild>
            <w:div w:id="1393961141">
              <w:marLeft w:val="0"/>
              <w:marRight w:val="0"/>
              <w:marTop w:val="0"/>
              <w:marBottom w:val="0"/>
              <w:divBdr>
                <w:top w:val="none" w:sz="0" w:space="0" w:color="auto"/>
                <w:left w:val="none" w:sz="0" w:space="0" w:color="auto"/>
                <w:bottom w:val="none" w:sz="0" w:space="0" w:color="auto"/>
                <w:right w:val="none" w:sz="0" w:space="0" w:color="auto"/>
              </w:divBdr>
            </w:div>
            <w:div w:id="831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cc.ligo.org/cgi-bin/private/DocDB/ShowDocument?docid=5825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EFA45-24DF-6349-B345-A1619A65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5</Pages>
  <Words>1511</Words>
  <Characters>8618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10109</CharactersWithSpaces>
  <SharedDoc>false</SharedDoc>
  <HLinks>
    <vt:vector size="24" baseType="variant">
      <vt:variant>
        <vt:i4>3473464</vt:i4>
      </vt:variant>
      <vt:variant>
        <vt:i4>18</vt:i4>
      </vt:variant>
      <vt:variant>
        <vt:i4>0</vt:i4>
      </vt:variant>
      <vt:variant>
        <vt:i4>5</vt:i4>
      </vt:variant>
      <vt:variant>
        <vt:lpwstr>https://dcc.ligo.org/cgi-bin/private/DocDB/ShowDocument?docid=22578</vt:lpwstr>
      </vt:variant>
      <vt:variant>
        <vt:lpwstr/>
      </vt:variant>
      <vt:variant>
        <vt:i4>3014755</vt:i4>
      </vt:variant>
      <vt:variant>
        <vt:i4>15</vt:i4>
      </vt:variant>
      <vt:variant>
        <vt:i4>0</vt:i4>
      </vt:variant>
      <vt:variant>
        <vt:i4>5</vt:i4>
      </vt:variant>
      <vt:variant>
        <vt:lpwstr>https://dcc.ligo.org/cgi-bin/DocDB/ShowDocument?docid=1625</vt:lpwstr>
      </vt:variant>
      <vt:variant>
        <vt:lpwstr/>
      </vt:variant>
      <vt:variant>
        <vt:i4>3014755</vt:i4>
      </vt:variant>
      <vt:variant>
        <vt:i4>3</vt:i4>
      </vt:variant>
      <vt:variant>
        <vt:i4>0</vt:i4>
      </vt:variant>
      <vt:variant>
        <vt:i4>5</vt:i4>
      </vt:variant>
      <vt:variant>
        <vt:lpwstr>https://dcc.ligo.org/cgi-bin/DocDB/ShowDocument?docid=1625</vt:lpwstr>
      </vt:variant>
      <vt:variant>
        <vt:lpwstr/>
      </vt:variant>
      <vt:variant>
        <vt:i4>3473471</vt:i4>
      </vt:variant>
      <vt:variant>
        <vt:i4>0</vt:i4>
      </vt:variant>
      <vt:variant>
        <vt:i4>0</vt:i4>
      </vt:variant>
      <vt:variant>
        <vt:i4>5</vt:i4>
      </vt:variant>
      <vt:variant>
        <vt:lpwstr>https://dcc.ligo.org/cgi-bin/private/DocDB/ShowDocument?docid=12173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of the One Arm Test</dc:title>
  <dc:creator>Daniel Sigg, Keita Kawabe, Bram Slagmolen and Peter Fritschel</dc:creator>
  <cp:lastModifiedBy>Peter Fritschel User</cp:lastModifiedBy>
  <cp:revision>23</cp:revision>
  <cp:lastPrinted>2013-02-13T16:55:00Z</cp:lastPrinted>
  <dcterms:created xsi:type="dcterms:W3CDTF">2013-02-06T16:06:00Z</dcterms:created>
  <dcterms:modified xsi:type="dcterms:W3CDTF">2013-02-14T13:32:00Z</dcterms:modified>
</cp:coreProperties>
</file>