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F79" w:rsidRDefault="00B053B8" w:rsidP="00D34641">
      <w:pPr>
        <w:rPr>
          <w:b/>
        </w:rPr>
      </w:pPr>
      <w:r>
        <w:rPr>
          <w:b/>
        </w:rPr>
        <w:t xml:space="preserve">RFPD </w:t>
      </w:r>
      <w:r w:rsidR="003C5B20">
        <w:rPr>
          <w:b/>
        </w:rPr>
        <w:t>Clean and Bake Procedure</w:t>
      </w:r>
    </w:p>
    <w:p w:rsidR="00D34641" w:rsidRDefault="00D34641" w:rsidP="00D34641">
      <w:pPr>
        <w:rPr>
          <w:b/>
        </w:rPr>
      </w:pPr>
      <w:r>
        <w:rPr>
          <w:b/>
        </w:rPr>
        <w:t>R</w:t>
      </w:r>
      <w:r w:rsidR="005E0130">
        <w:rPr>
          <w:b/>
        </w:rPr>
        <w:t>ichard</w:t>
      </w:r>
      <w:r>
        <w:rPr>
          <w:b/>
        </w:rPr>
        <w:t xml:space="preserve"> Abbott</w:t>
      </w:r>
    </w:p>
    <w:p w:rsidR="00D34641" w:rsidRDefault="003C5B20" w:rsidP="00D34641">
      <w:pPr>
        <w:rPr>
          <w:b/>
        </w:rPr>
      </w:pPr>
      <w:r>
        <w:rPr>
          <w:b/>
        </w:rPr>
        <w:t>1</w:t>
      </w:r>
      <w:r w:rsidR="00687D14">
        <w:rPr>
          <w:b/>
        </w:rPr>
        <w:t>7</w:t>
      </w:r>
      <w:r>
        <w:rPr>
          <w:b/>
        </w:rPr>
        <w:t xml:space="preserve"> May</w:t>
      </w:r>
      <w:r w:rsidR="005458B2">
        <w:rPr>
          <w:b/>
        </w:rPr>
        <w:t>, 2013</w:t>
      </w:r>
    </w:p>
    <w:p w:rsidR="00CC21B5" w:rsidRDefault="003C5B20" w:rsidP="00D34641">
      <w:pPr>
        <w:rPr>
          <w:b/>
        </w:rPr>
      </w:pPr>
      <w:r>
        <w:rPr>
          <w:b/>
        </w:rPr>
        <w:t>E1300449-v</w:t>
      </w:r>
      <w:r w:rsidR="00687D14">
        <w:rPr>
          <w:b/>
        </w:rPr>
        <w:t>2</w:t>
      </w:r>
    </w:p>
    <w:p w:rsidR="00D34641" w:rsidRPr="00303C28" w:rsidRDefault="00D34641" w:rsidP="00D34641">
      <w:pPr>
        <w:rPr>
          <w:b/>
          <w:sz w:val="20"/>
          <w:szCs w:val="20"/>
        </w:rPr>
      </w:pPr>
    </w:p>
    <w:p w:rsidR="00686384" w:rsidRDefault="003B7542" w:rsidP="00EC4675">
      <w:pPr>
        <w:numPr>
          <w:ilvl w:val="0"/>
          <w:numId w:val="32"/>
        </w:numPr>
        <w:rPr>
          <w:b/>
        </w:rPr>
      </w:pPr>
      <w:r>
        <w:rPr>
          <w:b/>
        </w:rPr>
        <w:t>Overview</w:t>
      </w:r>
    </w:p>
    <w:p w:rsidR="003B7542" w:rsidRDefault="003B7542" w:rsidP="003B7542">
      <w:pPr>
        <w:ind w:left="360" w:firstLine="360"/>
      </w:pPr>
      <w:r>
        <w:t>Radio Frequency Photodetectors (RFPDs) have been designed in hermetic enclosures for use in the aLIGO vacuum volumes.  These detectors provide sensing for length (LSC) and alignment (ASC) degrees of freedom.</w:t>
      </w:r>
      <w:r w:rsidR="0063184E">
        <w:t xml:space="preserve">  This procedure details the required steps to clean the exterior of these detectors to class-A vacuum cleanliness levels </w:t>
      </w:r>
      <w:r w:rsidR="00F8341C">
        <w:t>as derived from the procedures outlined in</w:t>
      </w:r>
      <w:r w:rsidR="0063184E">
        <w:t xml:space="preserve"> LIGO-E9600</w:t>
      </w:r>
      <w:r w:rsidR="00F8341C">
        <w:t>22</w:t>
      </w:r>
      <w:r w:rsidR="0063184E">
        <w:t>.</w:t>
      </w:r>
    </w:p>
    <w:p w:rsidR="004E5D80" w:rsidRDefault="004E5D80" w:rsidP="003B7542">
      <w:pPr>
        <w:ind w:left="360" w:firstLine="360"/>
      </w:pPr>
    </w:p>
    <w:p w:rsidR="004E5D80" w:rsidRDefault="009F3095" w:rsidP="004E5D80">
      <w:pPr>
        <w:pStyle w:val="Caption"/>
        <w:keepNext/>
        <w:jc w:val="center"/>
      </w:pPr>
      <w:r>
        <w:t xml:space="preserve">          </w:t>
      </w:r>
      <w:r w:rsidR="004E5D80">
        <w:t xml:space="preserve">Figure </w:t>
      </w:r>
      <w:r w:rsidR="004E5D80">
        <w:fldChar w:fldCharType="begin"/>
      </w:r>
      <w:r w:rsidR="004E5D80">
        <w:instrText xml:space="preserve"> SEQ Figure \* ARABIC </w:instrText>
      </w:r>
      <w:r w:rsidR="004E5D80">
        <w:fldChar w:fldCharType="separate"/>
      </w:r>
      <w:r w:rsidR="008A3CDA">
        <w:rPr>
          <w:noProof/>
        </w:rPr>
        <w:t>1</w:t>
      </w:r>
      <w:r w:rsidR="004E5D80">
        <w:fldChar w:fldCharType="end"/>
      </w:r>
      <w:r w:rsidR="004E5D80">
        <w:t xml:space="preserve"> Front view of LSC and ASC Detectors</w:t>
      </w:r>
    </w:p>
    <w:p w:rsidR="009F3095" w:rsidRPr="009F3095" w:rsidRDefault="009F3095" w:rsidP="009F3095"/>
    <w:p w:rsidR="004E5D80" w:rsidRDefault="004E5D80" w:rsidP="004E5D80">
      <w:pPr>
        <w:ind w:left="360" w:firstLine="360"/>
        <w:jc w:val="center"/>
      </w:pPr>
      <w:r>
        <w:rPr>
          <w:noProof/>
        </w:rPr>
        <w:drawing>
          <wp:inline distT="0" distB="0" distL="0" distR="0" wp14:anchorId="0E0BF168" wp14:editId="4ECE1028">
            <wp:extent cx="2196691" cy="159213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96691" cy="1592132"/>
                    </a:xfrm>
                    <a:prstGeom prst="rect">
                      <a:avLst/>
                    </a:prstGeom>
                  </pic:spPr>
                </pic:pic>
              </a:graphicData>
            </a:graphic>
          </wp:inline>
        </w:drawing>
      </w:r>
    </w:p>
    <w:p w:rsidR="004E5D80" w:rsidRDefault="004E5D80" w:rsidP="004E5D80">
      <w:pPr>
        <w:ind w:left="360" w:firstLine="360"/>
        <w:jc w:val="center"/>
      </w:pPr>
    </w:p>
    <w:p w:rsidR="004E5D80" w:rsidRDefault="004E5D80" w:rsidP="008A3CDA">
      <w:pPr>
        <w:pStyle w:val="Caption"/>
        <w:keepNext/>
        <w:jc w:val="center"/>
      </w:pPr>
      <w:r>
        <w:t xml:space="preserve">Figure </w:t>
      </w:r>
      <w:r>
        <w:fldChar w:fldCharType="begin"/>
      </w:r>
      <w:r>
        <w:instrText xml:space="preserve"> SEQ Figure \* ARABIC </w:instrText>
      </w:r>
      <w:r>
        <w:fldChar w:fldCharType="separate"/>
      </w:r>
      <w:proofErr w:type="gramStart"/>
      <w:r w:rsidR="008A3CDA">
        <w:rPr>
          <w:noProof/>
        </w:rPr>
        <w:t>2</w:t>
      </w:r>
      <w:r>
        <w:fldChar w:fldCharType="end"/>
      </w:r>
      <w:r>
        <w:t xml:space="preserve"> Rear view</w:t>
      </w:r>
      <w:proofErr w:type="gramEnd"/>
      <w:r>
        <w:t xml:space="preserve"> of ASC</w:t>
      </w:r>
      <w:r w:rsidR="008A3CDA">
        <w:t xml:space="preserve"> and LSC</w:t>
      </w:r>
      <w:r>
        <w:t xml:space="preserve"> prior to welding</w:t>
      </w:r>
    </w:p>
    <w:p w:rsidR="008A3CDA" w:rsidRPr="008A3CDA" w:rsidRDefault="008A3CDA" w:rsidP="008A3CDA"/>
    <w:p w:rsidR="0063184E" w:rsidRDefault="009F3095" w:rsidP="003B7542">
      <w:pPr>
        <w:ind w:left="360" w:firstLine="360"/>
      </w:pPr>
      <w:r>
        <w:t xml:space="preserve">  </w:t>
      </w:r>
      <w:r w:rsidR="004E5D80">
        <w:rPr>
          <w:noProof/>
        </w:rPr>
        <w:drawing>
          <wp:inline distT="0" distB="0" distL="0" distR="0" wp14:anchorId="7BF13878" wp14:editId="70104BC7">
            <wp:extent cx="1925619" cy="228379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25619" cy="2283792"/>
                    </a:xfrm>
                    <a:prstGeom prst="rect">
                      <a:avLst/>
                    </a:prstGeom>
                  </pic:spPr>
                </pic:pic>
              </a:graphicData>
            </a:graphic>
          </wp:inline>
        </w:drawing>
      </w:r>
      <w:r w:rsidR="008A3CDA">
        <w:tab/>
      </w:r>
      <w:r>
        <w:tab/>
      </w:r>
      <w:r w:rsidR="004E5D80">
        <w:t xml:space="preserve"> </w:t>
      </w:r>
      <w:r w:rsidR="008A3CDA">
        <w:rPr>
          <w:noProof/>
        </w:rPr>
        <w:drawing>
          <wp:inline distT="0" distB="0" distL="0" distR="0" wp14:anchorId="3C37F89F" wp14:editId="4A49B1D2">
            <wp:extent cx="1670339" cy="2285652"/>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75770" cy="2293084"/>
                    </a:xfrm>
                    <a:prstGeom prst="rect">
                      <a:avLst/>
                    </a:prstGeom>
                  </pic:spPr>
                </pic:pic>
              </a:graphicData>
            </a:graphic>
          </wp:inline>
        </w:drawing>
      </w:r>
    </w:p>
    <w:p w:rsidR="008A3CDA" w:rsidRDefault="008A3CDA" w:rsidP="003B7542">
      <w:pPr>
        <w:ind w:left="360" w:firstLine="360"/>
      </w:pPr>
    </w:p>
    <w:p w:rsidR="0063184E" w:rsidRPr="008C565B" w:rsidRDefault="008C565B" w:rsidP="0063184E">
      <w:pPr>
        <w:pStyle w:val="ListParagraph"/>
        <w:numPr>
          <w:ilvl w:val="0"/>
          <w:numId w:val="32"/>
        </w:numPr>
        <w:rPr>
          <w:b/>
        </w:rPr>
      </w:pPr>
      <w:r>
        <w:rPr>
          <w:b/>
        </w:rPr>
        <w:t xml:space="preserve">Overall </w:t>
      </w:r>
      <w:r w:rsidR="00687D14">
        <w:rPr>
          <w:b/>
        </w:rPr>
        <w:t xml:space="preserve"> Big Picture </w:t>
      </w:r>
      <w:bookmarkStart w:id="0" w:name="_GoBack"/>
      <w:bookmarkEnd w:id="0"/>
      <w:r>
        <w:rPr>
          <w:b/>
        </w:rPr>
        <w:t>Workflow</w:t>
      </w:r>
    </w:p>
    <w:p w:rsidR="0063184E" w:rsidRDefault="0063184E" w:rsidP="0063184E">
      <w:pPr>
        <w:ind w:left="360" w:firstLine="360"/>
      </w:pPr>
      <w:r>
        <w:t>The standard process in the production of in-vacuum RFPDs requires each of the following steps:</w:t>
      </w:r>
    </w:p>
    <w:p w:rsidR="0063184E" w:rsidRDefault="0063184E" w:rsidP="0063184E">
      <w:pPr>
        <w:pStyle w:val="ListParagraph"/>
        <w:numPr>
          <w:ilvl w:val="1"/>
          <w:numId w:val="32"/>
        </w:numPr>
      </w:pPr>
      <w:r>
        <w:t>Electronic circuitry is loaded into the inside of the hermetic enclosure and a full electrical test (in accordance with the approved RFPD test procedure) has been conducted to verify proper operation of the circuit.</w:t>
      </w:r>
    </w:p>
    <w:p w:rsidR="0063184E" w:rsidRDefault="0063184E" w:rsidP="0063184E">
      <w:pPr>
        <w:pStyle w:val="ListParagraph"/>
        <w:numPr>
          <w:ilvl w:val="1"/>
          <w:numId w:val="32"/>
        </w:numPr>
      </w:pPr>
      <w:r>
        <w:lastRenderedPageBreak/>
        <w:t>The tested unit is shipped to</w:t>
      </w:r>
      <w:r w:rsidR="008C565B">
        <w:t xml:space="preserve"> the</w:t>
      </w:r>
      <w:r>
        <w:t xml:space="preserve"> enclosure manufacturer to have the rear cover </w:t>
      </w:r>
      <w:r w:rsidR="008C565B">
        <w:t>laser welded in place.  While at the manufacturer, the unit is filled with helium at 1 atmosphere, and a final seal is welded in place.  The unit is checked by the manufacturer to be hermetically sealed to a leak rate of less than 10</w:t>
      </w:r>
      <w:r w:rsidR="008C565B" w:rsidRPr="008C565B">
        <w:rPr>
          <w:vertAlign w:val="superscript"/>
        </w:rPr>
        <w:t>-9</w:t>
      </w:r>
      <w:r w:rsidR="008C565B">
        <w:t xml:space="preserve"> cc/sec, of helium flow.</w:t>
      </w:r>
    </w:p>
    <w:p w:rsidR="008C565B" w:rsidRDefault="008C565B" w:rsidP="0063184E">
      <w:pPr>
        <w:pStyle w:val="ListParagraph"/>
        <w:numPr>
          <w:ilvl w:val="1"/>
          <w:numId w:val="32"/>
        </w:numPr>
      </w:pPr>
      <w:r>
        <w:t>The sealed unit is sent back to LIGO, and is electrically tested to ensure that no damage occurred during the welding process.</w:t>
      </w:r>
    </w:p>
    <w:p w:rsidR="008C565B" w:rsidRDefault="008C565B" w:rsidP="008C565B">
      <w:pPr>
        <w:pStyle w:val="ListParagraph"/>
        <w:numPr>
          <w:ilvl w:val="1"/>
          <w:numId w:val="32"/>
        </w:numPr>
      </w:pPr>
      <w:r>
        <w:t>The tested unit is cleaned to class-A cleanliness level</w:t>
      </w:r>
    </w:p>
    <w:p w:rsidR="008C565B" w:rsidRDefault="008C565B" w:rsidP="0063184E">
      <w:pPr>
        <w:pStyle w:val="ListParagraph"/>
        <w:numPr>
          <w:ilvl w:val="1"/>
          <w:numId w:val="32"/>
        </w:numPr>
      </w:pPr>
      <w:r>
        <w:t>The class-A cleaned unit undergoes a final electrical test and is ready for installation in the LIGO vacuum volume</w:t>
      </w:r>
    </w:p>
    <w:p w:rsidR="008C565B" w:rsidRDefault="008C565B" w:rsidP="008C565B">
      <w:pPr>
        <w:ind w:left="1080"/>
      </w:pPr>
    </w:p>
    <w:p w:rsidR="008C565B" w:rsidRDefault="00291512" w:rsidP="008C565B">
      <w:pPr>
        <w:pStyle w:val="ListParagraph"/>
        <w:numPr>
          <w:ilvl w:val="0"/>
          <w:numId w:val="32"/>
        </w:numPr>
      </w:pPr>
      <w:r w:rsidRPr="00291512">
        <w:rPr>
          <w:b/>
        </w:rPr>
        <w:t>Class-A Cleaning Workflow</w:t>
      </w:r>
      <w:r>
        <w:t xml:space="preserve"> (Derived from LIGO-E960022)</w:t>
      </w:r>
    </w:p>
    <w:p w:rsidR="00291512" w:rsidRDefault="00291512" w:rsidP="00291512">
      <w:pPr>
        <w:pStyle w:val="ListParagraph"/>
        <w:numPr>
          <w:ilvl w:val="1"/>
          <w:numId w:val="32"/>
        </w:numPr>
      </w:pPr>
      <w:r w:rsidRPr="0070089F">
        <w:rPr>
          <w:b/>
        </w:rPr>
        <w:t>Gross Cleaning</w:t>
      </w:r>
      <w:r>
        <w:t xml:space="preserve"> – Per </w:t>
      </w:r>
      <w:r w:rsidR="005F0175">
        <w:t>E96</w:t>
      </w:r>
      <w:r>
        <w:t>0022, Section 7.3 the RFPDs can be cleaned by the outlined process with the following restrictions:</w:t>
      </w:r>
    </w:p>
    <w:p w:rsidR="00291512" w:rsidRDefault="00291512" w:rsidP="00291512">
      <w:pPr>
        <w:pStyle w:val="ListParagraph"/>
        <w:numPr>
          <w:ilvl w:val="2"/>
          <w:numId w:val="32"/>
        </w:numPr>
      </w:pPr>
      <w:r>
        <w:t xml:space="preserve">The RFPD heads contain devices </w:t>
      </w:r>
      <w:r>
        <w:t>(tuning capacitors</w:t>
      </w:r>
      <w:r>
        <w:t>) that are potentially sensitive to vibration.  This precludes full immersion into an ultrasonic cleaning bath.  An acceptable alternative would be to use the ultrasonic wand for cleaning tapped holes.</w:t>
      </w:r>
    </w:p>
    <w:p w:rsidR="00291512" w:rsidRDefault="00291512" w:rsidP="00291512">
      <w:pPr>
        <w:pStyle w:val="ListParagraph"/>
        <w:numPr>
          <w:ilvl w:val="2"/>
          <w:numId w:val="32"/>
        </w:numPr>
      </w:pPr>
      <w:r>
        <w:t>The external surfaces of the RFPD are mainly aluminum.  There is a PEEK insert inside the photodiode socket.  All cleaning solutions that are suitable for PEEK and aluminum are acceptable for use on the RFPD.</w:t>
      </w:r>
    </w:p>
    <w:p w:rsidR="005F0175" w:rsidRDefault="005F0175" w:rsidP="00291512">
      <w:pPr>
        <w:pStyle w:val="ListParagraph"/>
        <w:numPr>
          <w:ilvl w:val="2"/>
          <w:numId w:val="32"/>
        </w:numPr>
      </w:pPr>
      <w:r>
        <w:t>In general, the RFPD should not be exposed to significant mechanical shock as there are sensitive components inside the detectors.  The RFPDs are roughly similar to a camera in terms of mechanical sensitivity; they exhibit reasonable, but not extreme tolerance to shock.</w:t>
      </w:r>
    </w:p>
    <w:p w:rsidR="005F0175" w:rsidRDefault="005F0175" w:rsidP="005F0175">
      <w:pPr>
        <w:pStyle w:val="ListParagraph"/>
        <w:numPr>
          <w:ilvl w:val="1"/>
          <w:numId w:val="32"/>
        </w:numPr>
      </w:pPr>
      <w:r w:rsidRPr="0050576E">
        <w:rPr>
          <w:b/>
        </w:rPr>
        <w:t xml:space="preserve">Precision Cleaning </w:t>
      </w:r>
      <w:r>
        <w:t>– Per E960022, Section 7.4 the RFPDs can be cleaned by the outlined process, but must adhere to the same restrictions as outlined in the Gross Cleaning section above.  An additional constraint is that Electropolishing must not be used on the RFPDS.</w:t>
      </w:r>
    </w:p>
    <w:p w:rsidR="005F0175" w:rsidRPr="003B7542" w:rsidRDefault="005F0175" w:rsidP="005F0175">
      <w:pPr>
        <w:pStyle w:val="ListParagraph"/>
        <w:numPr>
          <w:ilvl w:val="1"/>
          <w:numId w:val="32"/>
        </w:numPr>
      </w:pPr>
      <w:r w:rsidRPr="0050576E">
        <w:rPr>
          <w:b/>
        </w:rPr>
        <w:t>Baking</w:t>
      </w:r>
      <w:r>
        <w:t xml:space="preserve"> – Per E960022, Section 8</w:t>
      </w:r>
      <w:r w:rsidR="0070089F">
        <w:t>, and Appendix 4,</w:t>
      </w:r>
      <w:r>
        <w:t xml:space="preserve"> the RFPDs </w:t>
      </w:r>
      <w:r w:rsidR="0070089F">
        <w:t>will undergo a</w:t>
      </w:r>
      <w:r>
        <w:t xml:space="preserve"> </w:t>
      </w:r>
      <w:r w:rsidR="0070089F">
        <w:t>vacuum</w:t>
      </w:r>
      <w:r w:rsidR="0050576E">
        <w:t xml:space="preserve"> </w:t>
      </w:r>
      <w:r>
        <w:t xml:space="preserve">bake at </w:t>
      </w:r>
      <w:r w:rsidRPr="0070089F">
        <w:rPr>
          <w:b/>
        </w:rPr>
        <w:t>120 C</w:t>
      </w:r>
      <w:r w:rsidR="0050576E">
        <w:t xml:space="preserve"> due to the presence of</w:t>
      </w:r>
      <w:r w:rsidR="0070089F">
        <w:t xml:space="preserve"> welded aluminum,</w:t>
      </w:r>
      <w:r w:rsidR="0050576E">
        <w:t xml:space="preserve"> </w:t>
      </w:r>
      <w:r w:rsidR="0070089F">
        <w:t xml:space="preserve">SnPb </w:t>
      </w:r>
      <w:r w:rsidR="0050576E">
        <w:t>soldered joints and semiconductors inside the RFPD enclosure.  The RFPDs each contain 1 atmosphere of helium that was put inside to provide a clear signature of a failure in the hermetic enclosure.  Special attention should be paid to the presence of helium during a vacuum bake as it is a likely indicator of a leak.</w:t>
      </w:r>
    </w:p>
    <w:sectPr w:rsidR="005F0175" w:rsidRPr="003B7542" w:rsidSect="00E1338E">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F8C" w:rsidRDefault="00642F8C" w:rsidP="0091157D">
      <w:r>
        <w:separator/>
      </w:r>
    </w:p>
  </w:endnote>
  <w:endnote w:type="continuationSeparator" w:id="0">
    <w:p w:rsidR="00642F8C" w:rsidRDefault="00642F8C" w:rsidP="0091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F8C" w:rsidRDefault="00642F8C" w:rsidP="0091157D">
      <w:r>
        <w:separator/>
      </w:r>
    </w:p>
  </w:footnote>
  <w:footnote w:type="continuationSeparator" w:id="0">
    <w:p w:rsidR="00642F8C" w:rsidRDefault="00642F8C" w:rsidP="00911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EE0" w:rsidRDefault="003465E0">
    <w:pPr>
      <w:pStyle w:val="Header"/>
      <w:jc w:val="right"/>
    </w:pPr>
    <w:r>
      <w:t xml:space="preserve">LIGO </w:t>
    </w:r>
    <w:r w:rsidR="003C5B20">
      <w:t>E1300449</w:t>
    </w:r>
    <w:r w:rsidR="00213577">
      <w:t>-v</w:t>
    </w:r>
    <w:r w:rsidR="00687D14">
      <w:t>2</w:t>
    </w:r>
    <w:r w:rsidR="00CC2EE0">
      <w:t xml:space="preserve">, Page </w:t>
    </w:r>
    <w:r w:rsidR="00424216">
      <w:fldChar w:fldCharType="begin"/>
    </w:r>
    <w:r w:rsidR="00424216">
      <w:instrText xml:space="preserve"> PAGE   \* MERGEFORMAT </w:instrText>
    </w:r>
    <w:r w:rsidR="00424216">
      <w:fldChar w:fldCharType="separate"/>
    </w:r>
    <w:r w:rsidR="00687D14">
      <w:rPr>
        <w:noProof/>
      </w:rPr>
      <w:t>1</w:t>
    </w:r>
    <w:r w:rsidR="00424216">
      <w:rPr>
        <w:noProof/>
      </w:rPr>
      <w:fldChar w:fldCharType="end"/>
    </w:r>
  </w:p>
  <w:p w:rsidR="00CC2EE0" w:rsidRDefault="00CC2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FA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40A20EE"/>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C4308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F24071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C842B84"/>
    <w:multiLevelType w:val="hybridMultilevel"/>
    <w:tmpl w:val="53A8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152A2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9085371"/>
    <w:multiLevelType w:val="hybridMultilevel"/>
    <w:tmpl w:val="CD7A4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2A349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F4477AF"/>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3">
    <w:nsid w:val="32313FE9"/>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B416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8DF1145"/>
    <w:multiLevelType w:val="hybridMultilevel"/>
    <w:tmpl w:val="9064C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42555A"/>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8">
    <w:nsid w:val="42434F21"/>
    <w:multiLevelType w:val="hybridMultilevel"/>
    <w:tmpl w:val="42040082"/>
    <w:lvl w:ilvl="0" w:tplc="7980A6D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48D6A2E"/>
    <w:multiLevelType w:val="hybridMultilevel"/>
    <w:tmpl w:val="638C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4B4EC4"/>
    <w:multiLevelType w:val="multilevel"/>
    <w:tmpl w:val="39A012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
    <w:nsid w:val="5C8B03F1"/>
    <w:multiLevelType w:val="multilevel"/>
    <w:tmpl w:val="F372F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9E69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AFE5C99"/>
    <w:multiLevelType w:val="hybridMultilevel"/>
    <w:tmpl w:val="3D7042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39B4E2D"/>
    <w:multiLevelType w:val="hybridMultilevel"/>
    <w:tmpl w:val="98103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F4F41A2"/>
    <w:multiLevelType w:val="hybridMultilevel"/>
    <w:tmpl w:val="387402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6"/>
  </w:num>
  <w:num w:numId="3">
    <w:abstractNumId w:val="4"/>
  </w:num>
  <w:num w:numId="4">
    <w:abstractNumId w:val="22"/>
  </w:num>
  <w:num w:numId="5">
    <w:abstractNumId w:val="19"/>
  </w:num>
  <w:num w:numId="6">
    <w:abstractNumId w:val="17"/>
  </w:num>
  <w:num w:numId="7">
    <w:abstractNumId w:val="2"/>
  </w:num>
  <w:num w:numId="8">
    <w:abstractNumId w:val="26"/>
  </w:num>
  <w:num w:numId="9">
    <w:abstractNumId w:val="8"/>
  </w:num>
  <w:num w:numId="10">
    <w:abstractNumId w:val="3"/>
  </w:num>
  <w:num w:numId="11">
    <w:abstractNumId w:val="12"/>
  </w:num>
  <w:num w:numId="12">
    <w:abstractNumId w:val="14"/>
  </w:num>
  <w:num w:numId="13">
    <w:abstractNumId w:val="0"/>
  </w:num>
  <w:num w:numId="14">
    <w:abstractNumId w:val="24"/>
  </w:num>
  <w:num w:numId="15">
    <w:abstractNumId w:val="10"/>
  </w:num>
  <w:num w:numId="16">
    <w:abstractNumId w:val="16"/>
  </w:num>
  <w:num w:numId="17">
    <w:abstractNumId w:val="11"/>
  </w:num>
  <w:num w:numId="18">
    <w:abstractNumId w:val="1"/>
  </w:num>
  <w:num w:numId="19">
    <w:abstractNumId w:val="1"/>
    <w:lvlOverride w:ilvl="0">
      <w:startOverride w:val="2"/>
    </w:lvlOverride>
  </w:num>
  <w:num w:numId="20">
    <w:abstractNumId w:val="1"/>
    <w:lvlOverride w:ilvl="0">
      <w:startOverride w:val="3"/>
    </w:lvlOverride>
  </w:num>
  <w:num w:numId="21">
    <w:abstractNumId w:val="1"/>
    <w:lvlOverride w:ilvl="0">
      <w:startOverride w:val="4"/>
    </w:lvlOverride>
  </w:num>
  <w:num w:numId="22">
    <w:abstractNumId w:val="1"/>
    <w:lvlOverride w:ilvl="0">
      <w:startOverride w:val="5"/>
    </w:lvlOverride>
  </w:num>
  <w:num w:numId="23">
    <w:abstractNumId w:val="1"/>
    <w:lvlOverride w:ilvl="0">
      <w:startOverride w:val="6"/>
    </w:lvlOverride>
  </w:num>
  <w:num w:numId="24">
    <w:abstractNumId w:val="13"/>
  </w:num>
  <w:num w:numId="25">
    <w:abstractNumId w:val="23"/>
  </w:num>
  <w:num w:numId="26">
    <w:abstractNumId w:val="5"/>
  </w:num>
  <w:num w:numId="27">
    <w:abstractNumId w:val="27"/>
  </w:num>
  <w:num w:numId="28">
    <w:abstractNumId w:val="15"/>
  </w:num>
  <w:num w:numId="29">
    <w:abstractNumId w:val="21"/>
  </w:num>
  <w:num w:numId="30">
    <w:abstractNumId w:val="9"/>
  </w:num>
  <w:num w:numId="31">
    <w:abstractNumId w:val="20"/>
  </w:num>
  <w:num w:numId="32">
    <w:abstractNumId w:val="18"/>
  </w:num>
  <w:num w:numId="33">
    <w:abstractNumId w:val="2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26FCC"/>
    <w:rsid w:val="00031E40"/>
    <w:rsid w:val="00043FA5"/>
    <w:rsid w:val="00053FEF"/>
    <w:rsid w:val="00063B2E"/>
    <w:rsid w:val="00072B87"/>
    <w:rsid w:val="00073323"/>
    <w:rsid w:val="0007725F"/>
    <w:rsid w:val="0008646A"/>
    <w:rsid w:val="00097150"/>
    <w:rsid w:val="000A0347"/>
    <w:rsid w:val="000A251E"/>
    <w:rsid w:val="000A5A70"/>
    <w:rsid w:val="000B01F3"/>
    <w:rsid w:val="000C131B"/>
    <w:rsid w:val="000C643F"/>
    <w:rsid w:val="000D02D4"/>
    <w:rsid w:val="000D3936"/>
    <w:rsid w:val="000E1538"/>
    <w:rsid w:val="000E241D"/>
    <w:rsid w:val="000F7C6C"/>
    <w:rsid w:val="00115E88"/>
    <w:rsid w:val="001169C0"/>
    <w:rsid w:val="001274E7"/>
    <w:rsid w:val="0015188C"/>
    <w:rsid w:val="0016121B"/>
    <w:rsid w:val="00172058"/>
    <w:rsid w:val="00176F5B"/>
    <w:rsid w:val="001822C4"/>
    <w:rsid w:val="001B36EF"/>
    <w:rsid w:val="001B50E8"/>
    <w:rsid w:val="001B5EC4"/>
    <w:rsid w:val="001C0A89"/>
    <w:rsid w:val="001E12BB"/>
    <w:rsid w:val="002027F7"/>
    <w:rsid w:val="00203353"/>
    <w:rsid w:val="00204BF7"/>
    <w:rsid w:val="00213577"/>
    <w:rsid w:val="00215ADD"/>
    <w:rsid w:val="00233380"/>
    <w:rsid w:val="00240DDB"/>
    <w:rsid w:val="002428A4"/>
    <w:rsid w:val="00252497"/>
    <w:rsid w:val="002770ED"/>
    <w:rsid w:val="00282562"/>
    <w:rsid w:val="002862D7"/>
    <w:rsid w:val="00286747"/>
    <w:rsid w:val="00291512"/>
    <w:rsid w:val="002B5F92"/>
    <w:rsid w:val="002D5DBA"/>
    <w:rsid w:val="002E3291"/>
    <w:rsid w:val="002E5B25"/>
    <w:rsid w:val="00303C28"/>
    <w:rsid w:val="0032052B"/>
    <w:rsid w:val="00322850"/>
    <w:rsid w:val="00331568"/>
    <w:rsid w:val="00343984"/>
    <w:rsid w:val="00345DFC"/>
    <w:rsid w:val="003465E0"/>
    <w:rsid w:val="00355C94"/>
    <w:rsid w:val="00380437"/>
    <w:rsid w:val="003832B0"/>
    <w:rsid w:val="003900D7"/>
    <w:rsid w:val="00393BE7"/>
    <w:rsid w:val="00397A1D"/>
    <w:rsid w:val="003A2768"/>
    <w:rsid w:val="003A47B0"/>
    <w:rsid w:val="003B084E"/>
    <w:rsid w:val="003B4F18"/>
    <w:rsid w:val="003B65CC"/>
    <w:rsid w:val="003B7542"/>
    <w:rsid w:val="003C04D1"/>
    <w:rsid w:val="003C5B20"/>
    <w:rsid w:val="003D220C"/>
    <w:rsid w:val="003D2ED2"/>
    <w:rsid w:val="003D4D36"/>
    <w:rsid w:val="003D7405"/>
    <w:rsid w:val="003E2BF8"/>
    <w:rsid w:val="00414136"/>
    <w:rsid w:val="00414828"/>
    <w:rsid w:val="00423522"/>
    <w:rsid w:val="00424216"/>
    <w:rsid w:val="00435E76"/>
    <w:rsid w:val="00466804"/>
    <w:rsid w:val="004954AD"/>
    <w:rsid w:val="0049787D"/>
    <w:rsid w:val="004A06A7"/>
    <w:rsid w:val="004B2E4D"/>
    <w:rsid w:val="004B77D7"/>
    <w:rsid w:val="004C2833"/>
    <w:rsid w:val="004C37C6"/>
    <w:rsid w:val="004C634D"/>
    <w:rsid w:val="004D13E3"/>
    <w:rsid w:val="004E22F1"/>
    <w:rsid w:val="004E5D80"/>
    <w:rsid w:val="004F023B"/>
    <w:rsid w:val="004F3439"/>
    <w:rsid w:val="0050576E"/>
    <w:rsid w:val="0050778C"/>
    <w:rsid w:val="00511540"/>
    <w:rsid w:val="00513E15"/>
    <w:rsid w:val="005162F6"/>
    <w:rsid w:val="00516572"/>
    <w:rsid w:val="005204F2"/>
    <w:rsid w:val="00521700"/>
    <w:rsid w:val="005458B2"/>
    <w:rsid w:val="005461F8"/>
    <w:rsid w:val="005677C2"/>
    <w:rsid w:val="0057093F"/>
    <w:rsid w:val="005819A8"/>
    <w:rsid w:val="0058363A"/>
    <w:rsid w:val="00592EE5"/>
    <w:rsid w:val="00593208"/>
    <w:rsid w:val="00596F57"/>
    <w:rsid w:val="005A10AF"/>
    <w:rsid w:val="005B02E2"/>
    <w:rsid w:val="005B459A"/>
    <w:rsid w:val="005C7A1B"/>
    <w:rsid w:val="005D55C8"/>
    <w:rsid w:val="005E0130"/>
    <w:rsid w:val="005E398A"/>
    <w:rsid w:val="005F0175"/>
    <w:rsid w:val="005F5B3B"/>
    <w:rsid w:val="00600965"/>
    <w:rsid w:val="00602D85"/>
    <w:rsid w:val="00613DAC"/>
    <w:rsid w:val="006158CC"/>
    <w:rsid w:val="006231A0"/>
    <w:rsid w:val="0063184E"/>
    <w:rsid w:val="006325AA"/>
    <w:rsid w:val="00636AFD"/>
    <w:rsid w:val="00642F8C"/>
    <w:rsid w:val="0064379A"/>
    <w:rsid w:val="00681DA0"/>
    <w:rsid w:val="00686384"/>
    <w:rsid w:val="00687D14"/>
    <w:rsid w:val="00691995"/>
    <w:rsid w:val="00693267"/>
    <w:rsid w:val="006938B5"/>
    <w:rsid w:val="00694B8C"/>
    <w:rsid w:val="00696C06"/>
    <w:rsid w:val="006A62A9"/>
    <w:rsid w:val="006B1608"/>
    <w:rsid w:val="006E4F3E"/>
    <w:rsid w:val="006F4C73"/>
    <w:rsid w:val="0070089F"/>
    <w:rsid w:val="007104F2"/>
    <w:rsid w:val="00712250"/>
    <w:rsid w:val="0071271F"/>
    <w:rsid w:val="007307C8"/>
    <w:rsid w:val="00733D66"/>
    <w:rsid w:val="007623A8"/>
    <w:rsid w:val="0076754F"/>
    <w:rsid w:val="007751FB"/>
    <w:rsid w:val="007833AB"/>
    <w:rsid w:val="00784D92"/>
    <w:rsid w:val="0078750E"/>
    <w:rsid w:val="00796196"/>
    <w:rsid w:val="00796962"/>
    <w:rsid w:val="007A3B91"/>
    <w:rsid w:val="007A5A58"/>
    <w:rsid w:val="007A74CD"/>
    <w:rsid w:val="00801386"/>
    <w:rsid w:val="008220E8"/>
    <w:rsid w:val="00824910"/>
    <w:rsid w:val="00826EC6"/>
    <w:rsid w:val="008303E0"/>
    <w:rsid w:val="008346B8"/>
    <w:rsid w:val="00837E45"/>
    <w:rsid w:val="0084320F"/>
    <w:rsid w:val="00847D3C"/>
    <w:rsid w:val="00864A78"/>
    <w:rsid w:val="0088066B"/>
    <w:rsid w:val="008830D5"/>
    <w:rsid w:val="0089216E"/>
    <w:rsid w:val="008950A0"/>
    <w:rsid w:val="00895DD7"/>
    <w:rsid w:val="008A0474"/>
    <w:rsid w:val="008A3CDA"/>
    <w:rsid w:val="008B611C"/>
    <w:rsid w:val="008C565B"/>
    <w:rsid w:val="008D1BF5"/>
    <w:rsid w:val="008D329D"/>
    <w:rsid w:val="008D5979"/>
    <w:rsid w:val="0091157D"/>
    <w:rsid w:val="00921184"/>
    <w:rsid w:val="00933FDA"/>
    <w:rsid w:val="00937036"/>
    <w:rsid w:val="0095209B"/>
    <w:rsid w:val="00952885"/>
    <w:rsid w:val="009575E0"/>
    <w:rsid w:val="009606CD"/>
    <w:rsid w:val="00967583"/>
    <w:rsid w:val="00983C09"/>
    <w:rsid w:val="009A13DE"/>
    <w:rsid w:val="009A2CEC"/>
    <w:rsid w:val="009B2AF9"/>
    <w:rsid w:val="009B4794"/>
    <w:rsid w:val="009C15A6"/>
    <w:rsid w:val="009C2FF8"/>
    <w:rsid w:val="009C75FC"/>
    <w:rsid w:val="009D6E35"/>
    <w:rsid w:val="009E4763"/>
    <w:rsid w:val="009F3095"/>
    <w:rsid w:val="009F6439"/>
    <w:rsid w:val="009F6D94"/>
    <w:rsid w:val="00A0754C"/>
    <w:rsid w:val="00A11D1E"/>
    <w:rsid w:val="00A11F79"/>
    <w:rsid w:val="00A21D92"/>
    <w:rsid w:val="00A26E5B"/>
    <w:rsid w:val="00A5281F"/>
    <w:rsid w:val="00A5498F"/>
    <w:rsid w:val="00A63C5C"/>
    <w:rsid w:val="00A76657"/>
    <w:rsid w:val="00A81B62"/>
    <w:rsid w:val="00A84AA7"/>
    <w:rsid w:val="00A85EA4"/>
    <w:rsid w:val="00A97A3D"/>
    <w:rsid w:val="00AB0965"/>
    <w:rsid w:val="00AD785B"/>
    <w:rsid w:val="00B0096C"/>
    <w:rsid w:val="00B053B8"/>
    <w:rsid w:val="00B34860"/>
    <w:rsid w:val="00B515E9"/>
    <w:rsid w:val="00B63E52"/>
    <w:rsid w:val="00B7065F"/>
    <w:rsid w:val="00B73FAE"/>
    <w:rsid w:val="00B76A40"/>
    <w:rsid w:val="00B81019"/>
    <w:rsid w:val="00B81F08"/>
    <w:rsid w:val="00BB3BF2"/>
    <w:rsid w:val="00BC6FEB"/>
    <w:rsid w:val="00BE7120"/>
    <w:rsid w:val="00BF1301"/>
    <w:rsid w:val="00BF5D94"/>
    <w:rsid w:val="00BF7105"/>
    <w:rsid w:val="00C225CB"/>
    <w:rsid w:val="00C226DB"/>
    <w:rsid w:val="00C2382B"/>
    <w:rsid w:val="00C2714E"/>
    <w:rsid w:val="00C30D2E"/>
    <w:rsid w:val="00C35F2A"/>
    <w:rsid w:val="00C41F83"/>
    <w:rsid w:val="00C42EA0"/>
    <w:rsid w:val="00C6458B"/>
    <w:rsid w:val="00C90C26"/>
    <w:rsid w:val="00C92163"/>
    <w:rsid w:val="00CA2A02"/>
    <w:rsid w:val="00CC1C66"/>
    <w:rsid w:val="00CC21B5"/>
    <w:rsid w:val="00CC2EE0"/>
    <w:rsid w:val="00CC79F7"/>
    <w:rsid w:val="00CD116B"/>
    <w:rsid w:val="00CD7A59"/>
    <w:rsid w:val="00CE0FE7"/>
    <w:rsid w:val="00CE639D"/>
    <w:rsid w:val="00CF3E8F"/>
    <w:rsid w:val="00D06397"/>
    <w:rsid w:val="00D24E37"/>
    <w:rsid w:val="00D25F67"/>
    <w:rsid w:val="00D30D9D"/>
    <w:rsid w:val="00D34641"/>
    <w:rsid w:val="00D4657B"/>
    <w:rsid w:val="00D50B86"/>
    <w:rsid w:val="00D56D64"/>
    <w:rsid w:val="00D57516"/>
    <w:rsid w:val="00D60C79"/>
    <w:rsid w:val="00D63B9F"/>
    <w:rsid w:val="00D86DCD"/>
    <w:rsid w:val="00DA217E"/>
    <w:rsid w:val="00DA2DE2"/>
    <w:rsid w:val="00DA4E3A"/>
    <w:rsid w:val="00DD00A2"/>
    <w:rsid w:val="00DE44E1"/>
    <w:rsid w:val="00DE4A2A"/>
    <w:rsid w:val="00DF003C"/>
    <w:rsid w:val="00E1338E"/>
    <w:rsid w:val="00E22C7E"/>
    <w:rsid w:val="00E2635B"/>
    <w:rsid w:val="00E26588"/>
    <w:rsid w:val="00E32741"/>
    <w:rsid w:val="00E34B0D"/>
    <w:rsid w:val="00E41928"/>
    <w:rsid w:val="00E66E0C"/>
    <w:rsid w:val="00E71A23"/>
    <w:rsid w:val="00E72B18"/>
    <w:rsid w:val="00E756F8"/>
    <w:rsid w:val="00E76280"/>
    <w:rsid w:val="00E8014D"/>
    <w:rsid w:val="00E813FB"/>
    <w:rsid w:val="00E85E30"/>
    <w:rsid w:val="00E96502"/>
    <w:rsid w:val="00E97753"/>
    <w:rsid w:val="00EA7224"/>
    <w:rsid w:val="00EB2C9B"/>
    <w:rsid w:val="00EB625E"/>
    <w:rsid w:val="00EC4675"/>
    <w:rsid w:val="00EC5240"/>
    <w:rsid w:val="00ED6AD6"/>
    <w:rsid w:val="00ED6C27"/>
    <w:rsid w:val="00F017AD"/>
    <w:rsid w:val="00F30A81"/>
    <w:rsid w:val="00F351EB"/>
    <w:rsid w:val="00F35552"/>
    <w:rsid w:val="00F440D2"/>
    <w:rsid w:val="00F517D0"/>
    <w:rsid w:val="00F66570"/>
    <w:rsid w:val="00F7466E"/>
    <w:rsid w:val="00F8341C"/>
    <w:rsid w:val="00F86D9B"/>
    <w:rsid w:val="00FB5A3A"/>
    <w:rsid w:val="00FB5AC5"/>
    <w:rsid w:val="00FC7027"/>
    <w:rsid w:val="00FC7DEC"/>
    <w:rsid w:val="00FD553B"/>
    <w:rsid w:val="00FF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172058"/>
    <w:rPr>
      <w:rFonts w:ascii="Tahoma" w:hAnsi="Tahoma" w:cs="Tahoma"/>
      <w:sz w:val="16"/>
      <w:szCs w:val="16"/>
    </w:rPr>
  </w:style>
  <w:style w:type="character" w:customStyle="1" w:styleId="BalloonTextChar">
    <w:name w:val="Balloon Text Char"/>
    <w:basedOn w:val="DefaultParagraphFont"/>
    <w:link w:val="BalloonText"/>
    <w:rsid w:val="001720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33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85EA4"/>
    <w:rPr>
      <w:b/>
      <w:bCs/>
      <w:sz w:val="20"/>
      <w:szCs w:val="20"/>
    </w:rPr>
  </w:style>
  <w:style w:type="table" w:styleId="TableGrid">
    <w:name w:val="Table Grid"/>
    <w:basedOn w:val="TableNormal"/>
    <w:rsid w:val="00E32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8950A0"/>
    <w:rPr>
      <w:rFonts w:ascii="Times New Roman" w:hAnsi="Times New Roman"/>
      <w:color w:val="800080"/>
      <w:sz w:val="20"/>
      <w:u w:val="single"/>
    </w:rPr>
  </w:style>
  <w:style w:type="character" w:customStyle="1" w:styleId="Style10ptBoldCentered">
    <w:name w:val="Style 10 pt Bold Centered"/>
    <w:basedOn w:val="DefaultParagraphFont"/>
    <w:rsid w:val="008950A0"/>
    <w:rPr>
      <w:b/>
      <w:bCs/>
      <w:sz w:val="20"/>
      <w:szCs w:val="20"/>
    </w:rPr>
  </w:style>
  <w:style w:type="paragraph" w:styleId="NormalWeb">
    <w:name w:val="Normal (Web)"/>
    <w:basedOn w:val="Normal"/>
    <w:uiPriority w:val="99"/>
    <w:unhideWhenUsed/>
    <w:rsid w:val="00E76280"/>
    <w:pPr>
      <w:spacing w:before="100" w:beforeAutospacing="1" w:after="100" w:afterAutospacing="1"/>
    </w:pPr>
  </w:style>
  <w:style w:type="paragraph" w:styleId="BodyTextIndent">
    <w:name w:val="Body Text Indent"/>
    <w:basedOn w:val="Normal"/>
    <w:link w:val="BodyTextIndentChar"/>
    <w:rsid w:val="003D4D36"/>
    <w:pPr>
      <w:ind w:left="720"/>
    </w:pPr>
    <w:rPr>
      <w:szCs w:val="20"/>
    </w:rPr>
  </w:style>
  <w:style w:type="character" w:customStyle="1" w:styleId="BodyTextIndentChar">
    <w:name w:val="Body Text Indent Char"/>
    <w:basedOn w:val="DefaultParagraphFont"/>
    <w:link w:val="BodyTextIndent"/>
    <w:rsid w:val="003D4D36"/>
    <w:rPr>
      <w:sz w:val="24"/>
    </w:rPr>
  </w:style>
  <w:style w:type="paragraph" w:styleId="Header">
    <w:name w:val="header"/>
    <w:basedOn w:val="Normal"/>
    <w:link w:val="HeaderChar"/>
    <w:uiPriority w:val="99"/>
    <w:rsid w:val="0091157D"/>
    <w:pPr>
      <w:tabs>
        <w:tab w:val="center" w:pos="4680"/>
        <w:tab w:val="right" w:pos="9360"/>
      </w:tabs>
    </w:pPr>
  </w:style>
  <w:style w:type="character" w:customStyle="1" w:styleId="HeaderChar">
    <w:name w:val="Header Char"/>
    <w:basedOn w:val="DefaultParagraphFont"/>
    <w:link w:val="Header"/>
    <w:uiPriority w:val="99"/>
    <w:rsid w:val="0091157D"/>
    <w:rPr>
      <w:sz w:val="24"/>
      <w:szCs w:val="24"/>
    </w:rPr>
  </w:style>
  <w:style w:type="paragraph" w:styleId="Footer">
    <w:name w:val="footer"/>
    <w:basedOn w:val="Normal"/>
    <w:link w:val="FooterChar"/>
    <w:rsid w:val="0091157D"/>
    <w:pPr>
      <w:tabs>
        <w:tab w:val="center" w:pos="4680"/>
        <w:tab w:val="right" w:pos="9360"/>
      </w:tabs>
    </w:pPr>
  </w:style>
  <w:style w:type="character" w:customStyle="1" w:styleId="FooterChar">
    <w:name w:val="Footer Char"/>
    <w:basedOn w:val="DefaultParagraphFont"/>
    <w:link w:val="Footer"/>
    <w:rsid w:val="0091157D"/>
    <w:rPr>
      <w:sz w:val="24"/>
      <w:szCs w:val="24"/>
    </w:rPr>
  </w:style>
  <w:style w:type="paragraph" w:styleId="ListParagraph">
    <w:name w:val="List Paragraph"/>
    <w:basedOn w:val="Normal"/>
    <w:uiPriority w:val="34"/>
    <w:qFormat/>
    <w:rsid w:val="00B053B8"/>
    <w:pPr>
      <w:ind w:left="720"/>
      <w:contextualSpacing/>
    </w:pPr>
  </w:style>
  <w:style w:type="table" w:styleId="TableColorful2">
    <w:name w:val="Table Colorful 2"/>
    <w:basedOn w:val="TableNormal"/>
    <w:rsid w:val="0069326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172058"/>
    <w:rPr>
      <w:rFonts w:ascii="Tahoma" w:hAnsi="Tahoma" w:cs="Tahoma"/>
      <w:sz w:val="16"/>
      <w:szCs w:val="16"/>
    </w:rPr>
  </w:style>
  <w:style w:type="character" w:customStyle="1" w:styleId="BalloonTextChar">
    <w:name w:val="Balloon Text Char"/>
    <w:basedOn w:val="DefaultParagraphFont"/>
    <w:link w:val="BalloonText"/>
    <w:rsid w:val="00172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7540">
      <w:bodyDiv w:val="1"/>
      <w:marLeft w:val="0"/>
      <w:marRight w:val="0"/>
      <w:marTop w:val="0"/>
      <w:marBottom w:val="0"/>
      <w:divBdr>
        <w:top w:val="none" w:sz="0" w:space="0" w:color="auto"/>
        <w:left w:val="none" w:sz="0" w:space="0" w:color="auto"/>
        <w:bottom w:val="none" w:sz="0" w:space="0" w:color="auto"/>
        <w:right w:val="none" w:sz="0" w:space="0" w:color="auto"/>
      </w:divBdr>
    </w:div>
    <w:div w:id="119492818">
      <w:bodyDiv w:val="1"/>
      <w:marLeft w:val="0"/>
      <w:marRight w:val="0"/>
      <w:marTop w:val="0"/>
      <w:marBottom w:val="0"/>
      <w:divBdr>
        <w:top w:val="none" w:sz="0" w:space="0" w:color="auto"/>
        <w:left w:val="none" w:sz="0" w:space="0" w:color="auto"/>
        <w:bottom w:val="none" w:sz="0" w:space="0" w:color="auto"/>
        <w:right w:val="none" w:sz="0" w:space="0" w:color="auto"/>
      </w:divBdr>
    </w:div>
    <w:div w:id="232738445">
      <w:bodyDiv w:val="1"/>
      <w:marLeft w:val="0"/>
      <w:marRight w:val="0"/>
      <w:marTop w:val="0"/>
      <w:marBottom w:val="0"/>
      <w:divBdr>
        <w:top w:val="none" w:sz="0" w:space="0" w:color="auto"/>
        <w:left w:val="none" w:sz="0" w:space="0" w:color="auto"/>
        <w:bottom w:val="none" w:sz="0" w:space="0" w:color="auto"/>
        <w:right w:val="none" w:sz="0" w:space="0" w:color="auto"/>
      </w:divBdr>
    </w:div>
    <w:div w:id="1016689908">
      <w:bodyDiv w:val="1"/>
      <w:marLeft w:val="0"/>
      <w:marRight w:val="0"/>
      <w:marTop w:val="0"/>
      <w:marBottom w:val="0"/>
      <w:divBdr>
        <w:top w:val="none" w:sz="0" w:space="0" w:color="auto"/>
        <w:left w:val="none" w:sz="0" w:space="0" w:color="auto"/>
        <w:bottom w:val="none" w:sz="0" w:space="0" w:color="auto"/>
        <w:right w:val="none" w:sz="0" w:space="0" w:color="auto"/>
      </w:divBdr>
    </w:div>
    <w:div w:id="1226450152">
      <w:bodyDiv w:val="1"/>
      <w:marLeft w:val="0"/>
      <w:marRight w:val="0"/>
      <w:marTop w:val="0"/>
      <w:marBottom w:val="0"/>
      <w:divBdr>
        <w:top w:val="none" w:sz="0" w:space="0" w:color="auto"/>
        <w:left w:val="none" w:sz="0" w:space="0" w:color="auto"/>
        <w:bottom w:val="none" w:sz="0" w:space="0" w:color="auto"/>
        <w:right w:val="none" w:sz="0" w:space="0" w:color="auto"/>
      </w:divBdr>
    </w:div>
    <w:div w:id="1298684759">
      <w:bodyDiv w:val="1"/>
      <w:marLeft w:val="0"/>
      <w:marRight w:val="0"/>
      <w:marTop w:val="0"/>
      <w:marBottom w:val="0"/>
      <w:divBdr>
        <w:top w:val="none" w:sz="0" w:space="0" w:color="auto"/>
        <w:left w:val="none" w:sz="0" w:space="0" w:color="auto"/>
        <w:bottom w:val="none" w:sz="0" w:space="0" w:color="auto"/>
        <w:right w:val="none" w:sz="0" w:space="0" w:color="auto"/>
      </w:divBdr>
    </w:div>
    <w:div w:id="1378428965">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5F5CB-6580-48C2-A7F6-7F5E3A751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3</cp:revision>
  <cp:lastPrinted>2013-05-16T21:55:00Z</cp:lastPrinted>
  <dcterms:created xsi:type="dcterms:W3CDTF">2013-05-17T18:31:00Z</dcterms:created>
  <dcterms:modified xsi:type="dcterms:W3CDTF">2013-05-17T18:32:00Z</dcterms:modified>
</cp:coreProperties>
</file>