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564BF">
        <w:rPr>
          <w:bCs/>
        </w:rPr>
        <w:t>E130058</w:t>
      </w:r>
      <w:r w:rsidR="00555720">
        <w:rPr>
          <w:bCs/>
        </w:rPr>
        <w:t>9</w:t>
      </w:r>
      <w:r>
        <w:t>-v</w:t>
      </w:r>
      <w:r w:rsidR="00304DC2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304DC2">
          <w:rPr>
            <w:noProof/>
          </w:rPr>
          <w:t>06-Mar-14</w:t>
        </w:r>
      </w:fldSimple>
    </w:p>
    <w:p w:rsidR="00A8157E" w:rsidRDefault="00545BC6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3758F2">
        <w:t>L</w:t>
      </w:r>
      <w:r w:rsidR="00CC19BA">
        <w:t xml:space="preserve">1-IM1 </w:t>
      </w:r>
      <w:r w:rsidR="000C0B46">
        <w:t xml:space="preserve">test </w:t>
      </w:r>
      <w:r w:rsidR="00CC19BA">
        <w:t>report</w:t>
      </w:r>
      <w:r>
        <w:br/>
      </w:r>
    </w:p>
    <w:p w:rsidR="00A8157E" w:rsidRDefault="00545BC6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9D54AB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545BC6">
              <w:fldChar w:fldCharType="begin"/>
            </w:r>
            <w:r w:rsidR="00F1110C" w:rsidRPr="00CC19BA">
              <w:rPr>
                <w:lang w:val="it-IT"/>
              </w:rPr>
              <w:instrText>HYPERLINK "mailto:info@ligo.mit.edu"</w:instrText>
            </w:r>
            <w:r w:rsidR="00545BC6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545BC6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545BC6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545BC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545BC6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4DC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545BC6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190F08" w:rsidRPr="006A0119" w:rsidRDefault="00CC19BA" w:rsidP="00190F08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="00EB3B21">
        <w:t>L</w:t>
      </w:r>
      <w:r w:rsidRPr="0027572F">
        <w:t>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IM1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Pr="0027572F">
        <w:t>00</w:t>
      </w:r>
      <w:r w:rsidR="00EB3B21">
        <w:t>1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B61760">
        <w:t>SM1-02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B61760">
        <w:t>477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Pr="0027572F">
        <w:t>4</w:t>
      </w:r>
      <w:r w:rsidR="00B61760">
        <w:t>29</w:t>
      </w:r>
      <w:r w:rsidR="00190F08">
        <w:t xml:space="preserve"> 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B61760">
        <w:t>4</w:t>
      </w:r>
      <w:r w:rsidR="006A0119">
        <w:t>18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B61760">
        <w:t>247</w:t>
      </w:r>
    </w:p>
    <w:p w:rsidR="00502BB4" w:rsidRPr="0027572F" w:rsidRDefault="00502BB4" w:rsidP="00CC19BA">
      <w:pPr>
        <w:tabs>
          <w:tab w:val="right" w:pos="2160"/>
          <w:tab w:val="left" w:pos="2340"/>
        </w:tabs>
        <w:rPr>
          <w:i/>
        </w:rPr>
      </w:pPr>
      <w:r w:rsidRPr="00502BB4">
        <w:rPr>
          <w:i/>
        </w:rPr>
        <w:t>https://ics-redux.ligo-la.caltech.edu/JIRA/browse/ASSY-D1000120-001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190F08" w:rsidRPr="00B4222D" w:rsidRDefault="00545BC6" w:rsidP="00190F08">
      <w:hyperlink r:id="rId10" w:tooltip="LIGO-T1200469-x0" w:history="1">
        <w:r w:rsidR="00190F08">
          <w:rPr>
            <w:rStyle w:val="Hyperlink"/>
          </w:rPr>
          <w:t>LIGO-T1200469</w:t>
        </w:r>
      </w:hyperlink>
      <w:r w:rsidR="00190F08">
        <w:t>, “</w:t>
      </w:r>
      <w:r w:rsidR="00190F08" w:rsidRPr="003651A9">
        <w:t>HA</w:t>
      </w:r>
      <w:r w:rsidR="00190F08">
        <w:t>UX test procedure and acceptance criteria”</w:t>
      </w:r>
    </w:p>
    <w:p w:rsidR="00190F08" w:rsidRPr="00190F08" w:rsidRDefault="00190F08" w:rsidP="00190F08"/>
    <w:p w:rsidR="00B77A32" w:rsidRPr="00B4222D" w:rsidRDefault="00545BC6" w:rsidP="00B4222D">
      <w:hyperlink r:id="rId11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final testing. “X” indicates the conditions of the test which results are reported in this document. </w:t>
      </w:r>
    </w:p>
    <w:p w:rsidR="00190F08" w:rsidRDefault="00190F08" w:rsidP="00190F08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190F08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190F08" w:rsidRDefault="00190F08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190F08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90F08" w:rsidRDefault="00190F08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190F08" w:rsidRPr="00FB6F61" w:rsidRDefault="00190F08" w:rsidP="00094721">
            <w:pPr>
              <w:jc w:val="center"/>
              <w:rPr>
                <w:b/>
              </w:rPr>
            </w:pPr>
          </w:p>
        </w:tc>
      </w:tr>
      <w:tr w:rsidR="00190F08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Pr="00B4222D" w:rsidRDefault="00190F0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Pr="00B4222D" w:rsidRDefault="00190F0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</w:tcPr>
          <w:p w:rsidR="00190F08" w:rsidRPr="00113B88" w:rsidRDefault="00190F08" w:rsidP="00094721">
            <w:pPr>
              <w:jc w:val="center"/>
              <w:rPr>
                <w:b/>
                <w:color w:val="FF0000"/>
              </w:rPr>
            </w:pPr>
            <w:r w:rsidRPr="00113B88">
              <w:rPr>
                <w:b/>
                <w:color w:val="FF0000"/>
              </w:rPr>
              <w:t>Pending</w:t>
            </w:r>
          </w:p>
        </w:tc>
      </w:tr>
      <w:tr w:rsidR="00190F08" w:rsidTr="00094721">
        <w:tc>
          <w:tcPr>
            <w:tcW w:w="1998" w:type="dxa"/>
            <w:tcBorders>
              <w:right w:val="double" w:sz="4" w:space="0" w:color="auto"/>
            </w:tcBorders>
          </w:tcPr>
          <w:p w:rsidR="00190F08" w:rsidRPr="00FB6F61" w:rsidRDefault="00190F08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90F08" w:rsidRDefault="00190F0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90F08" w:rsidRDefault="00190F0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90F08" w:rsidRDefault="00190F08" w:rsidP="00094721">
            <w:pPr>
              <w:jc w:val="center"/>
            </w:pPr>
          </w:p>
        </w:tc>
        <w:tc>
          <w:tcPr>
            <w:tcW w:w="1410" w:type="dxa"/>
          </w:tcPr>
          <w:p w:rsidR="00190F08" w:rsidRDefault="00190F08" w:rsidP="00094721">
            <w:pPr>
              <w:jc w:val="center"/>
            </w:pPr>
            <w:r>
              <w:t>Passed</w:t>
            </w:r>
          </w:p>
        </w:tc>
      </w:tr>
    </w:tbl>
    <w:p w:rsidR="00190F08" w:rsidRPr="00B77A32" w:rsidRDefault="00190F08" w:rsidP="00190F08"/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B07CED" w:rsidRDefault="00555720" w:rsidP="00454716">
      <w:r>
        <w:t xml:space="preserve">These measurements are the one in use as of 03-Jul-2013, based on measurements </w:t>
      </w:r>
      <w:r w:rsidR="00AD77B0">
        <w:t xml:space="preserve">performed </w:t>
      </w:r>
      <w:r w:rsidR="00580B1A">
        <w:t>on H</w:t>
      </w:r>
      <w:r w:rsidR="00582D0E">
        <w:t>AM</w:t>
      </w:r>
      <w:r w:rsidR="00580B1A">
        <w:t xml:space="preserve"> table with final electronics and cables.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55572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26024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55572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26660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555720" w:rsidP="00555720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26632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555720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Monaco" w:eastAsia="Batang" w:hAnsi="Monaco"/>
                <w:lang w:eastAsia="ja-JP"/>
              </w:rPr>
              <w:t>26862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2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</w:t>
      </w:r>
      <w:r w:rsidR="00CC4A05">
        <w:t>22</w:t>
      </w:r>
      <w:r>
        <w:t>-</w:t>
      </w:r>
      <w:r w:rsidR="00CC4A05">
        <w:t>Jun</w:t>
      </w:r>
      <w:r>
        <w:t>-2012. See L</w:t>
      </w:r>
      <w:r w:rsidR="00CC4A05">
        <w:t>LO</w:t>
      </w:r>
      <w:r>
        <w:t xml:space="preserve"> </w:t>
      </w:r>
      <w:proofErr w:type="spellStart"/>
      <w:r>
        <w:t>aLog</w:t>
      </w:r>
      <w:proofErr w:type="spellEnd"/>
      <w:r>
        <w:t xml:space="preserve"> </w:t>
      </w:r>
      <w:hyperlink r:id="rId13" w:history="1">
        <w:r w:rsidR="00CC4A05">
          <w:rPr>
            <w:rStyle w:val="Hyperlink"/>
          </w:rPr>
          <w:t>3600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C631D8">
        <w:rPr>
          <w:i w:val="0"/>
        </w:rPr>
        <w:t xml:space="preserve">0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 xml:space="preserve">.5 </w:t>
      </w:r>
      <w:proofErr w:type="spellStart"/>
      <w:r w:rsidR="00454716">
        <w:rPr>
          <w:i w:val="0"/>
        </w:rPr>
        <w:t>mrad</w:t>
      </w:r>
      <w:proofErr w:type="spellEnd"/>
    </w:p>
    <w:p w:rsidR="002A4EF4" w:rsidRDefault="002A4EF4" w:rsidP="002A4EF4">
      <w:r>
        <w:t xml:space="preserve">Requirements (from </w:t>
      </w:r>
      <w:hyperlink r:id="rId14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 xml:space="preserve">Nominal value (0) </w:t>
      </w:r>
      <w:r>
        <w:sym w:font="Mathematica1" w:char="F0B1"/>
      </w:r>
      <w:r>
        <w:t xml:space="preserve"> 1 </w:t>
      </w:r>
      <w:proofErr w:type="spellStart"/>
      <w:r>
        <w:t>mrad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</w:t>
      </w:r>
      <w:r w:rsidR="00CC4A05">
        <w:t>in Apr</w:t>
      </w:r>
      <w:r w:rsidR="003758F2">
        <w:t xml:space="preserve">il </w:t>
      </w:r>
      <w:r w:rsidR="00CC4A05">
        <w:t xml:space="preserve">2012 with a test setup using production-style electronics, although not the one to be installed in </w:t>
      </w:r>
      <w:proofErr w:type="spellStart"/>
      <w:r w:rsidR="00CC4A05">
        <w:t>aLIGO</w:t>
      </w:r>
      <w:proofErr w:type="spellEnd"/>
      <w:r w:rsidR="00CC4A05">
        <w:t xml:space="preserve">). </w:t>
      </w:r>
      <w:r w:rsidR="00BE3AC3">
        <w:t>See L</w:t>
      </w:r>
      <w:r w:rsidR="00CC4A05">
        <w:t>LO</w:t>
      </w:r>
      <w:r w:rsidR="00BE3AC3">
        <w:t xml:space="preserve"> </w:t>
      </w:r>
      <w:proofErr w:type="spellStart"/>
      <w:r w:rsidR="00BE3AC3">
        <w:t>aLog</w:t>
      </w:r>
      <w:proofErr w:type="spellEnd"/>
      <w:r w:rsidR="00BE3AC3">
        <w:t xml:space="preserve"> </w:t>
      </w:r>
      <w:hyperlink r:id="rId15" w:history="1">
        <w:r w:rsidR="00CC4A05">
          <w:rPr>
            <w:rStyle w:val="Hyperlink"/>
          </w:rPr>
          <w:t>2962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</w:t>
      </w:r>
      <w:r w:rsidR="00110946">
        <w:t>the employed electronics was a preliminary version with different actuation gain from the production units. In addition, d</w:t>
      </w:r>
      <w:r w:rsidR="00761403">
        <w:t>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</w:t>
      </w:r>
      <w:proofErr w:type="spellStart"/>
      <w:r w:rsidR="006A53A6">
        <w:t>aLog</w:t>
      </w:r>
      <w:proofErr w:type="spellEnd"/>
      <w:r w:rsidR="006A53A6">
        <w:t xml:space="preserve">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CC4A05" w:rsidP="00AD77B0">
      <w:pPr>
        <w:jc w:val="center"/>
      </w:pPr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</w:t>
      </w:r>
      <w:proofErr w:type="spellStart"/>
      <w:r>
        <w:t>mrad</w:t>
      </w:r>
      <w:proofErr w:type="spellEnd"/>
      <w:r>
        <w:t xml:space="preserve">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110946" w:rsidP="00E97877"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8C0B97" w:rsidRDefault="008C0B97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4" w:name="_Toc363125129"/>
      <w:r>
        <w:br w:type="page"/>
      </w:r>
    </w:p>
    <w:p w:rsidR="004623D4" w:rsidRDefault="00B77A32" w:rsidP="00A60C13">
      <w:pPr>
        <w:pStyle w:val="Heading2"/>
      </w:pPr>
      <w:r>
        <w:lastRenderedPageBreak/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610289">
        <w:t xml:space="preserve">in the LBR in April </w:t>
      </w:r>
      <w:r w:rsidR="00634030">
        <w:t xml:space="preserve">2012. See </w:t>
      </w:r>
      <w:r w:rsidR="00610289">
        <w:t xml:space="preserve">LLO </w:t>
      </w:r>
      <w:proofErr w:type="spellStart"/>
      <w:r w:rsidR="00634030">
        <w:t>aLog</w:t>
      </w:r>
      <w:proofErr w:type="spellEnd"/>
      <w:r w:rsidR="00634030">
        <w:t xml:space="preserve"> </w:t>
      </w:r>
      <w:hyperlink r:id="rId20" w:history="1">
        <w:r w:rsidR="00610289">
          <w:rPr>
            <w:rStyle w:val="Hyperlink"/>
          </w:rPr>
          <w:t>2962</w:t>
        </w:r>
      </w:hyperlink>
      <w:r w:rsidR="00634030">
        <w:t>.</w:t>
      </w:r>
    </w:p>
    <w:p w:rsidR="00634030" w:rsidRDefault="00634030" w:rsidP="00EB4AF9">
      <w:r>
        <w:t>Data is stored in the SUS SVN repository:</w:t>
      </w:r>
    </w:p>
    <w:p w:rsidR="00EB4AF9" w:rsidRPr="00A968DA" w:rsidRDefault="00610289" w:rsidP="00A968DA">
      <w:pPr>
        <w:pStyle w:val="Paths"/>
      </w:pPr>
      <w:r w:rsidRPr="00610289">
        <w:t>HAUX/X2/SM1/dtt_data/1017365415_X2SM1_PSD_1mHz_ECDno_DampNo_Shadow_SoftCover.xml</w:t>
      </w:r>
    </w:p>
    <w:p w:rsidR="00F76D00" w:rsidRPr="00F76D00" w:rsidRDefault="00610289" w:rsidP="00F76D00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870395">
        <w:t xml:space="preserve"> As a reference, high frequency electronic noise is </w:t>
      </w:r>
      <w:proofErr w:type="gramStart"/>
      <w:r w:rsidR="00870395">
        <w:t>expect</w:t>
      </w:r>
      <w:proofErr w:type="gramEnd"/>
      <w:r w:rsidR="00870395">
        <w:t xml:space="preserve"> to be ~10</w:t>
      </w:r>
      <w:r w:rsidR="00870395" w:rsidRPr="00870395">
        <w:rPr>
          <w:vertAlign w:val="superscript"/>
        </w:rPr>
        <w:t>-4</w:t>
      </w:r>
      <w:r w:rsidR="00870395">
        <w:t xml:space="preserve"> µm/Hz</w:t>
      </w:r>
      <w:r w:rsidR="00870395" w:rsidRPr="00870395">
        <w:rPr>
          <w:vertAlign w:val="superscript"/>
        </w:rPr>
        <w:t>1/2</w:t>
      </w:r>
      <w:r w:rsidR="00870395">
        <w:t>.</w:t>
      </w:r>
      <w:r>
        <w:tab/>
      </w:r>
      <w:r w:rsidR="00870395">
        <w:tab/>
      </w:r>
      <w:r w:rsidR="00870395"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BE3AC3" w:rsidRPr="00BE3AC3" w:rsidRDefault="00BE3AC3" w:rsidP="00BE3AC3">
      <w:r>
        <w:t xml:space="preserve">These have been measured </w:t>
      </w:r>
      <w:r w:rsidR="003758F2">
        <w:t>in the LBR in April 2012</w:t>
      </w:r>
      <w:r>
        <w:t xml:space="preserve">. </w:t>
      </w:r>
      <w:r w:rsidR="003758F2">
        <w:t xml:space="preserve">See LLO </w:t>
      </w:r>
      <w:proofErr w:type="spellStart"/>
      <w:r w:rsidR="003758F2">
        <w:t>aLog</w:t>
      </w:r>
      <w:proofErr w:type="spellEnd"/>
      <w:r w:rsidR="003758F2">
        <w:t xml:space="preserve"> </w:t>
      </w:r>
      <w:hyperlink r:id="rId22" w:history="1">
        <w:r w:rsidR="003758F2">
          <w:rPr>
            <w:rStyle w:val="Hyperlink"/>
          </w:rPr>
          <w:t>2962</w:t>
        </w:r>
      </w:hyperlink>
      <w:r w:rsidR="003758F2"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</w:t>
      </w:r>
      <w:r w:rsidR="003758F2">
        <w:t>15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</w:t>
      </w:r>
      <w:r w:rsidR="003758F2">
        <w:t>948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</w:t>
      </w:r>
      <w:r w:rsidR="003758F2">
        <w:t>040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</w:t>
      </w:r>
      <w:r w:rsidR="003758F2">
        <w:t>7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</w:t>
      </w:r>
      <w:r w:rsidR="003758F2">
        <w:t>20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</w:t>
      </w:r>
      <w:r w:rsidR="003758F2">
        <w:t>5</w:t>
      </w:r>
      <w:r w:rsidR="00C9024D">
        <w:t xml:space="preserve"> Hz</w:t>
      </w:r>
    </w:p>
    <w:p w:rsidR="00D069C5" w:rsidRDefault="00D069C5" w:rsidP="00D069C5">
      <w:r>
        <w:t xml:space="preserve">Requirements (from </w:t>
      </w:r>
      <w:hyperlink r:id="rId2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EB4AF9" w:rsidRDefault="00B77A32" w:rsidP="00A60C13">
      <w:pPr>
        <w:pStyle w:val="Heading2"/>
      </w:pPr>
      <w:bookmarkStart w:id="16" w:name="_Ref363062071"/>
      <w:bookmarkStart w:id="17" w:name="_Toc363125131"/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582D0E" w:rsidRDefault="00DC5CF2" w:rsidP="00582D0E">
      <w:r>
        <w:t xml:space="preserve">These measurements have been taken in the LBR in April 2012. See LLO </w:t>
      </w:r>
      <w:proofErr w:type="spellStart"/>
      <w:r>
        <w:t>aLog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2962</w:t>
        </w:r>
      </w:hyperlink>
      <w:r>
        <w:t>.</w:t>
      </w:r>
    </w:p>
    <w:p w:rsidR="00582D0E" w:rsidRDefault="00582D0E" w:rsidP="00582D0E">
      <w:r>
        <w:t>Data is stored in the SUS SVN repository:</w:t>
      </w:r>
    </w:p>
    <w:p w:rsidR="00582D0E" w:rsidRDefault="00DC5CF2" w:rsidP="00A968DA">
      <w:pPr>
        <w:pStyle w:val="Paths"/>
      </w:pPr>
      <w:r w:rsidRPr="00DC5CF2">
        <w:t>HAUX/X2/SM1/dtt_data/1017380115_X2SM1_TFL1e5compTestF_1mHz_ECDno_DampNo_Shadow_SoftCover.xml</w:t>
      </w:r>
    </w:p>
    <w:p w:rsidR="00A968DA" w:rsidRDefault="00DC5CF2" w:rsidP="00A968DA">
      <w:pPr>
        <w:pStyle w:val="Paths"/>
      </w:pPr>
      <w:r w:rsidRPr="00DC5CF2">
        <w:t>HAUX/X2/SM1/dtt_data/1017372615_X2SM1_TFY3e2_1mHz_ECDno_DampNo_Shadow_SoftCover.xml</w:t>
      </w:r>
    </w:p>
    <w:p w:rsidR="00582D0E" w:rsidRDefault="00DC5CF2" w:rsidP="00A968DA">
      <w:pPr>
        <w:pStyle w:val="Paths"/>
      </w:pPr>
      <w:r w:rsidRPr="00DC5CF2">
        <w:t>HAUX/X2/SM1/dtt_data/1017376215_X2SM1_TFP3e2compTestF_1mHz_ECDno_DampNo_Shadow_SoftCover.xml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 xml:space="preserve">The “model” curve represents the TF obtained from the </w:t>
      </w:r>
      <w:proofErr w:type="spellStart"/>
      <w:r>
        <w:t>Mathematica</w:t>
      </w:r>
      <w:proofErr w:type="spellEnd"/>
      <w:r>
        <w:t xml:space="preserve"> model using nominal values for all parameters.</w:t>
      </w:r>
    </w:p>
    <w:p w:rsidR="00341998" w:rsidRDefault="00341998" w:rsidP="00D069C5">
      <w:pPr>
        <w:pStyle w:val="ListParagraph"/>
        <w:numPr>
          <w:ilvl w:val="0"/>
          <w:numId w:val="15"/>
        </w:numPr>
      </w:pPr>
      <w:r>
        <w:t>We have been unable to properly reconstruct calibration data for the test electronics used at the time. The measured data has thus been scaled to approximately match the model.</w:t>
      </w:r>
    </w:p>
    <w:p w:rsidR="00DC5CF2" w:rsidRDefault="00F37095" w:rsidP="00DC5CF2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5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5B5F20" w:rsidP="00851A22">
      <w:r>
        <w:rPr>
          <w:noProof/>
        </w:rPr>
        <w:drawing>
          <wp:inline distT="0" distB="0" distL="0" distR="0">
            <wp:extent cx="5943600" cy="3486767"/>
            <wp:effectExtent l="0" t="0" r="0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B5F20" w:rsidP="00851A22">
      <w:r>
        <w:rPr>
          <w:noProof/>
        </w:rPr>
        <w:drawing>
          <wp:inline distT="0" distB="0" distL="0" distR="0">
            <wp:extent cx="5943600" cy="3486767"/>
            <wp:effectExtent l="0" t="0" r="0" b="0"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341998" w:rsidP="00851A22">
      <w:r>
        <w:t xml:space="preserve">The spike at 1 Hz is most likely due to the transverse mode leaking in. </w:t>
      </w:r>
      <w:r w:rsidR="00014593">
        <w:t xml:space="preserve">No </w:t>
      </w:r>
      <w:r>
        <w:t xml:space="preserve">other </w:t>
      </w:r>
      <w:r w:rsidR="00014593">
        <w:t xml:space="preserve">abnormal behavior </w:t>
      </w:r>
      <w:r w:rsidR="004C52E2">
        <w:t>observed</w:t>
      </w:r>
      <w:r w:rsidR="00014593">
        <w:t>.</w:t>
      </w:r>
      <w:r w:rsidR="00014593">
        <w:tab/>
      </w:r>
      <w:r w:rsidR="00014593">
        <w:tab/>
      </w:r>
      <w:r w:rsidR="00014593">
        <w:tab/>
      </w:r>
      <w:r w:rsidR="00014593">
        <w:tab/>
      </w:r>
      <w:r w:rsidR="00014593">
        <w:tab/>
      </w:r>
      <w:r w:rsidR="00014593">
        <w:tab/>
      </w:r>
      <w:r w:rsidR="00014593">
        <w:tab/>
      </w:r>
      <w:r w:rsidR="00014593">
        <w:tab/>
      </w:r>
      <w:r>
        <w:tab/>
      </w:r>
      <w:r>
        <w:tab/>
      </w:r>
      <w:r w:rsidR="00014593"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5B5F20" w:rsidP="00851A22">
      <w:r>
        <w:rPr>
          <w:noProof/>
        </w:rPr>
        <w:drawing>
          <wp:inline distT="0" distB="0" distL="0" distR="0">
            <wp:extent cx="5943600" cy="3486767"/>
            <wp:effectExtent l="0" t="0" r="0" b="0"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5B5F20" w:rsidP="00851A22">
      <w:r>
        <w:rPr>
          <w:noProof/>
        </w:rPr>
        <w:drawing>
          <wp:inline distT="0" distB="0" distL="0" distR="0">
            <wp:extent cx="5943600" cy="3486767"/>
            <wp:effectExtent l="0" t="0" r="0" b="0"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98" w:rsidRPr="00851A22" w:rsidRDefault="00341998" w:rsidP="00341998">
      <w:bookmarkStart w:id="20" w:name="_Toc363125134"/>
      <w:r>
        <w:t>The spike at 1 Hz is most likely due to the transverse mode leaking in. No other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r>
        <w:lastRenderedPageBreak/>
        <w:t xml:space="preserve">Yaw </w:t>
      </w:r>
      <w:r w:rsidR="00D069C5">
        <w:t>excitation</w:t>
      </w:r>
      <w:bookmarkEnd w:id="20"/>
    </w:p>
    <w:p w:rsidR="00A968DA" w:rsidRDefault="005B5F20" w:rsidP="00A968DA">
      <w:r>
        <w:rPr>
          <w:noProof/>
        </w:rPr>
        <w:drawing>
          <wp:inline distT="0" distB="0" distL="0" distR="0">
            <wp:extent cx="5943600" cy="3486767"/>
            <wp:effectExtent l="0" t="0" r="0" b="0"/>
            <wp:docPr id="3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F76D00" w:rsidRDefault="00F76D00" w:rsidP="00F76D00">
      <w:r>
        <w:t xml:space="preserve">These measurements have been </w:t>
      </w:r>
      <w:r w:rsidR="00CC01BF">
        <w:t>in vacuum</w:t>
      </w:r>
      <w:r w:rsidR="005B5F20">
        <w:t xml:space="preserve"> in April </w:t>
      </w:r>
      <w:r>
        <w:t>201</w:t>
      </w:r>
      <w:r w:rsidR="005B5F20">
        <w:t>2</w:t>
      </w:r>
      <w:r>
        <w:t>.</w:t>
      </w:r>
    </w:p>
    <w:p w:rsidR="00F76D00" w:rsidRDefault="00F76D00" w:rsidP="00F76D00">
      <w:r>
        <w:t>Data is stored in the SUS SVN repository:</w:t>
      </w:r>
    </w:p>
    <w:p w:rsidR="00A60C13" w:rsidRDefault="005B5F20" w:rsidP="00F76D00">
      <w:pPr>
        <w:rPr>
          <w:b/>
        </w:rPr>
      </w:pPr>
      <w:r w:rsidRPr="005B5F20">
        <w:rPr>
          <w:rFonts w:asciiTheme="minorHAnsi" w:hAnsiTheme="minorHAnsi"/>
          <w:sz w:val="20"/>
        </w:rPr>
        <w:t>HAUX/L1/Common/dtt_templates/Review/1017365415_IM1inLBR_PSD_1mHz_noECD_unDAMPed.txt</w:t>
      </w:r>
      <w:r w:rsidR="00CC01BF">
        <w:rPr>
          <w:b/>
          <w:noProof/>
        </w:rPr>
        <w:drawing>
          <wp:inline distT="0" distB="0" distL="0" distR="0">
            <wp:extent cx="5943600" cy="34878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870395" w:rsidRPr="00870395">
        <w:t xml:space="preserve"> </w:t>
      </w:r>
      <w:r w:rsidR="00870395">
        <w:t xml:space="preserve">As a reference, high frequency electronic noise is </w:t>
      </w:r>
      <w:proofErr w:type="gramStart"/>
      <w:r w:rsidR="00870395">
        <w:t>expect</w:t>
      </w:r>
      <w:proofErr w:type="gramEnd"/>
      <w:r w:rsidR="00870395">
        <w:t xml:space="preserve"> to be ~10</w:t>
      </w:r>
      <w:r w:rsidR="00870395" w:rsidRPr="00870395">
        <w:rPr>
          <w:vertAlign w:val="superscript"/>
        </w:rPr>
        <w:t>-4</w:t>
      </w:r>
      <w:r w:rsidR="00870395">
        <w:t xml:space="preserve"> µm/Hz</w:t>
      </w:r>
      <w:r w:rsidR="00870395" w:rsidRPr="00870395">
        <w:rPr>
          <w:vertAlign w:val="superscript"/>
        </w:rPr>
        <w:t>1/2</w:t>
      </w:r>
      <w:r w:rsidR="00870395">
        <w:t>.</w:t>
      </w:r>
      <w:r w:rsidR="00870395">
        <w:tab/>
      </w:r>
      <w:r w:rsidR="00870395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A60C13" w:rsidRDefault="00A60C13" w:rsidP="00A60C13">
      <w:r>
        <w:t xml:space="preserve">These measurements have been taken on the HAM table, with purge air on, in date </w:t>
      </w:r>
      <w:r w:rsidR="00BF0925">
        <w:t>26</w:t>
      </w:r>
      <w:r>
        <w:t>-</w:t>
      </w:r>
      <w:r w:rsidR="00BF0925">
        <w:t>Jul</w:t>
      </w:r>
      <w:r>
        <w:t>-2012.</w:t>
      </w:r>
      <w:r w:rsidR="00BF0925">
        <w:t xml:space="preserve"> See LLO </w:t>
      </w:r>
      <w:proofErr w:type="spellStart"/>
      <w:r w:rsidR="00BF0925">
        <w:t>aLog</w:t>
      </w:r>
      <w:proofErr w:type="spellEnd"/>
      <w:r w:rsidR="00BF0925">
        <w:t xml:space="preserve"> </w:t>
      </w:r>
      <w:hyperlink r:id="rId32" w:history="1">
        <w:r w:rsidR="00BF0925" w:rsidRPr="00BF0925">
          <w:rPr>
            <w:rStyle w:val="Hyperlink"/>
          </w:rPr>
          <w:t>4011</w:t>
        </w:r>
      </w:hyperlink>
      <w:r w:rsidR="00BF0925">
        <w:t>.</w:t>
      </w:r>
    </w:p>
    <w:p w:rsidR="00E42762" w:rsidRDefault="00E42762" w:rsidP="00A60C13">
      <w:r>
        <w:t>Data is stored in the SUS SVN repository:</w:t>
      </w:r>
    </w:p>
    <w:p w:rsidR="00CC01BF" w:rsidRDefault="00CC01BF" w:rsidP="00CC01BF">
      <w:pPr>
        <w:pStyle w:val="Paths"/>
      </w:pPr>
      <w:r w:rsidRPr="00CC01BF">
        <w:t>HAUX/L1/Common/dtt_templates/1027378807_IMall_TF-L_100000_10mHz_ECD_unDAMPed.xml</w:t>
      </w:r>
    </w:p>
    <w:p w:rsidR="00CC01BF" w:rsidRDefault="00CC01BF" w:rsidP="00CC01BF">
      <w:pPr>
        <w:pStyle w:val="Paths"/>
      </w:pPr>
      <w:r w:rsidRPr="00CC01BF">
        <w:t>HAUX/L1/Common/dtt_templates/1027383286_IMall_TF-Y_10000_10mHz_ECD_unDAMPed.xml</w:t>
      </w:r>
    </w:p>
    <w:p w:rsidR="00CC01BF" w:rsidRDefault="00CC01BF" w:rsidP="00CC01BF">
      <w:pPr>
        <w:pStyle w:val="Paths"/>
      </w:pPr>
      <w:r w:rsidRPr="00CC01BF">
        <w:t>HAUX/L1/Common/dtt_templates/1027384091_IMall_TF-P_10000_10mHz_ECD_unDAMPed.xml</w:t>
      </w:r>
    </w:p>
    <w:p w:rsidR="00112396" w:rsidRPr="00112396" w:rsidRDefault="00112396" w:rsidP="00112396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E42762" w:rsidRDefault="00E42762" w:rsidP="00E42762">
      <w:r>
        <w:t>Please note:</w:t>
      </w:r>
    </w:p>
    <w:p w:rsidR="00E42762" w:rsidRDefault="008E61B4" w:rsidP="00E42762">
      <w:pPr>
        <w:pStyle w:val="ListParagraph"/>
        <w:numPr>
          <w:ilvl w:val="0"/>
          <w:numId w:val="15"/>
        </w:numPr>
      </w:pPr>
      <w:r>
        <w:t>Although a preliminary</w:t>
      </w:r>
      <w:r w:rsidR="000B233F">
        <w:t xml:space="preserve"> </w:t>
      </w:r>
      <w:proofErr w:type="spellStart"/>
      <w:r w:rsidR="00E42762">
        <w:t>diagonalization</w:t>
      </w:r>
      <w:proofErr w:type="spellEnd"/>
      <w:r w:rsidR="00E42762">
        <w:t xml:space="preserve"> of AOSEMs actuation and readout ha</w:t>
      </w:r>
      <w:r>
        <w:t>s</w:t>
      </w:r>
      <w:r w:rsidR="00E42762">
        <w:t xml:space="preserve"> been performed, </w:t>
      </w:r>
      <w:r>
        <w:t xml:space="preserve">it has not been fully optimized and </w:t>
      </w:r>
      <w:r w:rsidR="00E42762">
        <w:t xml:space="preserve">cross-coupling between different </w:t>
      </w:r>
      <w:proofErr w:type="spellStart"/>
      <w:r w:rsidR="00E42762">
        <w:t>DoF</w:t>
      </w:r>
      <w:proofErr w:type="spellEnd"/>
      <w:r w:rsidR="00E42762">
        <w:t xml:space="preserve"> </w:t>
      </w:r>
      <w:r w:rsidR="008B737E">
        <w:t>can be</w:t>
      </w:r>
      <w:r w:rsidR="00E42762">
        <w:t xml:space="preserve"> visible.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The </w:t>
      </w:r>
      <w:r w:rsidR="008B737E">
        <w:t>“reference”</w:t>
      </w:r>
      <w:r>
        <w:t xml:space="preserve"> curve represents the TF </w:t>
      </w:r>
      <w:r w:rsidR="008B737E">
        <w:t xml:space="preserve">measured with no ECDs; it is the same plotted in section </w:t>
      </w:r>
      <w:r w:rsidR="00545BC6">
        <w:fldChar w:fldCharType="begin"/>
      </w:r>
      <w:r w:rsidR="008B737E">
        <w:instrText xml:space="preserve"> REF _Ref363062071 \r \h </w:instrText>
      </w:r>
      <w:r w:rsidR="00545BC6">
        <w:fldChar w:fldCharType="separate"/>
      </w:r>
      <w:r w:rsidR="00304DC2">
        <w:t>3.6</w:t>
      </w:r>
      <w:r w:rsidR="00545BC6">
        <w:fldChar w:fldCharType="end"/>
      </w:r>
      <w:r w:rsidR="008E61B4">
        <w:t>.</w:t>
      </w:r>
    </w:p>
    <w:p w:rsidR="00FF3885" w:rsidRDefault="00FF3885" w:rsidP="00E42762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E42762" w:rsidRDefault="00E42762" w:rsidP="00E42762"/>
    <w:p w:rsidR="008403D9" w:rsidRDefault="00E42762" w:rsidP="00E42762">
      <w:r>
        <w:t>There is no quantitative requirement associated with this measurement</w:t>
      </w:r>
      <w:r w:rsidR="008B737E">
        <w:t xml:space="preserve">, </w:t>
      </w:r>
      <w:r w:rsidR="00FF3885">
        <w:t>which</w:t>
      </w:r>
      <w:r w:rsidR="008B737E">
        <w:t xml:space="preserve"> is mostly intended as a sanity check.</w:t>
      </w:r>
    </w:p>
    <w:p w:rsidR="008403D9" w:rsidRDefault="008403D9">
      <w:pPr>
        <w:spacing w:before="0" w:after="200" w:line="276" w:lineRule="auto"/>
        <w:jc w:val="left"/>
        <w:rPr>
          <w:rFonts w:ascii="Arial" w:hAnsi="Arial"/>
          <w:b/>
        </w:rPr>
      </w:pPr>
      <w:bookmarkStart w:id="23" w:name="_Toc363125137"/>
      <w:r>
        <w:br w:type="page"/>
      </w:r>
    </w:p>
    <w:p w:rsidR="00EB4AF9" w:rsidRDefault="00FB3D46" w:rsidP="00EB4AF9">
      <w:pPr>
        <w:pStyle w:val="Heading3"/>
      </w:pPr>
      <w:r>
        <w:lastRenderedPageBreak/>
        <w:t>Length excitation</w:t>
      </w:r>
      <w:bookmarkEnd w:id="23"/>
    </w:p>
    <w:p w:rsidR="00EB4AF9" w:rsidRDefault="00201A88" w:rsidP="00EB4AF9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201A88" w:rsidP="00EB4AF9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EB4AF9" w:rsidRDefault="00201A88" w:rsidP="00EB4AF9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201A88" w:rsidP="00EB4AF9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201A88" w:rsidP="00EB4AF9">
      <w:r>
        <w:rPr>
          <w:noProof/>
        </w:rPr>
        <w:drawing>
          <wp:inline distT="0" distB="0" distL="0" distR="0">
            <wp:extent cx="5943600" cy="3487834"/>
            <wp:effectExtent l="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112396" w:rsidP="00EB4AF9">
      <w:r>
        <w:t>Resonance is damped and shifted downwards more than expected; however, we don’t anticipate any problem related to this.</w:t>
      </w:r>
      <w:r w:rsidR="00FB3D46">
        <w:tab/>
      </w:r>
      <w:r>
        <w:tab/>
      </w:r>
      <w:r w:rsidR="00FB3D46">
        <w:tab/>
      </w:r>
      <w:r w:rsidR="00FB3D46">
        <w:tab/>
      </w:r>
      <w:r w:rsidR="00FB3D46">
        <w:tab/>
      </w:r>
      <w:r w:rsidR="00FB3D46">
        <w:tab/>
      </w:r>
      <w:r w:rsidR="00FB3D46">
        <w:tab/>
      </w:r>
      <w:r w:rsidR="00FB3D46">
        <w:tab/>
      </w:r>
      <w:r w:rsidR="00FB3D46">
        <w:tab/>
      </w:r>
      <w:r w:rsidR="00FB3D46"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5B5F20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</w:t>
      </w:r>
      <w:r w:rsidR="00B4222D">
        <w:rPr>
          <w:color w:val="FF0000"/>
        </w:rPr>
        <w:t xml:space="preserve"> can be easily repeated without physic</w:t>
      </w:r>
      <w:r>
        <w:rPr>
          <w:color w:val="FF0000"/>
        </w:rPr>
        <w:t>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9602B4" w:rsidRDefault="009602B4" w:rsidP="009602B4">
      <w:r>
        <w:t xml:space="preserve">Measurements have been taken on the HAM table, in final clamping configuration, in date 22-Jul-2012. See LLO </w:t>
      </w:r>
      <w:proofErr w:type="spellStart"/>
      <w:r>
        <w:t>aLog</w:t>
      </w:r>
      <w:proofErr w:type="spellEnd"/>
      <w:r>
        <w:t xml:space="preserve"> </w:t>
      </w:r>
      <w:hyperlink r:id="rId38" w:history="1">
        <w:r>
          <w:rPr>
            <w:rStyle w:val="Hyperlink"/>
          </w:rPr>
          <w:t>3948</w:t>
        </w:r>
      </w:hyperlink>
      <w:r>
        <w:t xml:space="preserve">. </w:t>
      </w:r>
    </w:p>
    <w:p w:rsidR="009602B4" w:rsidRDefault="009602B4" w:rsidP="009602B4">
      <w:pPr>
        <w:jc w:val="center"/>
      </w:pPr>
      <w:r>
        <w:rPr>
          <w:noProof/>
        </w:rPr>
        <w:drawing>
          <wp:inline distT="0" distB="0" distL="0" distR="0">
            <wp:extent cx="5068332" cy="2822714"/>
            <wp:effectExtent l="19050" t="0" r="0" b="0"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32" cy="28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B4" w:rsidRDefault="009602B4" w:rsidP="009602B4">
      <w:pPr>
        <w:jc w:val="center"/>
      </w:pPr>
      <w:r>
        <w:rPr>
          <w:noProof/>
        </w:rPr>
        <w:drawing>
          <wp:inline distT="0" distB="0" distL="0" distR="0">
            <wp:extent cx="5081242" cy="2858239"/>
            <wp:effectExtent l="19050" t="0" r="5108" b="0"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7273" t="18825" r="7273" b="1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42" cy="285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B4" w:rsidRDefault="009602B4" w:rsidP="009602B4">
      <w:r>
        <w:t xml:space="preserve">Requirements (from </w:t>
      </w:r>
      <w:hyperlink r:id="rId41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9602B4" w:rsidRPr="0074103B" w:rsidRDefault="009602B4" w:rsidP="009602B4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74103B" w:rsidRPr="0074103B" w:rsidRDefault="0074103B" w:rsidP="009602B4"/>
    <w:sectPr w:rsidR="0074103B" w:rsidRPr="0074103B" w:rsidSect="00547B93">
      <w:headerReference w:type="default" r:id="rId42"/>
      <w:footerReference w:type="even" r:id="rId43"/>
      <w:footerReference w:type="default" r:id="rId44"/>
      <w:headerReference w:type="first" r:id="rId4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5E" w:rsidRDefault="0001385E" w:rsidP="000A7880">
      <w:pPr>
        <w:spacing w:before="0"/>
      </w:pPr>
      <w:r>
        <w:separator/>
      </w:r>
    </w:p>
  </w:endnote>
  <w:endnote w:type="continuationSeparator" w:id="0">
    <w:p w:rsidR="0001385E" w:rsidRDefault="0001385E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545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545BC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DC2">
      <w:rPr>
        <w:rStyle w:val="PageNumber"/>
        <w:noProof/>
      </w:rPr>
      <w:t>2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5E" w:rsidRDefault="0001385E" w:rsidP="000A7880">
      <w:pPr>
        <w:spacing w:before="0"/>
      </w:pPr>
      <w:r>
        <w:separator/>
      </w:r>
    </w:p>
  </w:footnote>
  <w:footnote w:type="continuationSeparator" w:id="0">
    <w:p w:rsidR="0001385E" w:rsidRDefault="0001385E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 w:rsidR="00555720">
      <w:rPr>
        <w:bCs/>
        <w:sz w:val="20"/>
      </w:rPr>
      <w:t xml:space="preserve"> E1300589</w:t>
    </w:r>
    <w:r w:rsidR="00304DC2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45BC6" w:rsidRPr="00545BC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5564064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0CA2"/>
    <w:rsid w:val="00004FDC"/>
    <w:rsid w:val="0001385E"/>
    <w:rsid w:val="00014593"/>
    <w:rsid w:val="0003350F"/>
    <w:rsid w:val="00035DD0"/>
    <w:rsid w:val="0004242E"/>
    <w:rsid w:val="00043280"/>
    <w:rsid w:val="000435E3"/>
    <w:rsid w:val="00052CA4"/>
    <w:rsid w:val="000706EC"/>
    <w:rsid w:val="00073FE7"/>
    <w:rsid w:val="00077AA3"/>
    <w:rsid w:val="000A7880"/>
    <w:rsid w:val="000B1CC7"/>
    <w:rsid w:val="000B233F"/>
    <w:rsid w:val="000B2AE3"/>
    <w:rsid w:val="000C0B46"/>
    <w:rsid w:val="000C3983"/>
    <w:rsid w:val="000D2CDE"/>
    <w:rsid w:val="000E598D"/>
    <w:rsid w:val="00105AD8"/>
    <w:rsid w:val="00110946"/>
    <w:rsid w:val="00112396"/>
    <w:rsid w:val="00125491"/>
    <w:rsid w:val="00131D55"/>
    <w:rsid w:val="00134ED1"/>
    <w:rsid w:val="00140404"/>
    <w:rsid w:val="00142CB7"/>
    <w:rsid w:val="00147182"/>
    <w:rsid w:val="0016068A"/>
    <w:rsid w:val="001900BB"/>
    <w:rsid w:val="00190F08"/>
    <w:rsid w:val="00195530"/>
    <w:rsid w:val="001A32B2"/>
    <w:rsid w:val="001A7CEC"/>
    <w:rsid w:val="001A7D38"/>
    <w:rsid w:val="001C4E3F"/>
    <w:rsid w:val="001E1397"/>
    <w:rsid w:val="001E4206"/>
    <w:rsid w:val="00201A88"/>
    <w:rsid w:val="00204269"/>
    <w:rsid w:val="002056DC"/>
    <w:rsid w:val="0023266B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C5796"/>
    <w:rsid w:val="002E190A"/>
    <w:rsid w:val="002F0DA0"/>
    <w:rsid w:val="002F4F1A"/>
    <w:rsid w:val="00304DC2"/>
    <w:rsid w:val="00305527"/>
    <w:rsid w:val="00324570"/>
    <w:rsid w:val="00333005"/>
    <w:rsid w:val="00341998"/>
    <w:rsid w:val="00353688"/>
    <w:rsid w:val="003758F2"/>
    <w:rsid w:val="003840F6"/>
    <w:rsid w:val="00384589"/>
    <w:rsid w:val="003923E8"/>
    <w:rsid w:val="003A0EC2"/>
    <w:rsid w:val="003B33F0"/>
    <w:rsid w:val="003B5320"/>
    <w:rsid w:val="003C3CB0"/>
    <w:rsid w:val="003C3DE8"/>
    <w:rsid w:val="003C6EE4"/>
    <w:rsid w:val="003E300D"/>
    <w:rsid w:val="003F6EC3"/>
    <w:rsid w:val="00417183"/>
    <w:rsid w:val="00417689"/>
    <w:rsid w:val="00421A92"/>
    <w:rsid w:val="004229E3"/>
    <w:rsid w:val="0042404B"/>
    <w:rsid w:val="00444311"/>
    <w:rsid w:val="004448E7"/>
    <w:rsid w:val="004468B4"/>
    <w:rsid w:val="004503F9"/>
    <w:rsid w:val="00454716"/>
    <w:rsid w:val="0045779E"/>
    <w:rsid w:val="004623D4"/>
    <w:rsid w:val="00472B4E"/>
    <w:rsid w:val="0047334F"/>
    <w:rsid w:val="00487348"/>
    <w:rsid w:val="00491768"/>
    <w:rsid w:val="004A40C0"/>
    <w:rsid w:val="004A560A"/>
    <w:rsid w:val="004B0B0A"/>
    <w:rsid w:val="004B3A37"/>
    <w:rsid w:val="004C52E2"/>
    <w:rsid w:val="004F09B9"/>
    <w:rsid w:val="004F0AF7"/>
    <w:rsid w:val="00502BB4"/>
    <w:rsid w:val="00502E3F"/>
    <w:rsid w:val="0051031D"/>
    <w:rsid w:val="005205DF"/>
    <w:rsid w:val="00525C4F"/>
    <w:rsid w:val="00534B36"/>
    <w:rsid w:val="00544F1D"/>
    <w:rsid w:val="00545BC6"/>
    <w:rsid w:val="00547B93"/>
    <w:rsid w:val="00555720"/>
    <w:rsid w:val="00555C5D"/>
    <w:rsid w:val="00580B1A"/>
    <w:rsid w:val="00582D0E"/>
    <w:rsid w:val="005B5F20"/>
    <w:rsid w:val="005B7D0D"/>
    <w:rsid w:val="005C0E8C"/>
    <w:rsid w:val="005C4608"/>
    <w:rsid w:val="005D1230"/>
    <w:rsid w:val="005D59FF"/>
    <w:rsid w:val="005D66C0"/>
    <w:rsid w:val="005E3507"/>
    <w:rsid w:val="005F4D88"/>
    <w:rsid w:val="005F4EDC"/>
    <w:rsid w:val="005F71E1"/>
    <w:rsid w:val="00610289"/>
    <w:rsid w:val="00611DCD"/>
    <w:rsid w:val="006179EB"/>
    <w:rsid w:val="00633A53"/>
    <w:rsid w:val="00634030"/>
    <w:rsid w:val="00634816"/>
    <w:rsid w:val="00635788"/>
    <w:rsid w:val="00657ACA"/>
    <w:rsid w:val="00665826"/>
    <w:rsid w:val="00673614"/>
    <w:rsid w:val="00677B5C"/>
    <w:rsid w:val="00685E5E"/>
    <w:rsid w:val="006953A2"/>
    <w:rsid w:val="00695F1A"/>
    <w:rsid w:val="006A0119"/>
    <w:rsid w:val="006A53A6"/>
    <w:rsid w:val="006B0B40"/>
    <w:rsid w:val="006B177C"/>
    <w:rsid w:val="006B5087"/>
    <w:rsid w:val="006C0BFB"/>
    <w:rsid w:val="006C27A5"/>
    <w:rsid w:val="006D369D"/>
    <w:rsid w:val="006E4E8A"/>
    <w:rsid w:val="006F15D0"/>
    <w:rsid w:val="0070732A"/>
    <w:rsid w:val="00716E3B"/>
    <w:rsid w:val="00724BD7"/>
    <w:rsid w:val="00726C4A"/>
    <w:rsid w:val="00733A7D"/>
    <w:rsid w:val="00734BAF"/>
    <w:rsid w:val="0074103B"/>
    <w:rsid w:val="00761403"/>
    <w:rsid w:val="00780935"/>
    <w:rsid w:val="00791AD6"/>
    <w:rsid w:val="007B3C9D"/>
    <w:rsid w:val="007C3CA1"/>
    <w:rsid w:val="007C5692"/>
    <w:rsid w:val="007C6DA2"/>
    <w:rsid w:val="007F22F4"/>
    <w:rsid w:val="007F233A"/>
    <w:rsid w:val="007F4CE4"/>
    <w:rsid w:val="0080352F"/>
    <w:rsid w:val="00810662"/>
    <w:rsid w:val="00825E51"/>
    <w:rsid w:val="00835193"/>
    <w:rsid w:val="00837BD5"/>
    <w:rsid w:val="008403D9"/>
    <w:rsid w:val="00850DB8"/>
    <w:rsid w:val="00851A22"/>
    <w:rsid w:val="00853B99"/>
    <w:rsid w:val="00870395"/>
    <w:rsid w:val="008838CF"/>
    <w:rsid w:val="008860E3"/>
    <w:rsid w:val="008A50CF"/>
    <w:rsid w:val="008B737E"/>
    <w:rsid w:val="008C0B97"/>
    <w:rsid w:val="008C148E"/>
    <w:rsid w:val="008C6B2A"/>
    <w:rsid w:val="008C6C19"/>
    <w:rsid w:val="008D684A"/>
    <w:rsid w:val="008E61B4"/>
    <w:rsid w:val="008F1F00"/>
    <w:rsid w:val="009015A4"/>
    <w:rsid w:val="00914037"/>
    <w:rsid w:val="009157A7"/>
    <w:rsid w:val="009205EC"/>
    <w:rsid w:val="0094516A"/>
    <w:rsid w:val="009602B4"/>
    <w:rsid w:val="00992739"/>
    <w:rsid w:val="00997D99"/>
    <w:rsid w:val="009A1B1E"/>
    <w:rsid w:val="009A775A"/>
    <w:rsid w:val="009B4A95"/>
    <w:rsid w:val="009B548A"/>
    <w:rsid w:val="009C2A7A"/>
    <w:rsid w:val="009D54AB"/>
    <w:rsid w:val="009E64B9"/>
    <w:rsid w:val="009E7F20"/>
    <w:rsid w:val="00A22FD6"/>
    <w:rsid w:val="00A53CAA"/>
    <w:rsid w:val="00A60C13"/>
    <w:rsid w:val="00A74089"/>
    <w:rsid w:val="00A7655D"/>
    <w:rsid w:val="00A8157E"/>
    <w:rsid w:val="00A968DA"/>
    <w:rsid w:val="00AD77B0"/>
    <w:rsid w:val="00AF37F5"/>
    <w:rsid w:val="00B03ECB"/>
    <w:rsid w:val="00B05E80"/>
    <w:rsid w:val="00B07CED"/>
    <w:rsid w:val="00B23401"/>
    <w:rsid w:val="00B23D62"/>
    <w:rsid w:val="00B248ED"/>
    <w:rsid w:val="00B30EF0"/>
    <w:rsid w:val="00B40BD9"/>
    <w:rsid w:val="00B41662"/>
    <w:rsid w:val="00B4222D"/>
    <w:rsid w:val="00B51A7F"/>
    <w:rsid w:val="00B564BF"/>
    <w:rsid w:val="00B61760"/>
    <w:rsid w:val="00B73C44"/>
    <w:rsid w:val="00B77A32"/>
    <w:rsid w:val="00B84D8B"/>
    <w:rsid w:val="00B87BB8"/>
    <w:rsid w:val="00B90E83"/>
    <w:rsid w:val="00B955F8"/>
    <w:rsid w:val="00B9579B"/>
    <w:rsid w:val="00B96EDF"/>
    <w:rsid w:val="00BA68FC"/>
    <w:rsid w:val="00BB0164"/>
    <w:rsid w:val="00BB7337"/>
    <w:rsid w:val="00BD6152"/>
    <w:rsid w:val="00BE23F6"/>
    <w:rsid w:val="00BE3AC3"/>
    <w:rsid w:val="00BF0925"/>
    <w:rsid w:val="00C04BC2"/>
    <w:rsid w:val="00C41F83"/>
    <w:rsid w:val="00C44338"/>
    <w:rsid w:val="00C5558D"/>
    <w:rsid w:val="00C631D8"/>
    <w:rsid w:val="00C63D53"/>
    <w:rsid w:val="00C6453A"/>
    <w:rsid w:val="00C802CB"/>
    <w:rsid w:val="00C9024D"/>
    <w:rsid w:val="00C94662"/>
    <w:rsid w:val="00CA0530"/>
    <w:rsid w:val="00CA0C64"/>
    <w:rsid w:val="00CC01BF"/>
    <w:rsid w:val="00CC19BA"/>
    <w:rsid w:val="00CC4A05"/>
    <w:rsid w:val="00CD36E4"/>
    <w:rsid w:val="00CE0BEE"/>
    <w:rsid w:val="00D034BE"/>
    <w:rsid w:val="00D069C5"/>
    <w:rsid w:val="00D0722D"/>
    <w:rsid w:val="00D31B31"/>
    <w:rsid w:val="00D33B89"/>
    <w:rsid w:val="00D4092C"/>
    <w:rsid w:val="00D83828"/>
    <w:rsid w:val="00D83B51"/>
    <w:rsid w:val="00D979C8"/>
    <w:rsid w:val="00DA60E1"/>
    <w:rsid w:val="00DB1D8F"/>
    <w:rsid w:val="00DC5CF2"/>
    <w:rsid w:val="00DD5E51"/>
    <w:rsid w:val="00DF2361"/>
    <w:rsid w:val="00E00ED4"/>
    <w:rsid w:val="00E034CF"/>
    <w:rsid w:val="00E12CF0"/>
    <w:rsid w:val="00E12F66"/>
    <w:rsid w:val="00E158DA"/>
    <w:rsid w:val="00E1648B"/>
    <w:rsid w:val="00E36EB9"/>
    <w:rsid w:val="00E42762"/>
    <w:rsid w:val="00E60419"/>
    <w:rsid w:val="00E71EBB"/>
    <w:rsid w:val="00E8439E"/>
    <w:rsid w:val="00E9158B"/>
    <w:rsid w:val="00E92336"/>
    <w:rsid w:val="00E94F4A"/>
    <w:rsid w:val="00E97877"/>
    <w:rsid w:val="00EA02E4"/>
    <w:rsid w:val="00EA297B"/>
    <w:rsid w:val="00EA4286"/>
    <w:rsid w:val="00EA4400"/>
    <w:rsid w:val="00EB2A29"/>
    <w:rsid w:val="00EB39AC"/>
    <w:rsid w:val="00EB3B21"/>
    <w:rsid w:val="00EB4AF9"/>
    <w:rsid w:val="00EB7C73"/>
    <w:rsid w:val="00ED5B1B"/>
    <w:rsid w:val="00ED631E"/>
    <w:rsid w:val="00EF5368"/>
    <w:rsid w:val="00F1110C"/>
    <w:rsid w:val="00F37095"/>
    <w:rsid w:val="00F37270"/>
    <w:rsid w:val="00F54955"/>
    <w:rsid w:val="00F56F3B"/>
    <w:rsid w:val="00F76D00"/>
    <w:rsid w:val="00F77DE8"/>
    <w:rsid w:val="00F83C31"/>
    <w:rsid w:val="00F84408"/>
    <w:rsid w:val="00F8442E"/>
    <w:rsid w:val="00FB15E3"/>
    <w:rsid w:val="00FB3D46"/>
    <w:rsid w:val="00FB6F61"/>
    <w:rsid w:val="00FE0F62"/>
    <w:rsid w:val="00FF35A6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alog.ligo-la.caltech.edu/aLOG/index.php?callRep=3600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1.e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T1200469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dcc.ligo.org/LIGO-T1200469" TargetMode="External"/><Relationship Id="rId33" Type="http://schemas.openxmlformats.org/officeDocument/2006/relationships/image" Target="media/image10.emf"/><Relationship Id="rId38" Type="http://schemas.openxmlformats.org/officeDocument/2006/relationships/hyperlink" Target="https://alog.ligo-wa.caltech.edu/aLOG/index.php?callRep=3948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hyperlink" Target="https://alog.ligo-la.caltech.edu/aLOG/index.php?callRep=2962" TargetMode="External"/><Relationship Id="rId29" Type="http://schemas.openxmlformats.org/officeDocument/2006/relationships/image" Target="media/image7.emf"/><Relationship Id="rId41" Type="http://schemas.openxmlformats.org/officeDocument/2006/relationships/hyperlink" Target="https://dcc.ligo.org/LIGO-T12004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cgi-bin/private/DocDB/ShowDocument?docid=97066" TargetMode="External"/><Relationship Id="rId24" Type="http://schemas.openxmlformats.org/officeDocument/2006/relationships/hyperlink" Target="https://alog.ligo-la.caltech.edu/aLOG/index.php?callRep=2962" TargetMode="External"/><Relationship Id="rId32" Type="http://schemas.openxmlformats.org/officeDocument/2006/relationships/hyperlink" Target="https://alog.ligo-la.caltech.edu/aLOG/index.php?callRep=4011" TargetMode="External"/><Relationship Id="rId37" Type="http://schemas.openxmlformats.org/officeDocument/2006/relationships/image" Target="media/image14.emf"/><Relationship Id="rId40" Type="http://schemas.openxmlformats.org/officeDocument/2006/relationships/image" Target="media/image16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log.ligo-la.caltech.edu/aLOG/index.php?callRep=296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3.emf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9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dcc.ligo.org/LIGO-T1200469" TargetMode="External"/><Relationship Id="rId22" Type="http://schemas.openxmlformats.org/officeDocument/2006/relationships/hyperlink" Target="https://alog.ligo-la.caltech.edu/aLOG/index.php?callRep=2962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2.emf"/><Relationship Id="rId4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F79-1EDB-46ED-BB83-8921D89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5171</TotalTime>
  <Pages>17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17</cp:revision>
  <cp:lastPrinted>2014-03-07T00:50:00Z</cp:lastPrinted>
  <dcterms:created xsi:type="dcterms:W3CDTF">2013-09-11T23:30:00Z</dcterms:created>
  <dcterms:modified xsi:type="dcterms:W3CDTF">2014-03-07T00:51:00Z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