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B5E48" w14:textId="77777777" w:rsidR="00FF5C5A" w:rsidRDefault="00FF5C5A" w:rsidP="00FF5C5A">
      <w:pPr>
        <w:pStyle w:val="Title"/>
        <w:rPr>
          <w:sz w:val="36"/>
        </w:rPr>
      </w:pPr>
      <w:r w:rsidRPr="0090220E">
        <w:rPr>
          <w:sz w:val="36"/>
        </w:rPr>
        <w:t>Investigations of Consi</w:t>
      </w:r>
      <w:r>
        <w:rPr>
          <w:sz w:val="36"/>
        </w:rPr>
        <w:t>stency in LIGO Open Science Data</w:t>
      </w:r>
    </w:p>
    <w:p w14:paraId="24FCCEDE" w14:textId="77777777" w:rsidR="00FF5C5A" w:rsidRDefault="00FF5C5A" w:rsidP="00587C65">
      <w:pPr>
        <w:jc w:val="center"/>
        <w:rPr>
          <w:rFonts w:ascii="Palatino" w:hAnsi="Palatino"/>
        </w:rPr>
      </w:pPr>
      <w:r>
        <w:rPr>
          <w:rFonts w:ascii="Palatino" w:hAnsi="Palatino"/>
        </w:rPr>
        <w:t>Ashley Disbrow</w:t>
      </w:r>
    </w:p>
    <w:p w14:paraId="1198E4E8" w14:textId="77777777" w:rsidR="00FF5C5A" w:rsidRPr="00BA39F5" w:rsidRDefault="00FF5C5A" w:rsidP="00587C65">
      <w:pPr>
        <w:jc w:val="center"/>
        <w:rPr>
          <w:rFonts w:ascii="Palatino" w:hAnsi="Palatino"/>
          <w:i/>
          <w:color w:val="000000" w:themeColor="text1"/>
        </w:rPr>
      </w:pPr>
      <w:r w:rsidRPr="00BA39F5">
        <w:rPr>
          <w:rFonts w:ascii="Palatino" w:hAnsi="Palatino"/>
          <w:i/>
          <w:color w:val="000000" w:themeColor="text1"/>
        </w:rPr>
        <w:t>Carnegie-Mellon University</w:t>
      </w:r>
    </w:p>
    <w:p w14:paraId="31924BFC" w14:textId="77777777" w:rsidR="00FF5C5A" w:rsidRPr="0090220E" w:rsidRDefault="00FF5C5A" w:rsidP="00587C65">
      <w:pPr>
        <w:jc w:val="center"/>
        <w:rPr>
          <w:rFonts w:ascii="Palatino" w:hAnsi="Palatino"/>
          <w:i/>
        </w:rPr>
      </w:pPr>
    </w:p>
    <w:p w14:paraId="5479C2C2" w14:textId="38650865" w:rsidR="00FF5C5A" w:rsidRDefault="00FF5C5A" w:rsidP="00587C65">
      <w:pPr>
        <w:jc w:val="center"/>
        <w:rPr>
          <w:rFonts w:ascii="Palatino" w:hAnsi="Palatino"/>
        </w:rPr>
      </w:pPr>
      <w:r>
        <w:rPr>
          <w:rFonts w:ascii="Palatino" w:hAnsi="Palatino"/>
        </w:rPr>
        <w:t>Michele Vallisneri, Roy Williams</w:t>
      </w:r>
      <w:r w:rsidR="00F17EE7">
        <w:rPr>
          <w:rFonts w:ascii="Palatino" w:hAnsi="Palatino"/>
        </w:rPr>
        <w:t>, Jonah Kanner</w:t>
      </w:r>
    </w:p>
    <w:p w14:paraId="5E317FDD" w14:textId="77777777" w:rsidR="00FF5C5A" w:rsidRDefault="00FF5C5A" w:rsidP="00587C65">
      <w:pPr>
        <w:jc w:val="center"/>
        <w:rPr>
          <w:rFonts w:ascii="Palatino" w:hAnsi="Palatino"/>
          <w:i/>
        </w:rPr>
      </w:pPr>
      <w:r w:rsidRPr="0090220E">
        <w:rPr>
          <w:rFonts w:ascii="Palatino" w:hAnsi="Palatino"/>
          <w:i/>
        </w:rPr>
        <w:t>California Institute of Technology</w:t>
      </w:r>
    </w:p>
    <w:p w14:paraId="194CAA50" w14:textId="77777777" w:rsidR="0062763E" w:rsidRDefault="0062763E" w:rsidP="00587C65">
      <w:pPr>
        <w:jc w:val="center"/>
        <w:rPr>
          <w:rFonts w:ascii="Palatino" w:hAnsi="Palatino"/>
          <w:i/>
        </w:rPr>
      </w:pPr>
    </w:p>
    <w:p w14:paraId="06B8426B" w14:textId="43BBDE51" w:rsidR="0062763E" w:rsidRPr="0062763E" w:rsidRDefault="0062763E" w:rsidP="0062763E">
      <w:pPr>
        <w:jc w:val="center"/>
      </w:pPr>
      <w:r w:rsidRPr="0062763E">
        <w:t>LIGO SURF Program, August 26, 2013</w:t>
      </w:r>
    </w:p>
    <w:p w14:paraId="2C033700" w14:textId="77777777" w:rsidR="00FF5C5A" w:rsidRDefault="00FF5C5A" w:rsidP="00F666E3">
      <w:pPr>
        <w:pStyle w:val="Heading1"/>
        <w:spacing w:line="480" w:lineRule="auto"/>
      </w:pPr>
      <w:r>
        <w:t>Abstract</w:t>
      </w:r>
    </w:p>
    <w:p w14:paraId="31618E5F" w14:textId="40E2E5A4" w:rsidR="00A435B2" w:rsidRDefault="00A435B2" w:rsidP="00587C65">
      <w:pPr>
        <w:ind w:firstLine="720"/>
        <w:jc w:val="both"/>
      </w:pPr>
      <w:r>
        <w:t>The LIGO Open Science Center</w:t>
      </w:r>
      <w:r w:rsidR="003058E4">
        <w:t xml:space="preserve"> </w:t>
      </w:r>
      <w:r>
        <w:t>is preparing to release the LIGO archival data set to th</w:t>
      </w:r>
      <w:r w:rsidR="001E1D19">
        <w:t>e public</w:t>
      </w:r>
      <w:r w:rsidR="007E7DDC">
        <w:t>,</w:t>
      </w:r>
      <w:r w:rsidR="009F2914">
        <w:t xml:space="preserve"> and is </w:t>
      </w:r>
      <w:r>
        <w:t>developing</w:t>
      </w:r>
      <w:r w:rsidRPr="005273B6">
        <w:t xml:space="preserve"> software,</w:t>
      </w:r>
      <w:r>
        <w:t xml:space="preserve"> tutorials,</w:t>
      </w:r>
      <w:r w:rsidRPr="005273B6">
        <w:t xml:space="preserve"> cookbooks, wikis, and teaching materials</w:t>
      </w:r>
      <w:r w:rsidR="009F2914">
        <w:t xml:space="preserve"> that guide the user through working with this data</w:t>
      </w:r>
      <w:r>
        <w:t>.</w:t>
      </w:r>
      <w:r w:rsidR="003058E4">
        <w:t xml:space="preserve"> We create</w:t>
      </w:r>
      <w:r w:rsidR="001E1D19">
        <w:t xml:space="preserve"> and document</w:t>
      </w:r>
      <w:r w:rsidR="003058E4">
        <w:t xml:space="preserve"> a worked-out example of accessing and analyzing the LIGO Open Data Set to search for compact-binary-coa</w:t>
      </w:r>
      <w:r w:rsidR="007E7DDC">
        <w:t xml:space="preserve">lescence signals. To do so, we generate </w:t>
      </w:r>
      <w:r w:rsidR="00133EDE">
        <w:t xml:space="preserve">compact-binary-coalescence </w:t>
      </w:r>
      <w:r w:rsidR="007E7DDC">
        <w:t xml:space="preserve">templates </w:t>
      </w:r>
      <w:r w:rsidR="00133EDE">
        <w:t>using well-modeled waveforms and perform</w:t>
      </w:r>
      <w:r w:rsidR="007E7DDC">
        <w:t xml:space="preserve"> a matched-filter search to identify LIGO hardware injections. We test for accuracy by comparing th</w:t>
      </w:r>
      <w:r w:rsidR="00133EDE">
        <w:t>e injection signal-to-noise ratio we detect</w:t>
      </w:r>
      <w:r w:rsidR="007E7DDC">
        <w:t xml:space="preserve"> to the signal-to-noise ratio we expect to find.</w:t>
      </w:r>
      <w:r w:rsidR="00F17EE7">
        <w:t xml:space="preserve"> </w:t>
      </w:r>
      <w:r w:rsidR="00530A1F">
        <w:t xml:space="preserve">Of the 1492 injections that we expect to recover, 24 are not found by our search, and of the 142 injections we expect to be absent from the data, we recover 6 using our matched filter search. </w:t>
      </w:r>
    </w:p>
    <w:p w14:paraId="4A7D5853" w14:textId="77777777" w:rsidR="00FF5C5A" w:rsidRDefault="00FF5C5A" w:rsidP="00F666E3">
      <w:pPr>
        <w:pStyle w:val="Heading1"/>
        <w:spacing w:line="480" w:lineRule="auto"/>
      </w:pPr>
      <w:r>
        <w:t>1 Introduction</w:t>
      </w:r>
    </w:p>
    <w:p w14:paraId="4CFAD9D0" w14:textId="1A3A6608" w:rsidR="00B62440" w:rsidRDefault="006D1D82" w:rsidP="00587C65">
      <w:pPr>
        <w:ind w:firstLine="720"/>
        <w:jc w:val="both"/>
      </w:pPr>
      <w:r>
        <w:t>As</w:t>
      </w:r>
      <w:r>
        <w:rPr>
          <w:rFonts w:cs="Helvetica"/>
        </w:rPr>
        <w:t xml:space="preserve"> </w:t>
      </w:r>
      <w:r w:rsidRPr="006D1D82">
        <w:rPr>
          <w:rFonts w:cs="Helvetica"/>
        </w:rPr>
        <w:t>requested by the NSF, the LIGO</w:t>
      </w:r>
      <w:r>
        <w:rPr>
          <w:rFonts w:cs="Helvetica"/>
        </w:rPr>
        <w:t xml:space="preserve"> Scientific collaboration</w:t>
      </w:r>
      <w:r w:rsidRPr="006D1D82">
        <w:rPr>
          <w:rFonts w:cs="Helvetica"/>
        </w:rPr>
        <w:t xml:space="preserve"> has committed to releasing its data after it's analyzed by the LSC, and after the first few confirmed detections</w:t>
      </w:r>
      <w:r>
        <w:rPr>
          <w:rFonts w:cs="Helvetica"/>
        </w:rPr>
        <w:t xml:space="preserve"> have been found. </w:t>
      </w:r>
      <w:r w:rsidR="00920DFA">
        <w:t>The</w:t>
      </w:r>
      <w:r w:rsidR="00B62440">
        <w:t xml:space="preserve"> LIGO Open Science Center (LOSC) </w:t>
      </w:r>
      <w:r w:rsidR="00920DFA">
        <w:t xml:space="preserve">has been created to ensure that the large </w:t>
      </w:r>
      <w:r w:rsidR="00BD5F4D">
        <w:t xml:space="preserve">archival </w:t>
      </w:r>
      <w:r w:rsidR="00920DFA">
        <w:t>data sets are released to the public in a format that can be utilized in a meaningful way</w:t>
      </w:r>
      <w:r w:rsidR="00B62440">
        <w:t>.</w:t>
      </w:r>
      <w:r w:rsidR="00BD5F4D">
        <w:t xml:space="preserve"> Specifically, the S5 run contains </w:t>
      </w:r>
      <w:r w:rsidR="008F57C8">
        <w:t xml:space="preserve">the first </w:t>
      </w:r>
      <w:r w:rsidR="00BD5F4D">
        <w:t>data taken</w:t>
      </w:r>
      <w:r w:rsidR="008F57C8">
        <w:t xml:space="preserve"> at design sensitivity</w:t>
      </w:r>
      <w:r w:rsidR="00BD5F4D">
        <w:t xml:space="preserve"> from 11/2005 through 10/2007, while the S6 run contains data taken from 7/2009 to 10/2010.</w:t>
      </w:r>
      <w:r w:rsidR="00B62440">
        <w:t xml:space="preserve"> In preparation for the release,</w:t>
      </w:r>
      <w:r w:rsidR="005958C9">
        <w:t xml:space="preserve"> LOSC</w:t>
      </w:r>
      <w:r w:rsidR="00B62440">
        <w:t xml:space="preserve"> will archive and preserve the LIGO data by developing</w:t>
      </w:r>
      <w:r w:rsidR="00B62440" w:rsidRPr="005273B6">
        <w:t xml:space="preserve"> software,</w:t>
      </w:r>
      <w:r w:rsidR="00B62440">
        <w:t xml:space="preserve"> tutorials,</w:t>
      </w:r>
      <w:r w:rsidR="00B62440" w:rsidRPr="005273B6">
        <w:t xml:space="preserve"> cookbooks, wikis, and teaching materials</w:t>
      </w:r>
      <w:r w:rsidR="005958C9">
        <w:t xml:space="preserve"> that</w:t>
      </w:r>
      <w:r w:rsidR="00B62440">
        <w:t xml:space="preserve"> </w:t>
      </w:r>
      <w:r w:rsidR="005958C9">
        <w:t xml:space="preserve">guide the user </w:t>
      </w:r>
      <w:r w:rsidR="00B62440">
        <w:t xml:space="preserve">through working with LIGO data files, searching for binary inspirals, plotting the data, and more. </w:t>
      </w:r>
      <w:r w:rsidR="005958C9">
        <w:t>One necessary part of this documentation is an accurate record of wha</w:t>
      </w:r>
      <w:r w:rsidR="00497FF0">
        <w:t>t types of hardware</w:t>
      </w:r>
      <w:r w:rsidR="005958C9">
        <w:t xml:space="preserve"> injections</w:t>
      </w:r>
      <w:r w:rsidR="00497FF0">
        <w:t xml:space="preserve"> appear in the data and when.</w:t>
      </w:r>
    </w:p>
    <w:p w14:paraId="63413206" w14:textId="60198366" w:rsidR="00497FF0" w:rsidRDefault="000C3406" w:rsidP="00587C65">
      <w:pPr>
        <w:ind w:firstLine="720"/>
        <w:jc w:val="both"/>
      </w:pPr>
      <w:r>
        <w:t xml:space="preserve">One well-modeled potential source of gravitational waves is the Compact Binary Coalescence (CBC) of neutron stars and black holes. </w:t>
      </w:r>
      <w:r w:rsidR="00497FF0">
        <w:t xml:space="preserve">Throughout the S5 and S6 runs, </w:t>
      </w:r>
      <w:r>
        <w:t xml:space="preserve">CBC signals were mechanically injected into the data </w:t>
      </w:r>
      <w:r w:rsidR="00DE5D58">
        <w:t xml:space="preserve">by </w:t>
      </w:r>
      <w:r w:rsidR="008F57C8">
        <w:t>moving</w:t>
      </w:r>
      <w:r w:rsidR="005F7D53">
        <w:t xml:space="preserve"> the</w:t>
      </w:r>
      <w:r w:rsidR="008F57C8" w:rsidRPr="008F57C8">
        <w:t xml:space="preserve"> ETMs (mirrors) using magnetic actuators</w:t>
      </w:r>
      <w:r w:rsidR="008F57C8">
        <w:t>.</w:t>
      </w:r>
      <w:r>
        <w:t xml:space="preserve"> These signals are useful for both the calibration of the detectors and for </w:t>
      </w:r>
      <w:r w:rsidR="005F7D53">
        <w:t>evaluating</w:t>
      </w:r>
      <w:r>
        <w:t xml:space="preserve"> </w:t>
      </w:r>
      <w:r w:rsidR="00761D15" w:rsidRPr="008F57C8">
        <w:rPr>
          <w:rFonts w:cs="Helvetica"/>
        </w:rPr>
        <w:t xml:space="preserve">the </w:t>
      </w:r>
      <w:r w:rsidR="005F7D53">
        <w:rPr>
          <w:rFonts w:cs="Helvetica"/>
        </w:rPr>
        <w:t>efficiency</w:t>
      </w:r>
      <w:r w:rsidR="00761D15" w:rsidRPr="008F57C8">
        <w:rPr>
          <w:rFonts w:cs="Helvetica"/>
        </w:rPr>
        <w:t xml:space="preserve"> of data-analysis pipelines</w:t>
      </w:r>
      <w:r w:rsidR="005F7D53">
        <w:rPr>
          <w:rFonts w:cs="Helvetica"/>
        </w:rPr>
        <w:t xml:space="preserve"> that search for signals in the data</w:t>
      </w:r>
      <w:r w:rsidR="004B6E32">
        <w:t xml:space="preserve">. </w:t>
      </w:r>
      <w:r w:rsidR="006636F9">
        <w:t>Users will need to be aware of the times of where these injections occur in the data so as to avoid the contamination of their searches</w:t>
      </w:r>
      <w:r w:rsidR="00DE5D58">
        <w:t xml:space="preserve"> for gravitational waves.</w:t>
      </w:r>
      <w:r w:rsidR="00F909AC">
        <w:t xml:space="preserve"> </w:t>
      </w:r>
      <w:r w:rsidR="005F7D53">
        <w:t>We</w:t>
      </w:r>
      <w:r w:rsidR="004B6E32">
        <w:t xml:space="preserve"> </w:t>
      </w:r>
      <w:r w:rsidR="00DE5D58">
        <w:t xml:space="preserve">develop a tutorial of a CBC search, which we test by performing searches for the hardware </w:t>
      </w:r>
      <w:r w:rsidR="005F7D53">
        <w:t>injections. In doing so, we</w:t>
      </w:r>
      <w:r w:rsidR="00DE5D58">
        <w:t xml:space="preserve"> </w:t>
      </w:r>
      <w:r w:rsidR="004B6E32">
        <w:t>create an accurate list of hardware injections</w:t>
      </w:r>
      <w:r w:rsidR="006636F9">
        <w:t xml:space="preserve"> </w:t>
      </w:r>
      <w:r w:rsidR="005F7D53">
        <w:t>i</w:t>
      </w:r>
      <w:r w:rsidR="007877AF">
        <w:t>n the S5 data</w:t>
      </w:r>
      <w:r w:rsidR="004B6E32">
        <w:t xml:space="preserve">, which confirms the strength, time, location, and parameters of each injection. </w:t>
      </w:r>
      <w:r w:rsidR="00F909AC">
        <w:t>Section 2</w:t>
      </w:r>
      <w:r w:rsidR="004B6E32">
        <w:t xml:space="preserve"> will </w:t>
      </w:r>
      <w:r w:rsidR="00F909AC">
        <w:t>d</w:t>
      </w:r>
      <w:r w:rsidR="005F7D53">
        <w:t>etail</w:t>
      </w:r>
      <w:r w:rsidR="004B6E32">
        <w:t xml:space="preserve"> </w:t>
      </w:r>
      <w:r w:rsidR="005F7D53">
        <w:t xml:space="preserve">how we create a CBC template, perform a matched filter search, and identify whether an injection is successful or not. </w:t>
      </w:r>
      <w:r w:rsidR="008C6F9D">
        <w:t>Section 3 contains plots of our matched filter results</w:t>
      </w:r>
      <w:r w:rsidR="005F7D53">
        <w:t>.</w:t>
      </w:r>
      <w:r w:rsidR="008C6F9D">
        <w:t xml:space="preserve"> Section 4 contains a</w:t>
      </w:r>
      <w:r w:rsidR="00D7287D">
        <w:t xml:space="preserve"> discussion of how the results are </w:t>
      </w:r>
      <w:r w:rsidR="008C6F9D">
        <w:t>interpreted, and summarizes the results from all detectors.  Our conclusions are summarized in section 5. See Appendix 1 for details on working with our matched filter code, injection files, output files, etc.</w:t>
      </w:r>
    </w:p>
    <w:p w14:paraId="52E549EB" w14:textId="6CA0E1AF" w:rsidR="0045737B" w:rsidRDefault="0045737B" w:rsidP="00F666E3">
      <w:pPr>
        <w:pStyle w:val="Heading1"/>
        <w:spacing w:line="480" w:lineRule="auto"/>
      </w:pPr>
      <w:r>
        <w:lastRenderedPageBreak/>
        <w:t xml:space="preserve">2 </w:t>
      </w:r>
      <w:r w:rsidR="00BA7784">
        <w:t xml:space="preserve">Method for </w:t>
      </w:r>
      <w:r>
        <w:t>Detection of Mechanical Injections in S5 Data</w:t>
      </w:r>
    </w:p>
    <w:p w14:paraId="7A39FBD4" w14:textId="0DC8AF91" w:rsidR="00FD0680" w:rsidRDefault="00FD0680" w:rsidP="00587C65">
      <w:pPr>
        <w:jc w:val="both"/>
      </w:pPr>
      <w:r>
        <w:tab/>
        <w:t>The hardware injectio</w:t>
      </w:r>
      <w:r w:rsidR="005F7D53">
        <w:t>ns in the S5 data comprise four</w:t>
      </w:r>
      <w:r>
        <w:t xml:space="preserve"> different </w:t>
      </w:r>
      <w:r w:rsidR="00804C88">
        <w:t>CBC models, including 1.4 – 1.4 solar mass binaries</w:t>
      </w:r>
      <w:r w:rsidR="005F7D53">
        <w:t>, 3 – 3 solar mass binaries,</w:t>
      </w:r>
      <w:r w:rsidR="00804C88">
        <w:t xml:space="preserve"> 10 – 10</w:t>
      </w:r>
      <w:r w:rsidR="00804C88">
        <w:rPr>
          <w:noProof/>
        </w:rPr>
        <w:t xml:space="preserve"> solar mass </w:t>
      </w:r>
      <w:r>
        <w:t>binaries</w:t>
      </w:r>
      <w:r w:rsidR="005F7D53">
        <w:t>, and 1.4 – 10 solar mass binaries</w:t>
      </w:r>
      <w:r>
        <w:t xml:space="preserve">. </w:t>
      </w:r>
      <w:r w:rsidR="005F7D53">
        <w:t>We create template waveforms of each of these binary systems using equations 3.4 a,b, and c in Allen et. al.</w:t>
      </w:r>
      <w:r w:rsidR="00047283">
        <w:t xml:space="preserve"> 2011</w:t>
      </w:r>
      <w:r w:rsidR="00047283">
        <w:rPr>
          <w:vertAlign w:val="superscript"/>
        </w:rPr>
        <w:t>1</w:t>
      </w:r>
      <w:r w:rsidR="00047283">
        <w:t>.</w:t>
      </w:r>
      <w:r w:rsidR="005F7D53">
        <w:t xml:space="preserve"> We then use equations 4.2, 4.3, and 4.4 to match the templates with the d</w:t>
      </w:r>
      <w:r w:rsidR="00047283">
        <w:t>ata and normalize our results, as detailed below.</w:t>
      </w:r>
    </w:p>
    <w:p w14:paraId="1C435434" w14:textId="77777777" w:rsidR="00834941" w:rsidRDefault="00834941" w:rsidP="00587C65">
      <w:pPr>
        <w:jc w:val="both"/>
      </w:pPr>
    </w:p>
    <w:p w14:paraId="5E02164C" w14:textId="111E3F6C" w:rsidR="00834941" w:rsidRDefault="00834941" w:rsidP="00587C65">
      <w:pPr>
        <w:jc w:val="both"/>
      </w:pPr>
      <w:r w:rsidRPr="00AA3C99">
        <w:t>We describe injections according to their coalescence time, rather than the time of the start of the template. Thus the template starts where t&lt;0.</w:t>
      </w:r>
    </w:p>
    <w:p w14:paraId="6F08C554" w14:textId="77777777" w:rsidR="00AA3C99" w:rsidRDefault="00AA3C99" w:rsidP="00587C65">
      <w:pPr>
        <w:jc w:val="both"/>
      </w:pPr>
    </w:p>
    <w:p w14:paraId="3E872073" w14:textId="2227EC75" w:rsidR="00AA3C99" w:rsidRDefault="00AA3C99" w:rsidP="00587C65">
      <w:pPr>
        <w:jc w:val="both"/>
        <w:rPr>
          <w:b/>
        </w:rPr>
      </w:pPr>
      <w:r>
        <w:t>Data on S5 injections comes from the documents made at the time, and is summarized at  the wiki page</w:t>
      </w:r>
      <w:r>
        <w:br/>
      </w:r>
      <w:hyperlink r:id="rId9" w:history="1">
        <w:r w:rsidRPr="00E14219">
          <w:rPr>
            <w:rStyle w:val="Hyperlink"/>
            <w:b/>
          </w:rPr>
          <w:t>https://wiki.ligo.org/LOSC/S5BurstHardware</w:t>
        </w:r>
      </w:hyperlink>
      <w:r>
        <w:rPr>
          <w:b/>
        </w:rPr>
        <w:t xml:space="preserve"> </w:t>
      </w:r>
      <w:r w:rsidRPr="00AA3C99">
        <w:t>and at</w:t>
      </w:r>
      <w:r w:rsidRPr="00AA3C99">
        <w:br/>
      </w:r>
      <w:hyperlink r:id="rId10" w:history="1">
        <w:r w:rsidRPr="00E14219">
          <w:rPr>
            <w:rStyle w:val="Hyperlink"/>
            <w:b/>
          </w:rPr>
          <w:t>https://ldas-jobs.ligo.caltech.edu/~jkanner/blue_copy/jonah_tables/cbc/</w:t>
        </w:r>
      </w:hyperlink>
      <w:r w:rsidR="00E96D4F">
        <w:rPr>
          <w:b/>
        </w:rPr>
        <w:t xml:space="preserve">,. </w:t>
      </w:r>
    </w:p>
    <w:p w14:paraId="70A6F62E" w14:textId="77777777" w:rsidR="00E96D4F" w:rsidRDefault="00E96D4F" w:rsidP="00587C65">
      <w:pPr>
        <w:jc w:val="both"/>
        <w:rPr>
          <w:b/>
        </w:rPr>
      </w:pPr>
    </w:p>
    <w:p w14:paraId="0B3861BB" w14:textId="0687095E" w:rsidR="00AA3C99" w:rsidRPr="00E96D4F" w:rsidRDefault="00E96D4F" w:rsidP="00587C65">
      <w:pPr>
        <w:jc w:val="both"/>
      </w:pPr>
      <w:r w:rsidRPr="00E96D4F">
        <w:t>We have extracted the information from H1_cbc_injections.txt, and the same for the other tw detectors. The concatenation of these lists is the basis for our study and for the list in Appendix B.</w:t>
      </w:r>
    </w:p>
    <w:p w14:paraId="544375CE" w14:textId="1C2B9AAF" w:rsidR="00264CC3" w:rsidRDefault="0045737B" w:rsidP="00C622E4">
      <w:pPr>
        <w:pStyle w:val="Heading1"/>
        <w:spacing w:line="480" w:lineRule="auto"/>
      </w:pPr>
      <w:r>
        <w:t>2.1 Generate CBC Template</w:t>
      </w:r>
      <w:r w:rsidR="00FD0680">
        <w:t>s</w:t>
      </w:r>
    </w:p>
    <w:p w14:paraId="0EE82D3A" w14:textId="139A9FF5" w:rsidR="00B84037" w:rsidRDefault="00C622E4" w:rsidP="00AA3C99">
      <w:pPr>
        <w:jc w:val="both"/>
      </w:pPr>
      <w:r>
        <w:t>We generate our CBC templates in the frequency domain as detailed in equations 3.4 a-c in Allen et. al. 2011</w:t>
      </w:r>
      <w:r>
        <w:rPr>
          <w:vertAlign w:val="superscript"/>
        </w:rPr>
        <w:t>1</w:t>
      </w:r>
      <w:r>
        <w:t xml:space="preserve"> for each of the different mass combinations. We set the effective distance for all of our waveforms at 1Mpc. </w:t>
      </w:r>
      <w:r w:rsidRPr="00C622E4">
        <w:rPr>
          <w:i/>
        </w:rPr>
        <w:t>We found an error in equation 3.4b of Allen et. al. 2011</w:t>
      </w:r>
      <w:r w:rsidRPr="00C622E4">
        <w:rPr>
          <w:i/>
          <w:vertAlign w:val="superscript"/>
        </w:rPr>
        <w:t>1</w:t>
      </w:r>
      <w:r>
        <w:rPr>
          <w:i/>
        </w:rPr>
        <w:t xml:space="preserve"> while working with our waveforms</w:t>
      </w:r>
      <w:r w:rsidRPr="00C622E4">
        <w:rPr>
          <w:i/>
        </w:rPr>
        <w:t>.</w:t>
      </w:r>
      <w:r>
        <w:t xml:space="preserve"> The exponent of the chirp mass term, </w:t>
      </w:r>
      <w:r w:rsidRPr="00C622E4">
        <w:rPr>
          <w:noProof/>
        </w:rPr>
        <w:drawing>
          <wp:inline distT="0" distB="0" distL="0" distR="0" wp14:anchorId="41B084F9" wp14:editId="6EBAE257">
            <wp:extent cx="199573" cy="210185"/>
            <wp:effectExtent l="0" t="0" r="3810" b="0"/>
            <wp:docPr id="4" name="Content Placeholder 3" descr="Screen Shot 2013-08-20 at 4.20.2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08-20 at 4.20.27 PM.png"/>
                    <pic:cNvPicPr>
                      <a:picLocks noGrp="1" noChangeAspect="1"/>
                    </pic:cNvPicPr>
                  </pic:nvPicPr>
                  <pic:blipFill rotWithShape="1">
                    <a:blip r:embed="rId11">
                      <a:extLst>
                        <a:ext uri="{28A0092B-C50C-407E-A947-70E740481C1C}">
                          <a14:useLocalDpi xmlns:a14="http://schemas.microsoft.com/office/drawing/2010/main" val="0"/>
                        </a:ext>
                      </a:extLst>
                    </a:blip>
                    <a:srcRect l="36861" t="30967" r="61517" b="65996"/>
                    <a:stretch/>
                  </pic:blipFill>
                  <pic:spPr bwMode="auto">
                    <a:xfrm>
                      <a:off x="0" y="0"/>
                      <a:ext cx="201029" cy="211718"/>
                    </a:xfrm>
                    <a:prstGeom prst="rect">
                      <a:avLst/>
                    </a:prstGeom>
                    <a:ln>
                      <a:noFill/>
                    </a:ln>
                    <a:extLst>
                      <a:ext uri="{53640926-AAD7-44d8-BBD7-CCE9431645EC}">
                        <a14:shadowObscured xmlns:a14="http://schemas.microsoft.com/office/drawing/2010/main"/>
                      </a:ext>
                    </a:extLst>
                  </pic:spPr>
                </pic:pic>
              </a:graphicData>
            </a:graphic>
          </wp:inline>
        </w:drawing>
      </w:r>
      <w:r>
        <w:t>, i</w:t>
      </w:r>
      <w:r w:rsidR="006F6646">
        <w:t xml:space="preserve">n equation 1 </w:t>
      </w:r>
      <w:r w:rsidR="006F6646" w:rsidRPr="006F6646">
        <w:rPr>
          <w:i/>
        </w:rPr>
        <w:t>should simplify to</w:t>
      </w:r>
      <w:r w:rsidRPr="006F6646">
        <w:rPr>
          <w:i/>
        </w:rPr>
        <w:t xml:space="preserve"> 5/6</w:t>
      </w:r>
      <w:r w:rsidR="006F6646">
        <w:t xml:space="preserve">, </w:t>
      </w:r>
      <w:r w:rsidR="008836F7">
        <w:t>as shown in equation (2), which corrects the misprint in Ref 1.</w:t>
      </w:r>
    </w:p>
    <w:p w14:paraId="49A554ED" w14:textId="4F2254E6" w:rsidR="00C622E4" w:rsidRDefault="00C622E4" w:rsidP="00587C65">
      <w:pPr>
        <w:ind w:firstLine="720"/>
        <w:jc w:val="right"/>
      </w:pPr>
      <w:r w:rsidRPr="00C622E4">
        <w:rPr>
          <w:noProof/>
        </w:rPr>
        <w:drawing>
          <wp:inline distT="0" distB="0" distL="0" distR="0" wp14:anchorId="53DD9CA4" wp14:editId="5F3C832C">
            <wp:extent cx="1023620" cy="305992"/>
            <wp:effectExtent l="0" t="0" r="0" b="0"/>
            <wp:docPr id="1" name="Picture 8" descr="Screen Shot 2013-08-20 at 4.2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3-08-20 at 4.20.27 PM.png"/>
                    <pic:cNvPicPr>
                      <a:picLocks noChangeAspect="1"/>
                    </pic:cNvPicPr>
                  </pic:nvPicPr>
                  <pic:blipFill rotWithShape="1">
                    <a:blip r:embed="rId11">
                      <a:extLst>
                        <a:ext uri="{28A0092B-C50C-407E-A947-70E740481C1C}">
                          <a14:useLocalDpi xmlns:a14="http://schemas.microsoft.com/office/drawing/2010/main" val="0"/>
                        </a:ext>
                      </a:extLst>
                    </a:blip>
                    <a:srcRect l="23290" t="46079" r="66979" b="48747"/>
                    <a:stretch/>
                  </pic:blipFill>
                  <pic:spPr>
                    <a:xfrm>
                      <a:off x="0" y="0"/>
                      <a:ext cx="1024584" cy="306280"/>
                    </a:xfrm>
                    <a:prstGeom prst="rect">
                      <a:avLst/>
                    </a:prstGeom>
                  </pic:spPr>
                </pic:pic>
              </a:graphicData>
            </a:graphic>
          </wp:inline>
        </w:drawing>
      </w:r>
      <w:r w:rsidR="006F6646" w:rsidRPr="00C622E4">
        <w:rPr>
          <w:noProof/>
        </w:rPr>
        <w:drawing>
          <wp:inline distT="0" distB="0" distL="0" distR="0" wp14:anchorId="731FE341" wp14:editId="295E1D71">
            <wp:extent cx="2488356" cy="469756"/>
            <wp:effectExtent l="0" t="0" r="1270" b="0"/>
            <wp:docPr id="2" name="Content Placeholder 3" descr="Screen Shot 2013-08-20 at 4.20.2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08-20 at 4.20.27 PM.png"/>
                    <pic:cNvPicPr>
                      <a:picLocks noGrp="1" noChangeAspect="1"/>
                    </pic:cNvPicPr>
                  </pic:nvPicPr>
                  <pic:blipFill rotWithShape="1">
                    <a:blip r:embed="rId11">
                      <a:extLst>
                        <a:ext uri="{28A0092B-C50C-407E-A947-70E740481C1C}">
                          <a14:useLocalDpi xmlns:a14="http://schemas.microsoft.com/office/drawing/2010/main" val="0"/>
                        </a:ext>
                      </a:extLst>
                    </a:blip>
                    <a:srcRect l="14467" t="29016" r="55709" b="60970"/>
                    <a:stretch/>
                  </pic:blipFill>
                  <pic:spPr>
                    <a:xfrm>
                      <a:off x="0" y="0"/>
                      <a:ext cx="2493765" cy="470777"/>
                    </a:xfrm>
                    <a:prstGeom prst="rect">
                      <a:avLst/>
                    </a:prstGeom>
                  </pic:spPr>
                </pic:pic>
              </a:graphicData>
            </a:graphic>
          </wp:inline>
        </w:drawing>
      </w:r>
      <w:r>
        <w:tab/>
      </w:r>
      <w:r>
        <w:tab/>
        <w:t>(1)</w:t>
      </w:r>
    </w:p>
    <w:p w14:paraId="56A3E3EE" w14:textId="5608B9AD" w:rsidR="006F6646" w:rsidRDefault="006F6646" w:rsidP="00587C65">
      <w:pPr>
        <w:jc w:val="right"/>
      </w:pPr>
      <w:r w:rsidRPr="006F6646">
        <w:rPr>
          <w:noProof/>
        </w:rPr>
        <w:drawing>
          <wp:inline distT="0" distB="0" distL="0" distR="0" wp14:anchorId="6F89FA6F" wp14:editId="6246FB64">
            <wp:extent cx="819588" cy="290830"/>
            <wp:effectExtent l="0" t="0" r="0" b="0"/>
            <wp:docPr id="10" name="Picture 8" descr="Screen Shot 2013-08-20 at 4.2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3-08-20 at 4.20.27 PM.png"/>
                    <pic:cNvPicPr>
                      <a:picLocks noChangeAspect="1"/>
                    </pic:cNvPicPr>
                  </pic:nvPicPr>
                  <pic:blipFill rotWithShape="1">
                    <a:blip r:embed="rId11">
                      <a:extLst>
                        <a:ext uri="{28A0092B-C50C-407E-A947-70E740481C1C}">
                          <a14:useLocalDpi xmlns:a14="http://schemas.microsoft.com/office/drawing/2010/main" val="0"/>
                        </a:ext>
                      </a:extLst>
                    </a:blip>
                    <a:srcRect l="23290" t="46809" r="68430" b="47966"/>
                    <a:stretch/>
                  </pic:blipFill>
                  <pic:spPr bwMode="auto">
                    <a:xfrm>
                      <a:off x="0" y="0"/>
                      <a:ext cx="822114" cy="291726"/>
                    </a:xfrm>
                    <a:prstGeom prst="rect">
                      <a:avLst/>
                    </a:prstGeom>
                    <a:ln>
                      <a:noFill/>
                    </a:ln>
                    <a:extLst>
                      <a:ext uri="{53640926-AAD7-44d8-BBD7-CCE9431645EC}">
                        <a14:shadowObscured xmlns:a14="http://schemas.microsoft.com/office/drawing/2010/main"/>
                      </a:ext>
                    </a:extLst>
                  </pic:spPr>
                </pic:pic>
              </a:graphicData>
            </a:graphic>
          </wp:inline>
        </w:drawing>
      </w:r>
      <w:r w:rsidRPr="006F6646">
        <w:t xml:space="preserve"> </w:t>
      </w:r>
      <w:r>
        <w:tab/>
      </w:r>
      <w:r w:rsidR="0081576D">
        <w:rPr>
          <w:noProof/>
        </w:rPr>
        <w:drawing>
          <wp:inline distT="0" distB="0" distL="0" distR="0" wp14:anchorId="29E5080A" wp14:editId="130B900A">
            <wp:extent cx="3974403" cy="40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chirpAmp.jpg"/>
                    <pic:cNvPicPr/>
                  </pic:nvPicPr>
                  <pic:blipFill>
                    <a:blip r:embed="rId12">
                      <a:extLst>
                        <a:ext uri="{28A0092B-C50C-407E-A947-70E740481C1C}">
                          <a14:useLocalDpi xmlns:a14="http://schemas.microsoft.com/office/drawing/2010/main" val="0"/>
                        </a:ext>
                      </a:extLst>
                    </a:blip>
                    <a:stretch>
                      <a:fillRect/>
                    </a:stretch>
                  </pic:blipFill>
                  <pic:spPr>
                    <a:xfrm>
                      <a:off x="0" y="0"/>
                      <a:ext cx="3974947" cy="408996"/>
                    </a:xfrm>
                    <a:prstGeom prst="rect">
                      <a:avLst/>
                    </a:prstGeom>
                  </pic:spPr>
                </pic:pic>
              </a:graphicData>
            </a:graphic>
          </wp:inline>
        </w:drawing>
      </w:r>
      <w:r>
        <w:tab/>
        <w:t>(2)</w:t>
      </w:r>
    </w:p>
    <w:p w14:paraId="4FD9DA8E" w14:textId="73A24F27" w:rsidR="00C622E4" w:rsidRDefault="00C622E4" w:rsidP="00587C65">
      <w:pPr>
        <w:ind w:firstLine="720"/>
        <w:jc w:val="both"/>
      </w:pPr>
      <w:r>
        <w:t>When viewed in the time domain, the waveform of a CBC oscillates at a frequency in the audio band; therefore we can ‘hear’ a CBC signal as a chirp that whirrs from a lower frequency up to a higher frequency, as the signal becomes stronger and the amplitude of the waveform increases. In figure 1, our template waveform for a 1.4-1.4 solar mass binary shows this phenomenon occurring.</w:t>
      </w:r>
      <w:r>
        <w:softHyphen/>
      </w:r>
      <w:r>
        <w:softHyphen/>
      </w:r>
    </w:p>
    <w:p w14:paraId="380742E2" w14:textId="77777777" w:rsidR="00420891" w:rsidRDefault="00420891" w:rsidP="00420891">
      <w:pPr>
        <w:pStyle w:val="Heading1"/>
        <w:spacing w:line="480" w:lineRule="auto"/>
      </w:pPr>
      <w:r>
        <w:t>2.2 Locate Injections Using Matched Filtering</w:t>
      </w:r>
    </w:p>
    <w:p w14:paraId="099DBAF0" w14:textId="77777777" w:rsidR="00420891" w:rsidRDefault="00420891" w:rsidP="00420891">
      <w:pPr>
        <w:jc w:val="both"/>
      </w:pPr>
      <w:r>
        <w:tab/>
        <w:t xml:space="preserve">Once we have generated our templates, we use a table of injections to find the time at which each injection was made, and the parameters of the injected waveform. </w:t>
      </w:r>
      <w:r w:rsidRPr="00047283">
        <w:rPr>
          <w:i/>
        </w:rPr>
        <w:t>We take a segment of data 64 seconds long, centered on the end time of the injection and we perform a matched filter search on the segment with the template waveform of the correct mass parameters to identify the injection’s strength and location in time relative to the expected injection time.</w:t>
      </w:r>
      <w:r>
        <w:t xml:space="preserve"> We follow the matched filter procedure outlined in Allen et. al. 2011</w:t>
      </w:r>
      <w:r>
        <w:rPr>
          <w:vertAlign w:val="superscript"/>
        </w:rPr>
        <w:t>1</w:t>
      </w:r>
      <w:r>
        <w:t>. This is a standard data mining algorithm to find faint, but known, signals in noisy data. Equation 3 shows the complex matched filter output, z(t):</w:t>
      </w:r>
    </w:p>
    <w:p w14:paraId="03192CB5" w14:textId="77777777" w:rsidR="00420891" w:rsidRDefault="00420891" w:rsidP="00420891">
      <w:pPr>
        <w:jc w:val="right"/>
      </w:pPr>
      <m:oMath>
        <m:r>
          <w:rPr>
            <w:rFonts w:ascii="Cambria Math" w:hAnsi="Cambria Math"/>
            <w:sz w:val="32"/>
            <w:szCs w:val="32"/>
          </w:rPr>
          <m:t>z</m:t>
        </m:r>
        <m:d>
          <m:dPr>
            <m:ctrlPr>
              <w:rPr>
                <w:rFonts w:ascii="Cambria Math" w:hAnsi="Cambria Math"/>
                <w:i/>
                <w:sz w:val="32"/>
                <w:szCs w:val="32"/>
              </w:rPr>
            </m:ctrlPr>
          </m:dPr>
          <m:e>
            <m:r>
              <w:rPr>
                <w:rFonts w:ascii="Cambria Math" w:hAnsi="Cambria Math"/>
                <w:sz w:val="32"/>
                <w:szCs w:val="32"/>
              </w:rPr>
              <m:t>t</m:t>
            </m:r>
          </m:e>
        </m:d>
        <m:r>
          <w:rPr>
            <w:rFonts w:ascii="Cambria Math" w:hAnsi="Cambria Math"/>
            <w:sz w:val="32"/>
            <w:szCs w:val="32"/>
          </w:rPr>
          <m:t>= 4</m:t>
        </m:r>
        <m:nary>
          <m:naryPr>
            <m:limLoc m:val="subSup"/>
            <m:ctrlPr>
              <w:rPr>
                <w:rFonts w:ascii="Cambria Math" w:hAnsi="Cambria Math"/>
                <w:i/>
                <w:sz w:val="32"/>
                <w:szCs w:val="32"/>
              </w:rPr>
            </m:ctrlPr>
          </m:naryPr>
          <m:sub>
            <m:r>
              <w:rPr>
                <w:rFonts w:ascii="Cambria Math" w:hAnsi="Cambria Math"/>
                <w:sz w:val="32"/>
                <w:szCs w:val="32"/>
              </w:rPr>
              <m:t>0</m:t>
            </m:r>
          </m:sub>
          <m:sup>
            <m:r>
              <w:rPr>
                <w:rFonts w:ascii="Cambria Math" w:hAnsi="Cambria Math"/>
                <w:sz w:val="32"/>
                <w:szCs w:val="32"/>
              </w:rPr>
              <m:t>∞</m:t>
            </m:r>
          </m:sup>
          <m:e>
            <m:f>
              <m:fPr>
                <m:ctrlPr>
                  <w:rPr>
                    <w:rFonts w:ascii="Cambria Math" w:hAnsi="Cambria Math"/>
                    <w:i/>
                    <w:sz w:val="32"/>
                    <w:szCs w:val="32"/>
                  </w:rPr>
                </m:ctrlPr>
              </m:fPr>
              <m:num>
                <m:acc>
                  <m:accPr>
                    <m:chr m:val="̃"/>
                    <m:ctrlPr>
                      <w:rPr>
                        <w:rFonts w:ascii="Cambria Math" w:hAnsi="Cambria Math"/>
                        <w:i/>
                        <w:sz w:val="32"/>
                        <w:szCs w:val="32"/>
                      </w:rPr>
                    </m:ctrlPr>
                  </m:accPr>
                  <m:e>
                    <m:r>
                      <w:rPr>
                        <w:rFonts w:ascii="Cambria Math" w:hAnsi="Cambria Math"/>
                        <w:sz w:val="32"/>
                        <w:szCs w:val="32"/>
                      </w:rPr>
                      <m:t>s</m:t>
                    </m:r>
                  </m:e>
                </m:acc>
                <m:r>
                  <w:rPr>
                    <w:rFonts w:ascii="Cambria Math" w:hAnsi="Cambria Math"/>
                    <w:sz w:val="32"/>
                    <w:szCs w:val="32"/>
                  </w:rPr>
                  <m:t>(f)</m:t>
                </m:r>
                <m:sSubSup>
                  <m:sSubSupPr>
                    <m:ctrlPr>
                      <w:rPr>
                        <w:rFonts w:ascii="Cambria Math" w:hAnsi="Cambria Math"/>
                        <w:i/>
                        <w:sz w:val="32"/>
                        <w:szCs w:val="32"/>
                      </w:rPr>
                    </m:ctrlPr>
                  </m:sSubSupPr>
                  <m:e>
                    <m:acc>
                      <m:accPr>
                        <m:chr m:val="̃"/>
                        <m:ctrlPr>
                          <w:rPr>
                            <w:rFonts w:ascii="Cambria Math" w:hAnsi="Cambria Math"/>
                            <w:i/>
                            <w:sz w:val="32"/>
                            <w:szCs w:val="32"/>
                          </w:rPr>
                        </m:ctrlPr>
                      </m:accPr>
                      <m:e>
                        <m:r>
                          <w:rPr>
                            <w:rFonts w:ascii="Cambria Math" w:hAnsi="Cambria Math"/>
                            <w:sz w:val="32"/>
                            <w:szCs w:val="32"/>
                          </w:rPr>
                          <m:t>h</m:t>
                        </m:r>
                      </m:e>
                    </m:acc>
                  </m:e>
                  <m:sub>
                    <m:r>
                      <w:rPr>
                        <w:rFonts w:ascii="Cambria Math" w:hAnsi="Cambria Math"/>
                        <w:sz w:val="32"/>
                        <w:szCs w:val="32"/>
                      </w:rPr>
                      <m:t>template</m:t>
                    </m:r>
                  </m:sub>
                  <m:sup>
                    <m:r>
                      <w:rPr>
                        <w:rFonts w:ascii="Cambria Math" w:hAnsi="Cambria Math"/>
                        <w:sz w:val="32"/>
                        <w:szCs w:val="32"/>
                      </w:rPr>
                      <m:t>*</m:t>
                    </m:r>
                  </m:sup>
                </m:sSubSup>
                <m:r>
                  <w:rPr>
                    <w:rFonts w:ascii="Cambria Math" w:hAnsi="Cambria Math"/>
                    <w:sz w:val="32"/>
                    <w:szCs w:val="32"/>
                  </w:rPr>
                  <m:t>(f)</m:t>
                </m:r>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n</m:t>
                    </m:r>
                  </m:sub>
                </m:sSub>
                <m:r>
                  <w:rPr>
                    <w:rFonts w:ascii="Cambria Math" w:hAnsi="Cambria Math"/>
                    <w:sz w:val="32"/>
                    <w:szCs w:val="32"/>
                  </w:rPr>
                  <m:t>(f)</m:t>
                </m:r>
              </m:den>
            </m:f>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2πift</m:t>
                </m:r>
              </m:sup>
            </m:sSup>
            <m:r>
              <w:rPr>
                <w:rFonts w:ascii="Cambria Math" w:hAnsi="Cambria Math"/>
                <w:sz w:val="32"/>
                <w:szCs w:val="32"/>
              </w:rPr>
              <m:t>df</m:t>
            </m:r>
          </m:e>
        </m:nary>
      </m:oMath>
      <w:r>
        <w:tab/>
      </w:r>
      <w:r>
        <w:tab/>
      </w:r>
      <w:r>
        <w:tab/>
        <w:t>(3)</w:t>
      </w:r>
    </w:p>
    <w:p w14:paraId="37017C93" w14:textId="77777777" w:rsidR="00420891" w:rsidRDefault="00420891" w:rsidP="00420891">
      <w:pPr>
        <w:jc w:val="both"/>
      </w:pPr>
      <w:r>
        <w:t xml:space="preserve">Here, z(t) is the complex output,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f</m:t>
            </m:r>
          </m:e>
        </m:d>
      </m:oMath>
      <w:r>
        <w:t xml:space="preserve"> is the Fourier transform of the data into the frequency domain,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m:t>
            </m:r>
          </m:sup>
        </m:sSup>
        <m:d>
          <m:dPr>
            <m:ctrlPr>
              <w:rPr>
                <w:rFonts w:ascii="Cambria Math" w:hAnsi="Cambria Math"/>
                <w:i/>
              </w:rPr>
            </m:ctrlPr>
          </m:dPr>
          <m:e>
            <m:r>
              <w:rPr>
                <w:rFonts w:ascii="Cambria Math" w:hAnsi="Cambria Math"/>
              </w:rPr>
              <m:t>f</m:t>
            </m:r>
          </m:e>
        </m:d>
      </m:oMath>
      <w:r>
        <w:t xml:space="preserve"> is the complex conjugate of template in the frequency domain, and S</w:t>
      </w:r>
      <w:r>
        <w:softHyphen/>
      </w:r>
      <w:r>
        <w:rPr>
          <w:vertAlign w:val="subscript"/>
        </w:rPr>
        <w:t>n</w:t>
      </w:r>
      <w:r>
        <w:t xml:space="preserve">(f) is the power spectral density estimated from data containing no signal. Z(t) will show a sharp peak at times where the data contain a signal that is a match to the template waveform. </w:t>
      </w:r>
      <w:r w:rsidRPr="00047283">
        <w:rPr>
          <w:i/>
        </w:rPr>
        <w:t>We find S</w:t>
      </w:r>
      <w:r w:rsidRPr="00047283">
        <w:rPr>
          <w:i/>
        </w:rPr>
        <w:softHyphen/>
      </w:r>
      <w:r w:rsidRPr="00047283">
        <w:rPr>
          <w:i/>
          <w:vertAlign w:val="subscript"/>
        </w:rPr>
        <w:t>n</w:t>
      </w:r>
      <w:r w:rsidRPr="00047283">
        <w:rPr>
          <w:i/>
        </w:rPr>
        <w:t>(f) by taking the median of the first 16 and last 16 seconds of our 64 second data segment.</w:t>
      </w:r>
    </w:p>
    <w:p w14:paraId="7932DA61" w14:textId="4F14E526" w:rsidR="00420891" w:rsidRDefault="00420891" w:rsidP="00420891">
      <w:pPr>
        <w:jc w:val="both"/>
      </w:pPr>
      <w:r>
        <w:t>Next, the matched filter output is normalized. Our normalization constant is a match of the template with itself, considering the noise of the instrument and is shown in equation 4 below</w:t>
      </w:r>
      <w:r>
        <w:rPr>
          <w:vertAlign w:val="superscript"/>
        </w:rPr>
        <w:t>1</w:t>
      </w:r>
      <w:r>
        <w:t>.</w:t>
      </w:r>
    </w:p>
    <w:p w14:paraId="5637C731" w14:textId="77777777" w:rsidR="00221493" w:rsidRDefault="00420891" w:rsidP="00221493">
      <w:pPr>
        <w:jc w:val="right"/>
      </w:pPr>
      <w:r>
        <w:rPr>
          <w:noProof/>
        </w:rPr>
        <w:drawing>
          <wp:inline distT="0" distB="0" distL="0" distR="0" wp14:anchorId="6159F224" wp14:editId="69D101BA">
            <wp:extent cx="2167854" cy="54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01 at 2.18.27 PM.png"/>
                    <pic:cNvPicPr/>
                  </pic:nvPicPr>
                  <pic:blipFill rotWithShape="1">
                    <a:blip r:embed="rId13">
                      <a:extLst>
                        <a:ext uri="{28A0092B-C50C-407E-A947-70E740481C1C}">
                          <a14:useLocalDpi xmlns:a14="http://schemas.microsoft.com/office/drawing/2010/main" val="0"/>
                        </a:ext>
                      </a:extLst>
                    </a:blip>
                    <a:srcRect l="16975" t="24701" r="62808" b="66241"/>
                    <a:stretch/>
                  </pic:blipFill>
                  <pic:spPr bwMode="auto">
                    <a:xfrm>
                      <a:off x="0" y="0"/>
                      <a:ext cx="2167854" cy="5461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r>
        <w:tab/>
      </w:r>
      <w:r w:rsidR="00221493">
        <w:tab/>
      </w:r>
      <w:r w:rsidR="00221493">
        <w:tab/>
        <w:t>(4)</w:t>
      </w:r>
    </w:p>
    <w:p w14:paraId="48D677FD" w14:textId="77777777" w:rsidR="00420891" w:rsidRDefault="00420891" w:rsidP="00420891">
      <w:pPr>
        <w:jc w:val="right"/>
      </w:pPr>
      <w:r>
        <w:tab/>
      </w:r>
    </w:p>
    <w:p w14:paraId="2EF0A796" w14:textId="42371545" w:rsidR="00420891" w:rsidRDefault="00420891" w:rsidP="00420891">
      <w:pPr>
        <w:jc w:val="right"/>
      </w:pPr>
      <w:r>
        <w:t xml:space="preserve">Here, </w:t>
      </w:r>
      <m:oMath>
        <m:acc>
          <m:accPr>
            <m:chr m:val="̃"/>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f</m:t>
            </m:r>
          </m:e>
        </m:d>
      </m:oMath>
      <w:r>
        <w:t xml:space="preserve"> is the frequency domain template calculated for a CBC at a distance of 1Mpc from the detector.</w:t>
      </w:r>
    </w:p>
    <w:p w14:paraId="7A30AA6E" w14:textId="77777777" w:rsidR="00420891" w:rsidRDefault="00420891" w:rsidP="00587C65">
      <w:pPr>
        <w:ind w:firstLine="720"/>
        <w:jc w:val="both"/>
      </w:pPr>
    </w:p>
    <w:p w14:paraId="4B23FFF0" w14:textId="2E532421" w:rsidR="00835DC0" w:rsidRDefault="006D1D82" w:rsidP="00587C65">
      <w:pPr>
        <w:jc w:val="both"/>
      </w:pPr>
      <w:r>
        <w:rPr>
          <w:noProof/>
        </w:rPr>
        <w:drawing>
          <wp:inline distT="0" distB="0" distL="0" distR="0" wp14:anchorId="469DD5DD" wp14:editId="1F3672B4">
            <wp:extent cx="5486400" cy="4114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4CBCtemp.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p w14:paraId="06DB19B8" w14:textId="634F9404" w:rsidR="006D1D82" w:rsidRDefault="006D1D82" w:rsidP="00587C65">
      <w:pPr>
        <w:jc w:val="both"/>
      </w:pPr>
      <w:r>
        <w:t>Figure 1: Template of a 1.4 – 1.4 Solar mass binary inspi</w:t>
      </w:r>
      <w:r w:rsidR="00420891">
        <w:t>ral. Strain is plotted versus time, in units of 1/4096 seconds.</w:t>
      </w:r>
    </w:p>
    <w:p w14:paraId="7EEE3F9B" w14:textId="77777777" w:rsidR="00420891" w:rsidRDefault="00420891" w:rsidP="00587C65">
      <w:pPr>
        <w:jc w:val="both"/>
        <w:rPr>
          <w:rFonts w:ascii="Lucida Grande" w:hAnsi="Lucida Grande" w:cs="Lucida Grande"/>
          <w:color w:val="FF0000"/>
          <w:szCs w:val="20"/>
        </w:rPr>
      </w:pPr>
    </w:p>
    <w:p w14:paraId="27BD801B" w14:textId="11F6EC5D" w:rsidR="00197F6E" w:rsidRDefault="00197F6E" w:rsidP="00587C65">
      <w:pPr>
        <w:jc w:val="both"/>
      </w:pPr>
      <w:r>
        <w:t xml:space="preserve">If we divide our matched filter output by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we obtain the amplitude signal-to-noise ratio</w:t>
      </w:r>
      <w:r w:rsidR="005F23D4">
        <w:t xml:space="preserve"> (SNR)</w:t>
      </w:r>
      <w:r w:rsidR="00B2290B">
        <w:t>, or recovered SNR,</w:t>
      </w:r>
      <w:r>
        <w:t xml:space="preserve"> of the matched filter</w:t>
      </w:r>
      <w:r w:rsidR="00B2290B">
        <w:t xml:space="preserve"> technique</w:t>
      </w:r>
      <w:r>
        <w:t>.</w:t>
      </w:r>
    </w:p>
    <w:p w14:paraId="19E3011D" w14:textId="1AC6341E" w:rsidR="00F666E3" w:rsidRDefault="00197F6E" w:rsidP="00587C65">
      <w:pPr>
        <w:jc w:val="right"/>
      </w:pPr>
      <w:r>
        <w:rPr>
          <w:noProof/>
        </w:rPr>
        <w:drawing>
          <wp:inline distT="0" distB="0" distL="0" distR="0" wp14:anchorId="3E775F5A" wp14:editId="58273EE3">
            <wp:extent cx="1376854" cy="5545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01 at 2.18.27 PM.png"/>
                    <pic:cNvPicPr/>
                  </pic:nvPicPr>
                  <pic:blipFill rotWithShape="1">
                    <a:blip r:embed="rId13">
                      <a:extLst>
                        <a:ext uri="{28A0092B-C50C-407E-A947-70E740481C1C}">
                          <a14:useLocalDpi xmlns:a14="http://schemas.microsoft.com/office/drawing/2010/main" val="0"/>
                        </a:ext>
                      </a:extLst>
                    </a:blip>
                    <a:srcRect l="21605" t="54618" r="67280" b="37420"/>
                    <a:stretch/>
                  </pic:blipFill>
                  <pic:spPr bwMode="auto">
                    <a:xfrm>
                      <a:off x="0" y="0"/>
                      <a:ext cx="1379651" cy="555694"/>
                    </a:xfrm>
                    <a:prstGeom prst="rect">
                      <a:avLst/>
                    </a:prstGeom>
                    <a:ln>
                      <a:noFill/>
                    </a:ln>
                    <a:extLst>
                      <a:ext uri="{53640926-AAD7-44d8-BBD7-CCE9431645EC}">
                        <a14:shadowObscured xmlns:a14="http://schemas.microsoft.com/office/drawing/2010/main"/>
                      </a:ext>
                    </a:extLst>
                  </pic:spPr>
                </pic:pic>
              </a:graphicData>
            </a:graphic>
          </wp:inline>
        </w:drawing>
      </w:r>
      <w:r w:rsidR="00B2290B">
        <w:tab/>
      </w:r>
      <w:r w:rsidR="00B2290B">
        <w:tab/>
      </w:r>
      <w:r w:rsidR="00B2290B">
        <w:tab/>
      </w:r>
      <w:r w:rsidR="00B2290B">
        <w:tab/>
        <w:t>(5</w:t>
      </w:r>
      <w:r>
        <w:t>)</w:t>
      </w:r>
    </w:p>
    <w:p w14:paraId="0CB358BF" w14:textId="2FC0BC99" w:rsidR="00197F6E" w:rsidRDefault="00B2290B" w:rsidP="00587C65">
      <w:pPr>
        <w:jc w:val="both"/>
      </w:pPr>
      <w:r>
        <w:t>The predicted SNR is inversely proportional to the distance to the binary system, and is shown in eqation 6.</w:t>
      </w:r>
    </w:p>
    <w:p w14:paraId="14C5F537" w14:textId="23CC126B" w:rsidR="005F23D4" w:rsidRPr="005F23D4" w:rsidRDefault="00DC2E3F" w:rsidP="00587C65">
      <w:pPr>
        <w:jc w:val="right"/>
      </w:pPr>
      <m:oMath>
        <m:sSub>
          <m:sSubPr>
            <m:ctrlPr>
              <w:rPr>
                <w:rFonts w:ascii="Cambria Math" w:hAnsi="Cambria Math"/>
                <w:i/>
                <w:sz w:val="36"/>
                <w:szCs w:val="36"/>
              </w:rPr>
            </m:ctrlPr>
          </m:sSubPr>
          <m:e>
            <m:r>
              <w:rPr>
                <w:rFonts w:ascii="Cambria Math" w:hAnsi="Cambria Math"/>
                <w:sz w:val="36"/>
                <w:szCs w:val="36"/>
              </w:rPr>
              <m:t>ρ</m:t>
            </m:r>
          </m:e>
          <m:sub>
            <m:r>
              <w:rPr>
                <w:rFonts w:ascii="Cambria Math" w:hAnsi="Cambria Math"/>
                <w:sz w:val="36"/>
                <w:szCs w:val="36"/>
              </w:rPr>
              <m:t>E</m:t>
            </m:r>
          </m:sub>
        </m:sSub>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rPr>
                  <m:t>m</m:t>
                </m:r>
              </m:sub>
            </m:sSub>
          </m:num>
          <m:den>
            <m:sSub>
              <m:sSubPr>
                <m:ctrlPr>
                  <w:rPr>
                    <w:rFonts w:ascii="Cambria Math" w:hAnsi="Cambria Math"/>
                    <w:i/>
                    <w:sz w:val="36"/>
                    <w:szCs w:val="36"/>
                  </w:rPr>
                </m:ctrlPr>
              </m:sSubPr>
              <m:e>
                <m:r>
                  <w:rPr>
                    <w:rFonts w:ascii="Cambria Math" w:hAnsi="Cambria Math"/>
                    <w:sz w:val="36"/>
                    <w:szCs w:val="36"/>
                  </w:rPr>
                  <m:t>D</m:t>
                </m:r>
              </m:e>
              <m:sub>
                <m:r>
                  <w:rPr>
                    <w:rFonts w:ascii="Cambria Math" w:hAnsi="Cambria Math"/>
                    <w:sz w:val="36"/>
                    <w:szCs w:val="36"/>
                  </w:rPr>
                  <m:t>eff</m:t>
                </m:r>
              </m:sub>
            </m:sSub>
          </m:den>
        </m:f>
      </m:oMath>
      <w:r w:rsidR="00B2290B">
        <w:t xml:space="preserve"> </w:t>
      </w:r>
      <w:r w:rsidR="00B2290B">
        <w:tab/>
      </w:r>
      <w:r w:rsidR="00B2290B">
        <w:tab/>
      </w:r>
      <w:r w:rsidR="00B2290B">
        <w:tab/>
      </w:r>
      <w:r w:rsidR="00B2290B">
        <w:tab/>
        <w:t>(6</w:t>
      </w:r>
      <w:r w:rsidR="005F23D4">
        <w:t>)</w:t>
      </w:r>
    </w:p>
    <w:p w14:paraId="677959B1" w14:textId="754C0B7A" w:rsidR="005F23D4" w:rsidRPr="005F23D4" w:rsidRDefault="005F23D4" w:rsidP="00587C65">
      <w:r>
        <w:t xml:space="preserve">Where </w:t>
      </w:r>
      <m:oMath>
        <m:sSub>
          <m:sSubPr>
            <m:ctrlPr>
              <w:rPr>
                <w:rFonts w:ascii="Cambria Math" w:hAnsi="Cambria Math"/>
                <w:i/>
              </w:rPr>
            </m:ctrlPr>
          </m:sSubPr>
          <m:e>
            <m:r>
              <w:rPr>
                <w:rFonts w:ascii="Cambria Math" w:hAnsi="Cambria Math"/>
              </w:rPr>
              <m:t>ρ</m:t>
            </m:r>
          </m:e>
          <m:sub>
            <m:r>
              <w:rPr>
                <w:rFonts w:ascii="Cambria Math" w:hAnsi="Cambria Math"/>
              </w:rPr>
              <m:t>E</m:t>
            </m:r>
          </m:sub>
        </m:sSub>
      </m:oMath>
      <w:r>
        <w:t xml:space="preserve"> is expected SNR and D</w:t>
      </w:r>
      <w:r>
        <w:rPr>
          <w:vertAlign w:val="subscript"/>
        </w:rPr>
        <w:t>eff</w:t>
      </w:r>
      <w:r>
        <w:t xml:space="preserve"> is the effective distance to the source.</w:t>
      </w:r>
    </w:p>
    <w:p w14:paraId="3DA64563" w14:textId="2EC0AA7B" w:rsidR="00125317" w:rsidRDefault="00125317" w:rsidP="00587C65">
      <w:r>
        <w:rPr>
          <w:noProof/>
        </w:rPr>
        <w:drawing>
          <wp:inline distT="0" distB="0" distL="0" distR="0" wp14:anchorId="76AD7A16" wp14:editId="20780DF8">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91834.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058EE0D" w14:textId="2A7DC99B" w:rsidR="00125317" w:rsidRDefault="00835DC0" w:rsidP="00587C65">
      <w:pPr>
        <w:jc w:val="center"/>
      </w:pPr>
      <w:r>
        <w:t>Figure 2</w:t>
      </w:r>
      <w:r w:rsidR="00125317">
        <w:t xml:space="preserve">: Amplitude SNR for 1.4 - 1.4 </w:t>
      </w:r>
      <w:r w:rsidR="00125317">
        <w:rPr>
          <w:noProof/>
        </w:rPr>
        <w:drawing>
          <wp:inline distT="0" distB="0" distL="0" distR="0" wp14:anchorId="0F7DAF78" wp14:editId="63C13627">
            <wp:extent cx="296545" cy="1524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545" cy="152400"/>
                    </a:xfrm>
                    <a:prstGeom prst="rect">
                      <a:avLst/>
                    </a:prstGeom>
                    <a:noFill/>
                    <a:ln>
                      <a:noFill/>
                    </a:ln>
                  </pic:spPr>
                </pic:pic>
              </a:graphicData>
            </a:graphic>
          </wp:inline>
        </w:drawing>
      </w:r>
      <w:r w:rsidR="00125317">
        <w:t xml:space="preserve"> binary injection.</w:t>
      </w:r>
    </w:p>
    <w:p w14:paraId="60BAAEA1" w14:textId="1BB99475" w:rsidR="002E7D8A" w:rsidRDefault="00F6668F" w:rsidP="00587C65">
      <w:pPr>
        <w:jc w:val="both"/>
      </w:pPr>
      <w:r>
        <w:tab/>
        <w:t>Figure 2 above shows the recovered SNR for a 1.4 – 1.4 solar mass binary as a function of time relative to the expected time of coalescence, given in the list of injections.</w:t>
      </w:r>
      <w:r w:rsidR="002E7D8A">
        <w:t xml:space="preserve"> We choose the recovered SNR to be the maximum of the recovered amplitude SNR, and the time of the detection to be the time at which the maximum SNR is found.</w:t>
      </w:r>
    </w:p>
    <w:p w14:paraId="03675148" w14:textId="1D1192AB" w:rsidR="00F6668F" w:rsidRPr="00F6668F" w:rsidRDefault="00046310" w:rsidP="00F6668F">
      <w:pPr>
        <w:pStyle w:val="Heading1"/>
        <w:spacing w:line="480" w:lineRule="auto"/>
      </w:pPr>
      <w:r>
        <w:t>3</w:t>
      </w:r>
      <w:r w:rsidR="00F6668F">
        <w:t xml:space="preserve"> </w:t>
      </w:r>
      <w:r w:rsidR="00D7287D">
        <w:t xml:space="preserve">Matched Filter </w:t>
      </w:r>
      <w:r w:rsidR="00F6668F">
        <w:t>Results</w:t>
      </w:r>
    </w:p>
    <w:p w14:paraId="6CCF0730" w14:textId="295D0CC2" w:rsidR="00F6668F" w:rsidRDefault="00046310" w:rsidP="00587C65">
      <w:pPr>
        <w:ind w:firstLine="720"/>
        <w:jc w:val="both"/>
      </w:pPr>
      <w:r>
        <w:t>Figures 3 –</w:t>
      </w:r>
      <w:r w:rsidR="00A2239D">
        <w:t xml:space="preserve"> 8</w:t>
      </w:r>
      <w:r>
        <w:t xml:space="preserve"> show the recovered vs. predicted SNR for H1, H2 and L1.</w:t>
      </w:r>
      <w:r w:rsidR="00036668">
        <w:t xml:space="preserve"> It can be seen that the 1.4 – 1.4 solar mass binaries are systematically low in all detectors. We believe that this is due to a difference in the template of the injected signal and the template we use to search for the signal. We do not include higher order corrections for the 1.4 – 1.4 binary that the hardware injections </w:t>
      </w:r>
      <w:r w:rsidR="0062763E">
        <w:t xml:space="preserve">may </w:t>
      </w:r>
      <w:r w:rsidR="00036668">
        <w:t>contain.</w:t>
      </w:r>
    </w:p>
    <w:p w14:paraId="05AB8C41" w14:textId="77777777" w:rsidR="00A2239D" w:rsidRDefault="00A2239D" w:rsidP="00587C65"/>
    <w:p w14:paraId="024E96DB" w14:textId="58ED823D" w:rsidR="0038198D" w:rsidRDefault="002D1C7D" w:rsidP="00587C65">
      <w:pPr>
        <w:jc w:val="center"/>
      </w:pPr>
      <w:r>
        <w:rPr>
          <w:noProof/>
        </w:rPr>
        <w:drawing>
          <wp:inline distT="0" distB="0" distL="0" distR="0" wp14:anchorId="5C2CC702" wp14:editId="080E7F67">
            <wp:extent cx="4639732" cy="3479799"/>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successful_scatter_wlegend.jpeg"/>
                    <pic:cNvPicPr/>
                  </pic:nvPicPr>
                  <pic:blipFill>
                    <a:blip r:embed="rId17">
                      <a:extLst>
                        <a:ext uri="{28A0092B-C50C-407E-A947-70E740481C1C}">
                          <a14:useLocalDpi xmlns:a14="http://schemas.microsoft.com/office/drawing/2010/main" val="0"/>
                        </a:ext>
                      </a:extLst>
                    </a:blip>
                    <a:stretch>
                      <a:fillRect/>
                    </a:stretch>
                  </pic:blipFill>
                  <pic:spPr>
                    <a:xfrm>
                      <a:off x="0" y="0"/>
                      <a:ext cx="4639732" cy="3479799"/>
                    </a:xfrm>
                    <a:prstGeom prst="rect">
                      <a:avLst/>
                    </a:prstGeom>
                  </pic:spPr>
                </pic:pic>
              </a:graphicData>
            </a:graphic>
          </wp:inline>
        </w:drawing>
      </w:r>
    </w:p>
    <w:p w14:paraId="7B3FFC82" w14:textId="752709AB" w:rsidR="0038198D" w:rsidRDefault="0038198D" w:rsidP="00587C65">
      <w:pPr>
        <w:jc w:val="center"/>
      </w:pPr>
      <w:r>
        <w:t>Figure 3: H1 Successful Injections Recovered vs. Predicted SNR</w:t>
      </w:r>
      <w:r w:rsidR="00157AAC">
        <w:t xml:space="preserve">. </w:t>
      </w:r>
      <w:r w:rsidR="00157AAC">
        <w:br/>
        <w:t xml:space="preserve">The purple box highlights </w:t>
      </w:r>
      <w:r w:rsidR="00157AAC" w:rsidRPr="00F4750A">
        <w:rPr>
          <w:rFonts w:ascii="Calibri" w:hAnsi="Calibri"/>
          <w:color w:val="000000"/>
        </w:rPr>
        <w:t>846225501</w:t>
      </w:r>
      <w:r w:rsidR="00157AAC">
        <w:rPr>
          <w:rFonts w:ascii="Calibri" w:hAnsi="Calibri"/>
          <w:color w:val="000000"/>
        </w:rPr>
        <w:t xml:space="preserve"> and </w:t>
      </w:r>
      <w:r w:rsidR="00157AAC" w:rsidRPr="004A44B2">
        <w:rPr>
          <w:rFonts w:ascii="Calibri" w:hAnsi="Calibri"/>
          <w:color w:val="000000"/>
        </w:rPr>
        <w:t>852491227</w:t>
      </w:r>
    </w:p>
    <w:p w14:paraId="272EF653" w14:textId="687597D4" w:rsidR="002D1C7D" w:rsidRDefault="00693652" w:rsidP="00587C65">
      <w:pPr>
        <w:jc w:val="center"/>
      </w:pPr>
      <w:r>
        <w:rPr>
          <w:noProof/>
        </w:rPr>
        <w:drawing>
          <wp:inline distT="0" distB="0" distL="0" distR="0" wp14:anchorId="7E8236A3" wp14:editId="6C7AF2A0">
            <wp:extent cx="4707466" cy="353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nons_scatter.png"/>
                    <pic:cNvPicPr/>
                  </pic:nvPicPr>
                  <pic:blipFill>
                    <a:blip r:embed="rId18">
                      <a:extLst>
                        <a:ext uri="{28A0092B-C50C-407E-A947-70E740481C1C}">
                          <a14:useLocalDpi xmlns:a14="http://schemas.microsoft.com/office/drawing/2010/main" val="0"/>
                        </a:ext>
                      </a:extLst>
                    </a:blip>
                    <a:stretch>
                      <a:fillRect/>
                    </a:stretch>
                  </pic:blipFill>
                  <pic:spPr>
                    <a:xfrm>
                      <a:off x="0" y="0"/>
                      <a:ext cx="4707466" cy="3530600"/>
                    </a:xfrm>
                    <a:prstGeom prst="rect">
                      <a:avLst/>
                    </a:prstGeom>
                  </pic:spPr>
                </pic:pic>
              </a:graphicData>
            </a:graphic>
          </wp:inline>
        </w:drawing>
      </w:r>
    </w:p>
    <w:p w14:paraId="4B504C64" w14:textId="19D4A0A5" w:rsidR="0038198D" w:rsidRDefault="0038198D" w:rsidP="00587C65">
      <w:pPr>
        <w:jc w:val="center"/>
      </w:pPr>
      <w:r>
        <w:t>Figure 4: H1 Unsuccessful Injections Recovered vs. Predicted SNR</w:t>
      </w:r>
      <w:r w:rsidR="00157AAC">
        <w:t>.</w:t>
      </w:r>
      <w:r w:rsidR="00157AAC">
        <w:br/>
        <w:t>The purple box highlights</w:t>
      </w:r>
      <w:r w:rsidR="00EB26CE">
        <w:t xml:space="preserve"> </w:t>
      </w:r>
      <w:r w:rsidR="00EB26CE" w:rsidRPr="00DD6CFE">
        <w:rPr>
          <w:rFonts w:ascii="Calibri" w:hAnsi="Calibri"/>
          <w:color w:val="000000"/>
        </w:rPr>
        <w:t>850065783</w:t>
      </w:r>
      <w:r w:rsidR="00EB26CE">
        <w:rPr>
          <w:rFonts w:ascii="Calibri" w:hAnsi="Calibri"/>
          <w:color w:val="000000"/>
        </w:rPr>
        <w:t>.</w:t>
      </w:r>
      <w:r w:rsidR="00157AAC">
        <w:t xml:space="preserve"> </w:t>
      </w:r>
    </w:p>
    <w:p w14:paraId="3D907B6E" w14:textId="32C17D4A" w:rsidR="0038198D" w:rsidRDefault="00A46A2D" w:rsidP="00587C65">
      <w:pPr>
        <w:jc w:val="center"/>
      </w:pPr>
      <w:r>
        <w:rPr>
          <w:noProof/>
        </w:rPr>
        <w:drawing>
          <wp:inline distT="0" distB="0" distL="0" distR="0" wp14:anchorId="7FACF246" wp14:editId="70470555">
            <wp:extent cx="4648200"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_successful_scatter_wlegend.jpg"/>
                    <pic:cNvPicPr/>
                  </pic:nvPicPr>
                  <pic:blipFill>
                    <a:blip r:embed="rId19">
                      <a:extLst>
                        <a:ext uri="{28A0092B-C50C-407E-A947-70E740481C1C}">
                          <a14:useLocalDpi xmlns:a14="http://schemas.microsoft.com/office/drawing/2010/main" val="0"/>
                        </a:ext>
                      </a:extLst>
                    </a:blip>
                    <a:stretch>
                      <a:fillRect/>
                    </a:stretch>
                  </pic:blipFill>
                  <pic:spPr>
                    <a:xfrm>
                      <a:off x="0" y="0"/>
                      <a:ext cx="4648200" cy="3486150"/>
                    </a:xfrm>
                    <a:prstGeom prst="rect">
                      <a:avLst/>
                    </a:prstGeom>
                  </pic:spPr>
                </pic:pic>
              </a:graphicData>
            </a:graphic>
          </wp:inline>
        </w:drawing>
      </w:r>
    </w:p>
    <w:p w14:paraId="4A5A2D3F" w14:textId="4A0CF3AE" w:rsidR="00EB26CE" w:rsidRDefault="0038198D" w:rsidP="00587C65">
      <w:pPr>
        <w:jc w:val="center"/>
        <w:rPr>
          <w:rFonts w:ascii="Calibri" w:hAnsi="Calibri"/>
          <w:color w:val="000000"/>
        </w:rPr>
      </w:pPr>
      <w:r>
        <w:t xml:space="preserve">Figure </w:t>
      </w:r>
      <w:r w:rsidR="00A2239D">
        <w:t>5: H2 Successful Injections Recovered vs. Predicted SNR</w:t>
      </w:r>
      <w:r w:rsidR="00EB26CE">
        <w:t xml:space="preserve">. </w:t>
      </w:r>
      <w:r w:rsidR="00EB26CE">
        <w:br/>
        <w:t xml:space="preserve">The left purple box highlights ten points: </w:t>
      </w:r>
      <w:r w:rsidR="00EB26CE" w:rsidRPr="00824908">
        <w:rPr>
          <w:rFonts w:ascii="Calibri" w:hAnsi="Calibri"/>
          <w:color w:val="000000"/>
        </w:rPr>
        <w:t>867676433</w:t>
      </w:r>
      <w:r w:rsidR="00EB26CE">
        <w:rPr>
          <w:rFonts w:ascii="Calibri" w:hAnsi="Calibri"/>
          <w:color w:val="000000"/>
        </w:rPr>
        <w:t xml:space="preserve">. </w:t>
      </w:r>
    </w:p>
    <w:p w14:paraId="5F0E9878" w14:textId="0086AFA5" w:rsidR="000F0EE0" w:rsidRDefault="00EB26CE" w:rsidP="00587C65">
      <w:pPr>
        <w:jc w:val="center"/>
      </w:pPr>
      <w:r>
        <w:rPr>
          <w:rFonts w:ascii="Calibri" w:hAnsi="Calibri"/>
          <w:color w:val="000000"/>
        </w:rPr>
        <w:t xml:space="preserve">The right box highlights </w:t>
      </w:r>
      <w:r w:rsidRPr="00EB26CE">
        <w:rPr>
          <w:rFonts w:ascii="Calibri" w:hAnsi="Calibri"/>
          <w:color w:val="000000"/>
        </w:rPr>
        <w:t>834405864, 834268673, 834484333, 834278134, 834729980, 834106623, 834448703, 834788036, 864850719, 86487205.</w:t>
      </w:r>
      <w:r w:rsidR="000F0EE0">
        <w:rPr>
          <w:noProof/>
        </w:rPr>
        <w:drawing>
          <wp:inline distT="0" distB="0" distL="0" distR="0" wp14:anchorId="0CA3CE5C" wp14:editId="03BA3388">
            <wp:extent cx="4724917" cy="3543688"/>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_nons_scatter.png"/>
                    <pic:cNvPicPr/>
                  </pic:nvPicPr>
                  <pic:blipFill>
                    <a:blip r:embed="rId20">
                      <a:extLst>
                        <a:ext uri="{28A0092B-C50C-407E-A947-70E740481C1C}">
                          <a14:useLocalDpi xmlns:a14="http://schemas.microsoft.com/office/drawing/2010/main" val="0"/>
                        </a:ext>
                      </a:extLst>
                    </a:blip>
                    <a:stretch>
                      <a:fillRect/>
                    </a:stretch>
                  </pic:blipFill>
                  <pic:spPr>
                    <a:xfrm>
                      <a:off x="0" y="0"/>
                      <a:ext cx="4724917" cy="3543688"/>
                    </a:xfrm>
                    <a:prstGeom prst="rect">
                      <a:avLst/>
                    </a:prstGeom>
                  </pic:spPr>
                </pic:pic>
              </a:graphicData>
            </a:graphic>
          </wp:inline>
        </w:drawing>
      </w:r>
    </w:p>
    <w:p w14:paraId="3F6B99F0" w14:textId="69113C21" w:rsidR="00EB26CE" w:rsidRDefault="00A2239D" w:rsidP="00EB26CE">
      <w:pPr>
        <w:jc w:val="center"/>
      </w:pPr>
      <w:r>
        <w:t>Figure 6: H2 Unsuccessful Injections Recovered vs. Predicted SNR</w:t>
      </w:r>
      <w:r w:rsidR="00EB26CE">
        <w:t>.</w:t>
      </w:r>
      <w:r w:rsidR="00EB26CE">
        <w:br/>
        <w:t xml:space="preserve">The left purple box highlights </w:t>
      </w:r>
      <w:r w:rsidR="00EB26CE" w:rsidRPr="005E3556">
        <w:rPr>
          <w:rFonts w:ascii="Calibri" w:hAnsi="Calibri"/>
          <w:color w:val="000000"/>
        </w:rPr>
        <w:t>851970237</w:t>
      </w:r>
      <w:r w:rsidR="00EB26CE">
        <w:rPr>
          <w:rFonts w:ascii="Calibri" w:hAnsi="Calibri"/>
          <w:color w:val="000000"/>
        </w:rPr>
        <w:t>.</w:t>
      </w:r>
      <w:r w:rsidR="00EB26CE">
        <w:rPr>
          <w:rFonts w:ascii="Calibri" w:hAnsi="Calibri"/>
          <w:color w:val="000000"/>
        </w:rPr>
        <w:br/>
        <w:t xml:space="preserve">The upper right box highlights </w:t>
      </w:r>
      <w:r w:rsidR="00EB26CE" w:rsidRPr="003722A1">
        <w:rPr>
          <w:rFonts w:ascii="Calibri" w:hAnsi="Calibri"/>
          <w:color w:val="000000"/>
        </w:rPr>
        <w:t>824214406</w:t>
      </w:r>
      <w:r w:rsidR="00EB26CE">
        <w:rPr>
          <w:rFonts w:ascii="Calibri" w:hAnsi="Calibri"/>
          <w:color w:val="000000"/>
        </w:rPr>
        <w:t>.</w:t>
      </w:r>
    </w:p>
    <w:p w14:paraId="5D71468F" w14:textId="4A07D309" w:rsidR="000F0EE0" w:rsidRDefault="000F0EE0" w:rsidP="00587C65">
      <w:pPr>
        <w:jc w:val="center"/>
      </w:pPr>
      <w:r>
        <w:rPr>
          <w:noProof/>
        </w:rPr>
        <w:drawing>
          <wp:inline distT="0" distB="0" distL="0" distR="0" wp14:anchorId="01616A5F" wp14:editId="4F353398">
            <wp:extent cx="4914900" cy="368617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successful_scatter.jpg"/>
                    <pic:cNvPicPr/>
                  </pic:nvPicPr>
                  <pic:blipFill>
                    <a:blip r:embed="rId21">
                      <a:extLst>
                        <a:ext uri="{28A0092B-C50C-407E-A947-70E740481C1C}">
                          <a14:useLocalDpi xmlns:a14="http://schemas.microsoft.com/office/drawing/2010/main" val="0"/>
                        </a:ext>
                      </a:extLst>
                    </a:blip>
                    <a:stretch>
                      <a:fillRect/>
                    </a:stretch>
                  </pic:blipFill>
                  <pic:spPr>
                    <a:xfrm>
                      <a:off x="0" y="0"/>
                      <a:ext cx="4914900" cy="3686175"/>
                    </a:xfrm>
                    <a:prstGeom prst="rect">
                      <a:avLst/>
                    </a:prstGeom>
                  </pic:spPr>
                </pic:pic>
              </a:graphicData>
            </a:graphic>
          </wp:inline>
        </w:drawing>
      </w:r>
    </w:p>
    <w:p w14:paraId="40146AF8" w14:textId="3C89A2EC" w:rsidR="00A2239D" w:rsidRDefault="00A2239D" w:rsidP="00587C65">
      <w:pPr>
        <w:jc w:val="center"/>
      </w:pPr>
      <w:r>
        <w:t>Figure 7: L1 Successful Injections Recovered vs. Predicted SNR</w:t>
      </w:r>
      <w:r w:rsidR="00EB26CE">
        <w:t>.</w:t>
      </w:r>
      <w:r w:rsidR="00EB26CE">
        <w:br/>
        <w:t xml:space="preserve">The purple box highlights </w:t>
      </w:r>
      <w:r w:rsidR="00EB26CE" w:rsidRPr="00A757F5">
        <w:rPr>
          <w:rFonts w:ascii="Calibri" w:hAnsi="Calibri"/>
          <w:color w:val="000000"/>
        </w:rPr>
        <w:t>869893785</w:t>
      </w:r>
      <w:r w:rsidR="00EB26CE">
        <w:rPr>
          <w:rFonts w:ascii="Calibri" w:hAnsi="Calibri"/>
          <w:color w:val="000000"/>
        </w:rPr>
        <w:t>.</w:t>
      </w:r>
    </w:p>
    <w:p w14:paraId="365E215C" w14:textId="33C99CAB" w:rsidR="000F0EE0" w:rsidRDefault="000F0EE0" w:rsidP="00587C65">
      <w:pPr>
        <w:jc w:val="center"/>
      </w:pPr>
      <w:r>
        <w:rPr>
          <w:noProof/>
        </w:rPr>
        <w:drawing>
          <wp:inline distT="0" distB="0" distL="0" distR="0" wp14:anchorId="588C2177" wp14:editId="02AB0DCD">
            <wp:extent cx="4799958" cy="3599969"/>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nons_scatter.png"/>
                    <pic:cNvPicPr/>
                  </pic:nvPicPr>
                  <pic:blipFill>
                    <a:blip r:embed="rId22">
                      <a:extLst>
                        <a:ext uri="{28A0092B-C50C-407E-A947-70E740481C1C}">
                          <a14:useLocalDpi xmlns:a14="http://schemas.microsoft.com/office/drawing/2010/main" val="0"/>
                        </a:ext>
                      </a:extLst>
                    </a:blip>
                    <a:stretch>
                      <a:fillRect/>
                    </a:stretch>
                  </pic:blipFill>
                  <pic:spPr>
                    <a:xfrm>
                      <a:off x="0" y="0"/>
                      <a:ext cx="4799958" cy="3599969"/>
                    </a:xfrm>
                    <a:prstGeom prst="rect">
                      <a:avLst/>
                    </a:prstGeom>
                  </pic:spPr>
                </pic:pic>
              </a:graphicData>
            </a:graphic>
          </wp:inline>
        </w:drawing>
      </w:r>
    </w:p>
    <w:p w14:paraId="04F20369" w14:textId="77777777" w:rsidR="00EB26CE" w:rsidRDefault="00A2239D" w:rsidP="00587C65">
      <w:pPr>
        <w:jc w:val="center"/>
      </w:pPr>
      <w:r>
        <w:t>Figure 8: L1 Unsuccessful Injections Recovered vs. Predicted SNR</w:t>
      </w:r>
      <w:r w:rsidR="00EB26CE">
        <w:t xml:space="preserve">. </w:t>
      </w:r>
    </w:p>
    <w:p w14:paraId="62812EAA" w14:textId="2FAB6771" w:rsidR="00A2239D" w:rsidRDefault="00EB26CE" w:rsidP="00587C65">
      <w:pPr>
        <w:jc w:val="center"/>
      </w:pPr>
      <w:r>
        <w:t xml:space="preserve">The purple box highlights </w:t>
      </w:r>
      <w:r w:rsidRPr="001A742B">
        <w:rPr>
          <w:rFonts w:ascii="Calibri" w:hAnsi="Calibri"/>
          <w:color w:val="000000"/>
        </w:rPr>
        <w:t>852491227</w:t>
      </w:r>
      <w:r>
        <w:rPr>
          <w:rFonts w:ascii="Calibri" w:hAnsi="Calibri"/>
          <w:color w:val="000000"/>
        </w:rPr>
        <w:t>.</w:t>
      </w:r>
    </w:p>
    <w:p w14:paraId="19C76D1B" w14:textId="12B16540" w:rsidR="008C6F9D" w:rsidRPr="008C6F9D" w:rsidRDefault="00D7287D" w:rsidP="008C6F9D">
      <w:pPr>
        <w:pStyle w:val="Heading1"/>
        <w:spacing w:line="480" w:lineRule="auto"/>
      </w:pPr>
      <w:r>
        <w:t>4 Discussion and Analysis</w:t>
      </w:r>
    </w:p>
    <w:p w14:paraId="4DD2D218" w14:textId="41C0FAB6" w:rsidR="008C6F9D" w:rsidRDefault="008C6F9D" w:rsidP="00587C65">
      <w:pPr>
        <w:ind w:firstLine="720"/>
        <w:jc w:val="both"/>
      </w:pPr>
      <w:r>
        <w:t xml:space="preserve">To determine the minimum </w:t>
      </w:r>
      <w:r w:rsidR="0038198D">
        <w:t>SNR</w:t>
      </w:r>
      <w:r>
        <w:t xml:space="preserve"> at which </w:t>
      </w:r>
      <w:r w:rsidR="0038198D">
        <w:t>we will consider a matched filter result to be a detection, we run our matched filter code on background data for 800-900 times in each of the detectors. We histogram the recovered SNR for these background times to determine the loudest SNR recovered from noise. The</w:t>
      </w:r>
      <w:r w:rsidR="00A2239D">
        <w:t xml:space="preserve"> histograms from each detector’s background</w:t>
      </w:r>
      <w:r w:rsidR="0038198D">
        <w:t xml:space="preserve"> are given in figur</w:t>
      </w:r>
      <w:r w:rsidR="00A2239D">
        <w:t>es 9 – 10</w:t>
      </w:r>
      <w:r w:rsidR="0038198D">
        <w:t xml:space="preserve"> below.</w:t>
      </w:r>
    </w:p>
    <w:p w14:paraId="4B79D29F" w14:textId="212D6CC6" w:rsidR="00A2239D" w:rsidRDefault="00A2239D" w:rsidP="00587C65">
      <w:pPr>
        <w:jc w:val="center"/>
      </w:pPr>
      <w:r>
        <w:rPr>
          <w:noProof/>
        </w:rPr>
        <w:drawing>
          <wp:inline distT="0" distB="0" distL="0" distR="0" wp14:anchorId="66B2A2BF" wp14:editId="48637DAA">
            <wp:extent cx="3738880" cy="28037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background_allM_hist.png"/>
                    <pic:cNvPicPr/>
                  </pic:nvPicPr>
                  <pic:blipFill>
                    <a:blip r:embed="rId23">
                      <a:extLst>
                        <a:ext uri="{28A0092B-C50C-407E-A947-70E740481C1C}">
                          <a14:useLocalDpi xmlns:a14="http://schemas.microsoft.com/office/drawing/2010/main" val="0"/>
                        </a:ext>
                      </a:extLst>
                    </a:blip>
                    <a:stretch>
                      <a:fillRect/>
                    </a:stretch>
                  </pic:blipFill>
                  <pic:spPr>
                    <a:xfrm>
                      <a:off x="0" y="0"/>
                      <a:ext cx="3738999" cy="2803816"/>
                    </a:xfrm>
                    <a:prstGeom prst="rect">
                      <a:avLst/>
                    </a:prstGeom>
                  </pic:spPr>
                </pic:pic>
              </a:graphicData>
            </a:graphic>
          </wp:inline>
        </w:drawing>
      </w:r>
    </w:p>
    <w:p w14:paraId="707B9D6B" w14:textId="7934484E" w:rsidR="00A2239D" w:rsidRDefault="00A2239D" w:rsidP="00587C65">
      <w:pPr>
        <w:jc w:val="center"/>
      </w:pPr>
      <w:r>
        <w:t>Figure 9: Recovered SNR bins for H1 background, binsize = 0.2</w:t>
      </w:r>
    </w:p>
    <w:p w14:paraId="67A29283" w14:textId="77777777" w:rsidR="00587C65" w:rsidRDefault="00587C65" w:rsidP="00587C65">
      <w:pPr>
        <w:jc w:val="center"/>
      </w:pPr>
    </w:p>
    <w:p w14:paraId="3F4158A3" w14:textId="0FCE94BF" w:rsidR="00A2239D" w:rsidRDefault="00A2239D" w:rsidP="00587C65">
      <w:pPr>
        <w:jc w:val="center"/>
      </w:pPr>
      <w:r>
        <w:rPr>
          <w:noProof/>
        </w:rPr>
        <w:drawing>
          <wp:inline distT="0" distB="0" distL="0" distR="0" wp14:anchorId="032D0EC6" wp14:editId="5ED63F51">
            <wp:extent cx="3743523" cy="2807208"/>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_background_allM_hist.png"/>
                    <pic:cNvPicPr/>
                  </pic:nvPicPr>
                  <pic:blipFill>
                    <a:blip r:embed="rId24">
                      <a:extLst>
                        <a:ext uri="{28A0092B-C50C-407E-A947-70E740481C1C}">
                          <a14:useLocalDpi xmlns:a14="http://schemas.microsoft.com/office/drawing/2010/main" val="0"/>
                        </a:ext>
                      </a:extLst>
                    </a:blip>
                    <a:stretch>
                      <a:fillRect/>
                    </a:stretch>
                  </pic:blipFill>
                  <pic:spPr>
                    <a:xfrm>
                      <a:off x="0" y="0"/>
                      <a:ext cx="3743523" cy="2807208"/>
                    </a:xfrm>
                    <a:prstGeom prst="rect">
                      <a:avLst/>
                    </a:prstGeom>
                  </pic:spPr>
                </pic:pic>
              </a:graphicData>
            </a:graphic>
          </wp:inline>
        </w:drawing>
      </w:r>
    </w:p>
    <w:p w14:paraId="158B3932" w14:textId="29BC1368" w:rsidR="00A2239D" w:rsidRDefault="00A2239D" w:rsidP="00587C65">
      <w:pPr>
        <w:jc w:val="center"/>
      </w:pPr>
      <w:r>
        <w:t>Figure 10: Recovered SNR bins for H2 background, binsize = 0.2</w:t>
      </w:r>
    </w:p>
    <w:p w14:paraId="160E80A6" w14:textId="10AB3B29" w:rsidR="00A2239D" w:rsidRDefault="00A2239D" w:rsidP="00587C65">
      <w:pPr>
        <w:jc w:val="center"/>
      </w:pPr>
      <w:r>
        <w:rPr>
          <w:noProof/>
        </w:rPr>
        <w:drawing>
          <wp:inline distT="0" distB="0" distL="0" distR="0" wp14:anchorId="14094D38" wp14:editId="57ED896D">
            <wp:extent cx="3743522" cy="2807208"/>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background_allM_hist.png"/>
                    <pic:cNvPicPr/>
                  </pic:nvPicPr>
                  <pic:blipFill>
                    <a:blip r:embed="rId25">
                      <a:extLst>
                        <a:ext uri="{28A0092B-C50C-407E-A947-70E740481C1C}">
                          <a14:useLocalDpi xmlns:a14="http://schemas.microsoft.com/office/drawing/2010/main" val="0"/>
                        </a:ext>
                      </a:extLst>
                    </a:blip>
                    <a:stretch>
                      <a:fillRect/>
                    </a:stretch>
                  </pic:blipFill>
                  <pic:spPr>
                    <a:xfrm>
                      <a:off x="0" y="0"/>
                      <a:ext cx="3743522" cy="2807208"/>
                    </a:xfrm>
                    <a:prstGeom prst="rect">
                      <a:avLst/>
                    </a:prstGeom>
                  </pic:spPr>
                </pic:pic>
              </a:graphicData>
            </a:graphic>
          </wp:inline>
        </w:drawing>
      </w:r>
    </w:p>
    <w:p w14:paraId="77DBAC7C" w14:textId="79D808A4" w:rsidR="00A2239D" w:rsidRDefault="00A2239D" w:rsidP="00587C65">
      <w:pPr>
        <w:jc w:val="center"/>
      </w:pPr>
      <w:r>
        <w:t>Figure 11: Recovered SNR bins for L1 background, binsize = 0.2</w:t>
      </w:r>
    </w:p>
    <w:p w14:paraId="62DB9563" w14:textId="77777777" w:rsidR="00587C65" w:rsidRDefault="00CF2ADE" w:rsidP="00587C65">
      <w:pPr>
        <w:jc w:val="both"/>
      </w:pPr>
      <w:r>
        <w:tab/>
      </w:r>
    </w:p>
    <w:p w14:paraId="7F44BA6F" w14:textId="1CFEE317" w:rsidR="00CF2ADE" w:rsidRDefault="00CF2ADE" w:rsidP="00587C65">
      <w:pPr>
        <w:jc w:val="both"/>
      </w:pPr>
      <w:r>
        <w:t>We choose the minimum recovered SNR to be considered as a detection for all detectors to be 6.0, since we see that most of the recovered SNR drops off after around 5.5. We find that, of the injections we expect to be loud enough to find, there are 24 we do not find, and of the unsuccessfully labeled injections, we find 6 injections we do not expect to see, as summarized in Table 1 below</w:t>
      </w:r>
      <w:r w:rsidR="00036668">
        <w:t>.</w:t>
      </w:r>
    </w:p>
    <w:p w14:paraId="08387E65" w14:textId="77777777" w:rsidR="00CF2ADE" w:rsidRPr="005F23D4" w:rsidRDefault="00CF2ADE" w:rsidP="00587C65">
      <w:r>
        <w:tab/>
      </w:r>
    </w:p>
    <w:tbl>
      <w:tblPr>
        <w:tblW w:w="9004" w:type="dxa"/>
        <w:tblCellMar>
          <w:left w:w="0" w:type="dxa"/>
          <w:right w:w="0" w:type="dxa"/>
        </w:tblCellMar>
        <w:tblLook w:val="0420" w:firstRow="1" w:lastRow="0" w:firstColumn="0" w:lastColumn="0" w:noHBand="0" w:noVBand="1"/>
      </w:tblPr>
      <w:tblGrid>
        <w:gridCol w:w="4554"/>
        <w:gridCol w:w="1440"/>
        <w:gridCol w:w="1440"/>
        <w:gridCol w:w="1570"/>
      </w:tblGrid>
      <w:tr w:rsidR="00CF2ADE" w:rsidRPr="00CF2ADE" w14:paraId="4FD80B7D" w14:textId="77777777" w:rsidTr="00587C65">
        <w:trPr>
          <w:trHeight w:val="288"/>
        </w:trPr>
        <w:tc>
          <w:tcPr>
            <w:tcW w:w="4554" w:type="dxa"/>
            <w:tcBorders>
              <w:top w:val="single" w:sz="6" w:space="0" w:color="726056"/>
              <w:left w:val="single" w:sz="6" w:space="0" w:color="726056"/>
              <w:bottom w:val="single" w:sz="18" w:space="0" w:color="FFFFFF"/>
              <w:right w:val="nil"/>
            </w:tcBorders>
            <w:shd w:val="clear" w:color="auto" w:fill="726056"/>
            <w:tcMar>
              <w:top w:w="72" w:type="dxa"/>
              <w:left w:w="144" w:type="dxa"/>
              <w:bottom w:w="72" w:type="dxa"/>
              <w:right w:w="144" w:type="dxa"/>
            </w:tcMar>
            <w:hideMark/>
          </w:tcPr>
          <w:p w14:paraId="7A55AB4D" w14:textId="77777777" w:rsidR="00CF2ADE" w:rsidRPr="00CF2ADE" w:rsidRDefault="00CF2ADE" w:rsidP="00587C65">
            <w:r w:rsidRPr="00CF2ADE">
              <w:rPr>
                <w:b/>
                <w:bCs/>
              </w:rPr>
              <w:t>Detector</w:t>
            </w:r>
          </w:p>
        </w:tc>
        <w:tc>
          <w:tcPr>
            <w:tcW w:w="1440" w:type="dxa"/>
            <w:tcBorders>
              <w:top w:val="single" w:sz="6" w:space="0" w:color="726056"/>
              <w:left w:val="nil"/>
              <w:bottom w:val="single" w:sz="18" w:space="0" w:color="FFFFFF"/>
              <w:right w:val="nil"/>
            </w:tcBorders>
            <w:shd w:val="clear" w:color="auto" w:fill="726056"/>
            <w:tcMar>
              <w:top w:w="72" w:type="dxa"/>
              <w:left w:w="144" w:type="dxa"/>
              <w:bottom w:w="72" w:type="dxa"/>
              <w:right w:w="144" w:type="dxa"/>
            </w:tcMar>
            <w:hideMark/>
          </w:tcPr>
          <w:p w14:paraId="4399952B" w14:textId="77777777" w:rsidR="00CF2ADE" w:rsidRPr="00CF2ADE" w:rsidRDefault="00CF2ADE" w:rsidP="00587C65">
            <w:r w:rsidRPr="00CF2ADE">
              <w:rPr>
                <w:b/>
                <w:bCs/>
              </w:rPr>
              <w:t>H1</w:t>
            </w:r>
          </w:p>
        </w:tc>
        <w:tc>
          <w:tcPr>
            <w:tcW w:w="1440" w:type="dxa"/>
            <w:tcBorders>
              <w:top w:val="single" w:sz="6" w:space="0" w:color="726056"/>
              <w:left w:val="nil"/>
              <w:bottom w:val="single" w:sz="18" w:space="0" w:color="FFFFFF"/>
              <w:right w:val="nil"/>
            </w:tcBorders>
            <w:shd w:val="clear" w:color="auto" w:fill="726056"/>
            <w:tcMar>
              <w:top w:w="72" w:type="dxa"/>
              <w:left w:w="144" w:type="dxa"/>
              <w:bottom w:w="72" w:type="dxa"/>
              <w:right w:w="144" w:type="dxa"/>
            </w:tcMar>
            <w:hideMark/>
          </w:tcPr>
          <w:p w14:paraId="75FC778C" w14:textId="77777777" w:rsidR="00CF2ADE" w:rsidRPr="00CF2ADE" w:rsidRDefault="00CF2ADE" w:rsidP="00587C65">
            <w:r w:rsidRPr="00CF2ADE">
              <w:rPr>
                <w:b/>
                <w:bCs/>
              </w:rPr>
              <w:t>H2</w:t>
            </w:r>
          </w:p>
        </w:tc>
        <w:tc>
          <w:tcPr>
            <w:tcW w:w="1570" w:type="dxa"/>
            <w:tcBorders>
              <w:top w:val="single" w:sz="6" w:space="0" w:color="726056"/>
              <w:left w:val="nil"/>
              <w:bottom w:val="single" w:sz="18" w:space="0" w:color="FFFFFF"/>
              <w:right w:val="single" w:sz="6" w:space="0" w:color="726056"/>
            </w:tcBorders>
            <w:shd w:val="clear" w:color="auto" w:fill="726056"/>
            <w:tcMar>
              <w:top w:w="72" w:type="dxa"/>
              <w:left w:w="144" w:type="dxa"/>
              <w:bottom w:w="72" w:type="dxa"/>
              <w:right w:w="144" w:type="dxa"/>
            </w:tcMar>
            <w:hideMark/>
          </w:tcPr>
          <w:p w14:paraId="71832965" w14:textId="77777777" w:rsidR="00CF2ADE" w:rsidRPr="00CF2ADE" w:rsidRDefault="00CF2ADE" w:rsidP="00587C65">
            <w:r w:rsidRPr="00CF2ADE">
              <w:rPr>
                <w:b/>
                <w:bCs/>
              </w:rPr>
              <w:t>L1</w:t>
            </w:r>
          </w:p>
        </w:tc>
      </w:tr>
      <w:tr w:rsidR="00CF2ADE" w:rsidRPr="00CF2ADE" w14:paraId="0A9AD2E4" w14:textId="77777777" w:rsidTr="00587C65">
        <w:trPr>
          <w:trHeight w:val="288"/>
        </w:trPr>
        <w:tc>
          <w:tcPr>
            <w:tcW w:w="4554" w:type="dxa"/>
            <w:tcBorders>
              <w:top w:val="single" w:sz="18" w:space="0" w:color="FFFFFF"/>
              <w:left w:val="single" w:sz="6" w:space="0" w:color="726056"/>
              <w:bottom w:val="single" w:sz="6" w:space="0" w:color="726056"/>
              <w:right w:val="single" w:sz="6" w:space="0" w:color="726056"/>
            </w:tcBorders>
            <w:shd w:val="clear" w:color="auto" w:fill="D5D2D1"/>
            <w:tcMar>
              <w:top w:w="72" w:type="dxa"/>
              <w:left w:w="144" w:type="dxa"/>
              <w:bottom w:w="72" w:type="dxa"/>
              <w:right w:w="144" w:type="dxa"/>
            </w:tcMar>
            <w:hideMark/>
          </w:tcPr>
          <w:p w14:paraId="2E3DA7BB" w14:textId="77777777" w:rsidR="00CF2ADE" w:rsidRPr="00CF2ADE" w:rsidRDefault="00CF2ADE" w:rsidP="00587C65">
            <w:r w:rsidRPr="00CF2ADE">
              <w:t>Total # Injections</w:t>
            </w:r>
          </w:p>
        </w:tc>
        <w:tc>
          <w:tcPr>
            <w:tcW w:w="1440" w:type="dxa"/>
            <w:tcBorders>
              <w:top w:val="single" w:sz="18" w:space="0" w:color="FFFFFF"/>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0E588B4D" w14:textId="77777777" w:rsidR="00CF2ADE" w:rsidRPr="00CF2ADE" w:rsidRDefault="00CF2ADE" w:rsidP="00587C65">
            <w:r w:rsidRPr="00CF2ADE">
              <w:t>1200</w:t>
            </w:r>
          </w:p>
        </w:tc>
        <w:tc>
          <w:tcPr>
            <w:tcW w:w="1440" w:type="dxa"/>
            <w:tcBorders>
              <w:top w:val="single" w:sz="18" w:space="0" w:color="FFFFFF"/>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75E4BEB1" w14:textId="77777777" w:rsidR="00CF2ADE" w:rsidRPr="00CF2ADE" w:rsidRDefault="00CF2ADE" w:rsidP="00587C65">
            <w:r w:rsidRPr="00CF2ADE">
              <w:t>1282</w:t>
            </w:r>
          </w:p>
        </w:tc>
        <w:tc>
          <w:tcPr>
            <w:tcW w:w="1570" w:type="dxa"/>
            <w:tcBorders>
              <w:top w:val="single" w:sz="18" w:space="0" w:color="FFFFFF"/>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63749591" w14:textId="77777777" w:rsidR="00CF2ADE" w:rsidRPr="00CF2ADE" w:rsidRDefault="00CF2ADE" w:rsidP="00587C65">
            <w:r w:rsidRPr="00CF2ADE">
              <w:t>1271</w:t>
            </w:r>
          </w:p>
        </w:tc>
      </w:tr>
      <w:tr w:rsidR="00CF2ADE" w:rsidRPr="00CF2ADE" w14:paraId="7A77CD6C"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auto"/>
            <w:tcMar>
              <w:top w:w="72" w:type="dxa"/>
              <w:left w:w="144" w:type="dxa"/>
              <w:bottom w:w="72" w:type="dxa"/>
              <w:right w:w="144" w:type="dxa"/>
            </w:tcMar>
            <w:hideMark/>
          </w:tcPr>
          <w:p w14:paraId="709927ED" w14:textId="77777777" w:rsidR="00CF2ADE" w:rsidRPr="00CF2ADE" w:rsidRDefault="00CF2ADE" w:rsidP="00587C65">
            <w:r w:rsidRPr="00CF2ADE">
              <w:t>Successful Injections</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3E9DAAA8" w14:textId="6D467C4D" w:rsidR="00CF2ADE" w:rsidRPr="00CF2ADE" w:rsidRDefault="00CF2ADE" w:rsidP="00587C65">
            <w:r w:rsidRPr="00CF2ADE">
              <w:t>870</w:t>
            </w:r>
            <w:r w:rsidR="0062763E">
              <w:br/>
            </w:r>
            <w:r w:rsidR="0062763E" w:rsidRPr="0062763E">
              <w:rPr>
                <w:rFonts w:ascii="Lucida Grande" w:hAnsi="Lucida Grande" w:cs="Lucida Grande"/>
                <w:color w:val="FF0000"/>
                <w:szCs w:val="20"/>
              </w:rPr>
              <w:t>Are all of these in plots 3,5, and 7?</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41A8B6BD" w14:textId="77777777" w:rsidR="00CF2ADE" w:rsidRPr="00CF2ADE" w:rsidRDefault="00CF2ADE" w:rsidP="00587C65">
            <w:r w:rsidRPr="00CF2ADE">
              <w:t>929</w:t>
            </w:r>
          </w:p>
        </w:tc>
        <w:tc>
          <w:tcPr>
            <w:tcW w:w="157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007743FC" w14:textId="77777777" w:rsidR="00CF2ADE" w:rsidRPr="00CF2ADE" w:rsidRDefault="00CF2ADE" w:rsidP="00587C65">
            <w:r w:rsidRPr="00CF2ADE">
              <w:t>770</w:t>
            </w:r>
          </w:p>
        </w:tc>
      </w:tr>
      <w:tr w:rsidR="00CF2ADE" w:rsidRPr="00CF2ADE" w14:paraId="005C408A"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D5D2D1"/>
            <w:tcMar>
              <w:top w:w="72" w:type="dxa"/>
              <w:left w:w="144" w:type="dxa"/>
              <w:bottom w:w="72" w:type="dxa"/>
              <w:right w:w="144" w:type="dxa"/>
            </w:tcMar>
            <w:hideMark/>
          </w:tcPr>
          <w:p w14:paraId="61108EE3" w14:textId="77777777" w:rsidR="00CF2ADE" w:rsidRPr="00CF2ADE" w:rsidRDefault="00CF2ADE" w:rsidP="00587C65">
            <w:r w:rsidRPr="00CF2ADE">
              <w:t>Successful Injections, Predicted SNR &gt; 8</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534679FF" w14:textId="77777777" w:rsidR="00CF2ADE" w:rsidRPr="00CF2ADE" w:rsidRDefault="00CF2ADE" w:rsidP="00587C65">
            <w:r w:rsidRPr="00CF2ADE">
              <w:t>614</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51C31C2E" w14:textId="77777777" w:rsidR="00CF2ADE" w:rsidRPr="00CF2ADE" w:rsidRDefault="00CF2ADE" w:rsidP="00587C65">
            <w:r w:rsidRPr="00CF2ADE">
              <w:t>333</w:t>
            </w:r>
          </w:p>
        </w:tc>
        <w:tc>
          <w:tcPr>
            <w:tcW w:w="157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451CE3CE" w14:textId="77777777" w:rsidR="00CF2ADE" w:rsidRPr="00CF2ADE" w:rsidRDefault="00CF2ADE" w:rsidP="00587C65">
            <w:r w:rsidRPr="00CF2ADE">
              <w:t>545</w:t>
            </w:r>
          </w:p>
        </w:tc>
      </w:tr>
      <w:tr w:rsidR="00CF2ADE" w:rsidRPr="00CF2ADE" w14:paraId="10FD5D20"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auto"/>
            <w:tcMar>
              <w:top w:w="72" w:type="dxa"/>
              <w:left w:w="144" w:type="dxa"/>
              <w:bottom w:w="72" w:type="dxa"/>
              <w:right w:w="144" w:type="dxa"/>
            </w:tcMar>
            <w:hideMark/>
          </w:tcPr>
          <w:p w14:paraId="6E24946B" w14:textId="77777777" w:rsidR="00CF2ADE" w:rsidRPr="00CF2ADE" w:rsidRDefault="00CF2ADE" w:rsidP="00587C65">
            <w:r w:rsidRPr="00CF2ADE">
              <w:t>For Injections with Predicted SNR &gt; 8, Injections with Recovered SNR &gt; 6</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0C5EC61C" w14:textId="1BFB701F" w:rsidR="00CF2ADE" w:rsidRPr="00CF2ADE" w:rsidRDefault="00CF2ADE" w:rsidP="00587C65">
            <w:r w:rsidRPr="00CF2ADE">
              <w:t>608</w:t>
            </w:r>
            <w:r w:rsidR="0062763E">
              <w:br/>
            </w:r>
            <w:r w:rsidR="0062763E" w:rsidRPr="0062763E">
              <w:rPr>
                <w:rFonts w:ascii="Lucida Grande" w:hAnsi="Lucida Grande" w:cs="Lucida Grande"/>
                <w:color w:val="FF0000"/>
                <w:szCs w:val="20"/>
              </w:rPr>
              <w:t>Why is this less than the row above? Can you tabulate them? Do they all have predicted SNR close to 8?</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2AE2DDFD" w14:textId="77777777" w:rsidR="00CF2ADE" w:rsidRPr="00CF2ADE" w:rsidRDefault="00CF2ADE" w:rsidP="00587C65">
            <w:r w:rsidRPr="00CF2ADE">
              <w:t>322</w:t>
            </w:r>
          </w:p>
        </w:tc>
        <w:tc>
          <w:tcPr>
            <w:tcW w:w="157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5C6B0721" w14:textId="77777777" w:rsidR="00CF2ADE" w:rsidRPr="00CF2ADE" w:rsidRDefault="00CF2ADE" w:rsidP="00587C65">
            <w:r w:rsidRPr="00CF2ADE">
              <w:t>538</w:t>
            </w:r>
          </w:p>
        </w:tc>
      </w:tr>
      <w:tr w:rsidR="00CF2ADE" w:rsidRPr="00CF2ADE" w14:paraId="1A0FCFED"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D5D2D1"/>
            <w:tcMar>
              <w:top w:w="72" w:type="dxa"/>
              <w:left w:w="144" w:type="dxa"/>
              <w:bottom w:w="72" w:type="dxa"/>
              <w:right w:w="144" w:type="dxa"/>
            </w:tcMar>
            <w:hideMark/>
          </w:tcPr>
          <w:p w14:paraId="62EA49D3" w14:textId="77777777" w:rsidR="00CF2ADE" w:rsidRPr="00CF2ADE" w:rsidRDefault="00CF2ADE" w:rsidP="00587C65">
            <w:r w:rsidRPr="00CF2ADE">
              <w:t xml:space="preserve">Successful Injections, </w:t>
            </w:r>
          </w:p>
          <w:p w14:paraId="511EFC24" w14:textId="77777777" w:rsidR="00CF2ADE" w:rsidRPr="00CF2ADE" w:rsidRDefault="00CF2ADE" w:rsidP="00587C65">
            <w:r w:rsidRPr="00CF2ADE">
              <w:t>Data Unavailable</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2CBBDEC6" w14:textId="62FDF6E5" w:rsidR="00CF2ADE" w:rsidRPr="00CF2ADE" w:rsidRDefault="00CF2ADE" w:rsidP="00587C65">
            <w:r w:rsidRPr="00CF2ADE">
              <w:t>21</w:t>
            </w:r>
            <w:r w:rsidR="0062763E">
              <w:br/>
            </w:r>
            <w:r w:rsidR="0062763E" w:rsidRPr="0062763E">
              <w:rPr>
                <w:rFonts w:ascii="Lucida Grande" w:hAnsi="Lucida Grande" w:cs="Lucida Grande"/>
                <w:color w:val="FF0000"/>
                <w:szCs w:val="20"/>
              </w:rPr>
              <w:t>This can happen; eg, the data may be CAT1-vetoed. But we should check them all.</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3E5E28C6" w14:textId="77777777" w:rsidR="00CF2ADE" w:rsidRPr="00CF2ADE" w:rsidRDefault="00CF2ADE" w:rsidP="00587C65">
            <w:r w:rsidRPr="00CF2ADE">
              <w:t>19</w:t>
            </w:r>
          </w:p>
        </w:tc>
        <w:tc>
          <w:tcPr>
            <w:tcW w:w="157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3D4EFB69" w14:textId="77777777" w:rsidR="00CF2ADE" w:rsidRPr="00CF2ADE" w:rsidRDefault="00CF2ADE" w:rsidP="00587C65">
            <w:r w:rsidRPr="00CF2ADE">
              <w:t>14</w:t>
            </w:r>
          </w:p>
        </w:tc>
      </w:tr>
      <w:tr w:rsidR="00CF2ADE" w:rsidRPr="00CF2ADE" w14:paraId="2A7EF489"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auto"/>
            <w:tcMar>
              <w:top w:w="72" w:type="dxa"/>
              <w:left w:w="144" w:type="dxa"/>
              <w:bottom w:w="72" w:type="dxa"/>
              <w:right w:w="144" w:type="dxa"/>
            </w:tcMar>
            <w:hideMark/>
          </w:tcPr>
          <w:p w14:paraId="6BA87656" w14:textId="43F5A461" w:rsidR="00CF2ADE" w:rsidRPr="00CF2ADE" w:rsidRDefault="00CF2ADE" w:rsidP="00587C65">
            <w:r w:rsidRPr="00CF2ADE">
              <w:t>Unsuccessful Injections</w:t>
            </w:r>
            <w:r w:rsidR="0062763E">
              <w:t xml:space="preserve">, </w:t>
            </w:r>
            <w:r w:rsidR="0062763E" w:rsidRPr="0062763E">
              <w:rPr>
                <w:color w:val="FF0000"/>
              </w:rPr>
              <w:t>data available</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38D0A6C5" w14:textId="77777777" w:rsidR="00CF2ADE" w:rsidRPr="00CF2ADE" w:rsidRDefault="00CF2ADE" w:rsidP="00587C65">
            <w:r w:rsidRPr="00CF2ADE">
              <w:t>46</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379AB234" w14:textId="77777777" w:rsidR="00CF2ADE" w:rsidRPr="00CF2ADE" w:rsidRDefault="00CF2ADE" w:rsidP="00587C65">
            <w:r w:rsidRPr="00CF2ADE">
              <w:t>45</w:t>
            </w:r>
          </w:p>
        </w:tc>
        <w:tc>
          <w:tcPr>
            <w:tcW w:w="157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44B3382D" w14:textId="77777777" w:rsidR="00CF2ADE" w:rsidRPr="00CF2ADE" w:rsidRDefault="00CF2ADE" w:rsidP="00587C65">
            <w:r w:rsidRPr="00CF2ADE">
              <w:t>51</w:t>
            </w:r>
          </w:p>
        </w:tc>
      </w:tr>
      <w:tr w:rsidR="00CF2ADE" w:rsidRPr="00CF2ADE" w14:paraId="450EBA04"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D5D2D1"/>
            <w:tcMar>
              <w:top w:w="72" w:type="dxa"/>
              <w:left w:w="144" w:type="dxa"/>
              <w:bottom w:w="72" w:type="dxa"/>
              <w:right w:w="144" w:type="dxa"/>
            </w:tcMar>
            <w:hideMark/>
          </w:tcPr>
          <w:p w14:paraId="6377EB9B" w14:textId="7D8B1643" w:rsidR="00CF2ADE" w:rsidRPr="00CF2ADE" w:rsidRDefault="00CF2ADE" w:rsidP="00587C65">
            <w:r w:rsidRPr="00CF2ADE">
              <w:t>Unsuccessful Injections with Recovered SNR &gt; 6</w:t>
            </w:r>
            <w:r w:rsidR="0024026D">
              <w:br/>
            </w:r>
            <w:r w:rsidR="0024026D" w:rsidRPr="0024026D">
              <w:rPr>
                <w:rFonts w:ascii="Lucida Grande" w:hAnsi="Lucida Grande" w:cs="Lucida Grande"/>
                <w:color w:val="FF0000"/>
                <w:szCs w:val="20"/>
              </w:rPr>
              <w:t>Is this a subset of the row above?</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0A969039" w14:textId="77777777" w:rsidR="00CF2ADE" w:rsidRPr="00CF2ADE" w:rsidRDefault="00CF2ADE" w:rsidP="00587C65">
            <w:r w:rsidRPr="00CF2ADE">
              <w:t>1</w:t>
            </w:r>
          </w:p>
        </w:tc>
        <w:tc>
          <w:tcPr>
            <w:tcW w:w="144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4D27984C" w14:textId="77777777" w:rsidR="00CF2ADE" w:rsidRPr="00CF2ADE" w:rsidRDefault="00CF2ADE" w:rsidP="00587C65">
            <w:r w:rsidRPr="00CF2ADE">
              <w:t>3</w:t>
            </w:r>
          </w:p>
        </w:tc>
        <w:tc>
          <w:tcPr>
            <w:tcW w:w="1570" w:type="dxa"/>
            <w:tcBorders>
              <w:top w:val="single" w:sz="6" w:space="0" w:color="726056"/>
              <w:left w:val="single" w:sz="6" w:space="0" w:color="726056"/>
              <w:bottom w:val="single" w:sz="6" w:space="0" w:color="726056"/>
              <w:right w:val="single" w:sz="6" w:space="0" w:color="726056"/>
            </w:tcBorders>
            <w:shd w:val="clear" w:color="auto" w:fill="D5D2D1"/>
            <w:tcMar>
              <w:top w:w="20" w:type="dxa"/>
              <w:left w:w="20" w:type="dxa"/>
              <w:bottom w:w="0" w:type="dxa"/>
              <w:right w:w="20" w:type="dxa"/>
            </w:tcMar>
            <w:vAlign w:val="bottom"/>
            <w:hideMark/>
          </w:tcPr>
          <w:p w14:paraId="030A814B" w14:textId="77777777" w:rsidR="00CF2ADE" w:rsidRPr="00CF2ADE" w:rsidRDefault="00CF2ADE" w:rsidP="00587C65">
            <w:r w:rsidRPr="00CF2ADE">
              <w:t>2</w:t>
            </w:r>
          </w:p>
        </w:tc>
      </w:tr>
      <w:tr w:rsidR="00CF2ADE" w:rsidRPr="00CF2ADE" w14:paraId="3F194CF9" w14:textId="77777777" w:rsidTr="00587C65">
        <w:trPr>
          <w:trHeight w:val="288"/>
        </w:trPr>
        <w:tc>
          <w:tcPr>
            <w:tcW w:w="4554" w:type="dxa"/>
            <w:tcBorders>
              <w:top w:val="single" w:sz="6" w:space="0" w:color="726056"/>
              <w:left w:val="single" w:sz="6" w:space="0" w:color="726056"/>
              <w:bottom w:val="single" w:sz="6" w:space="0" w:color="726056"/>
              <w:right w:val="single" w:sz="6" w:space="0" w:color="726056"/>
            </w:tcBorders>
            <w:shd w:val="clear" w:color="auto" w:fill="auto"/>
            <w:tcMar>
              <w:top w:w="72" w:type="dxa"/>
              <w:left w:w="144" w:type="dxa"/>
              <w:bottom w:w="72" w:type="dxa"/>
              <w:right w:w="144" w:type="dxa"/>
            </w:tcMar>
            <w:hideMark/>
          </w:tcPr>
          <w:p w14:paraId="610305E4" w14:textId="77777777" w:rsidR="00CF2ADE" w:rsidRPr="00CF2ADE" w:rsidRDefault="00CF2ADE" w:rsidP="00587C65">
            <w:r w:rsidRPr="00CF2ADE">
              <w:t>Unsuccessful Injections,</w:t>
            </w:r>
          </w:p>
          <w:p w14:paraId="4C05F5E3" w14:textId="77777777" w:rsidR="00CF2ADE" w:rsidRPr="00CF2ADE" w:rsidRDefault="00CF2ADE" w:rsidP="00587C65">
            <w:r w:rsidRPr="00CF2ADE">
              <w:t>Data Unavailable</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1BB6DB2F" w14:textId="77777777" w:rsidR="00CF2ADE" w:rsidRPr="00CF2ADE" w:rsidRDefault="00CF2ADE" w:rsidP="00587C65">
            <w:r w:rsidRPr="00CF2ADE">
              <w:t>263</w:t>
            </w:r>
          </w:p>
        </w:tc>
        <w:tc>
          <w:tcPr>
            <w:tcW w:w="144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51036C1F" w14:textId="77777777" w:rsidR="00CF2ADE" w:rsidRPr="00CF2ADE" w:rsidRDefault="00CF2ADE" w:rsidP="00587C65">
            <w:r w:rsidRPr="00CF2ADE">
              <w:t>289</w:t>
            </w:r>
          </w:p>
        </w:tc>
        <w:tc>
          <w:tcPr>
            <w:tcW w:w="1570" w:type="dxa"/>
            <w:tcBorders>
              <w:top w:val="single" w:sz="6" w:space="0" w:color="726056"/>
              <w:left w:val="single" w:sz="6" w:space="0" w:color="726056"/>
              <w:bottom w:val="single" w:sz="6" w:space="0" w:color="726056"/>
              <w:right w:val="single" w:sz="6" w:space="0" w:color="726056"/>
            </w:tcBorders>
            <w:shd w:val="clear" w:color="auto" w:fill="auto"/>
            <w:tcMar>
              <w:top w:w="20" w:type="dxa"/>
              <w:left w:w="20" w:type="dxa"/>
              <w:bottom w:w="0" w:type="dxa"/>
              <w:right w:w="20" w:type="dxa"/>
            </w:tcMar>
            <w:vAlign w:val="bottom"/>
            <w:hideMark/>
          </w:tcPr>
          <w:p w14:paraId="0B57B722" w14:textId="77777777" w:rsidR="00CF2ADE" w:rsidRPr="00CF2ADE" w:rsidRDefault="00CF2ADE" w:rsidP="00587C65">
            <w:r w:rsidRPr="00CF2ADE">
              <w:t>436</w:t>
            </w:r>
          </w:p>
        </w:tc>
      </w:tr>
    </w:tbl>
    <w:p w14:paraId="18BC56BE" w14:textId="780552C1" w:rsidR="00CF2ADE" w:rsidRPr="005F23D4" w:rsidRDefault="00CF2ADE" w:rsidP="00587C65">
      <w:pPr>
        <w:jc w:val="center"/>
      </w:pPr>
      <w:r>
        <w:t>Table 1: Summary of classifications of predicted and recovered injections</w:t>
      </w:r>
    </w:p>
    <w:p w14:paraId="71F4EA81" w14:textId="5BD55976" w:rsidR="00036668" w:rsidRDefault="00036668" w:rsidP="00F666E3">
      <w:pPr>
        <w:pStyle w:val="Heading1"/>
        <w:spacing w:line="480" w:lineRule="auto"/>
      </w:pPr>
      <w:r>
        <w:t>5 Outliers</w:t>
      </w:r>
    </w:p>
    <w:p w14:paraId="1AE41F40" w14:textId="6B50DDD3" w:rsidR="0024026D" w:rsidRPr="0024026D" w:rsidRDefault="00383DFF"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tab/>
        <w:t xml:space="preserve">The injection at time </w:t>
      </w:r>
      <w:r w:rsidRPr="00383DFF">
        <w:t>824214406</w:t>
      </w:r>
      <w:r>
        <w:t xml:space="preserve"> in the H2 detector is clearly detected using our matched filter algorithm, as it has a predicted and recovered SNR of ~50</w:t>
      </w:r>
      <w:r w:rsidR="0024026D">
        <w:t xml:space="preserve"> </w:t>
      </w:r>
      <w:r w:rsidR="0024026D" w:rsidRPr="0024026D">
        <w:rPr>
          <w:color w:val="FF0000"/>
        </w:rPr>
        <w:t>(see Fig. 6)</w:t>
      </w:r>
      <w:r w:rsidRPr="0024026D">
        <w:rPr>
          <w:color w:val="FF0000"/>
        </w:rPr>
        <w:t>.</w:t>
      </w:r>
      <w:r>
        <w:t xml:space="preserve"> This injection is ma</w:t>
      </w:r>
      <w:r w:rsidR="004F0BE4">
        <w:t>rked “Injection Compromised”, but we successfully detect it because the detector went out of lock 38 seconds after the injection. Figure 12 shows a spectrogram of the power at each time and frequency bin of the time around the injection, which is located at time 0. This injection is a successful 10-10 solar mass binary at 10 Mpc from Earth.</w:t>
      </w:r>
      <w:r w:rsidR="0024026D" w:rsidRPr="0024026D">
        <w:rPr>
          <w:rFonts w:ascii="Lucida Grande" w:hAnsi="Lucida Grande" w:cs="Lucida Grande"/>
          <w:color w:val="000000"/>
          <w:szCs w:val="20"/>
        </w:rPr>
        <w:t xml:space="preserve"> </w:t>
      </w:r>
      <w:r w:rsidR="0024026D" w:rsidRPr="0024026D">
        <w:rPr>
          <w:rFonts w:ascii="Lucida Grande" w:hAnsi="Lucida Grande" w:cs="Lucida Grande"/>
          <w:color w:val="FF0000"/>
          <w:szCs w:val="20"/>
        </w:rPr>
        <w:t>Could you list all the other outliers?</w:t>
      </w:r>
    </w:p>
    <w:p w14:paraId="3430A750" w14:textId="3C8F94EB" w:rsidR="00036668" w:rsidRPr="0024026D" w:rsidRDefault="0024026D" w:rsidP="0024026D">
      <w:pPr>
        <w:rPr>
          <w:color w:val="FF0000"/>
        </w:rPr>
      </w:pPr>
      <w:r w:rsidRPr="0024026D">
        <w:rPr>
          <w:rFonts w:ascii="Lucida Grande" w:hAnsi="Lucida Grande" w:cs="Lucida Grande"/>
          <w:color w:val="FF0000"/>
          <w:szCs w:val="20"/>
        </w:rPr>
        <w:t>Especially that guy on the lower left of fig 6.</w:t>
      </w:r>
    </w:p>
    <w:p w14:paraId="39C47B8A" w14:textId="0EE079EE" w:rsidR="004F0BE4" w:rsidRDefault="004F0BE4" w:rsidP="00587C65">
      <w:pPr>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4B24573" wp14:editId="04A066FF">
            <wp:extent cx="5486400"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214406_unexpected_chirp.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89BF5CB" w14:textId="315AF3F3" w:rsidR="004F0BE4" w:rsidRPr="00383DFF" w:rsidRDefault="004F0BE4" w:rsidP="00587C65">
      <w:pPr>
        <w:jc w:val="center"/>
        <w:rPr>
          <w:rFonts w:ascii="Calibri" w:eastAsia="Times New Roman" w:hAnsi="Calibri" w:cs="Times New Roman"/>
          <w:color w:val="000000"/>
        </w:rPr>
      </w:pPr>
      <w:r>
        <w:rPr>
          <w:rFonts w:ascii="Calibri" w:eastAsia="Times New Roman" w:hAnsi="Calibri" w:cs="Times New Roman"/>
          <w:color w:val="000000"/>
        </w:rPr>
        <w:t xml:space="preserve">Figure 12: injection at time = </w:t>
      </w:r>
      <w:r w:rsidRPr="004F0BE4">
        <w:rPr>
          <w:rFonts w:ascii="Calibri" w:eastAsia="Times New Roman" w:hAnsi="Calibri" w:cs="Times New Roman"/>
          <w:color w:val="000000"/>
        </w:rPr>
        <w:t>824214406</w:t>
      </w:r>
      <w:r>
        <w:rPr>
          <w:rFonts w:ascii="Calibri" w:eastAsia="Times New Roman" w:hAnsi="Calibri" w:cs="Times New Roman"/>
          <w:color w:val="000000"/>
        </w:rPr>
        <w:t xml:space="preserve"> of a 10 – 10 solar mass binary at 10 Mpc. This was initially marked injection compromised, but can be detected in the data.</w:t>
      </w:r>
    </w:p>
    <w:p w14:paraId="6D60DB63" w14:textId="051C9299" w:rsidR="00D7287D" w:rsidRDefault="00036668" w:rsidP="00F666E3">
      <w:pPr>
        <w:pStyle w:val="Heading1"/>
        <w:spacing w:line="480" w:lineRule="auto"/>
      </w:pPr>
      <w:r>
        <w:t>6</w:t>
      </w:r>
      <w:r w:rsidR="00D7287D">
        <w:t xml:space="preserve"> Conclusions</w:t>
      </w:r>
    </w:p>
    <w:p w14:paraId="784A6757" w14:textId="30BB44C1" w:rsidR="00036668" w:rsidRDefault="00036668" w:rsidP="00587C65">
      <w:pPr>
        <w:jc w:val="both"/>
      </w:pPr>
      <w:r>
        <w:tab/>
        <w:t xml:space="preserve">Most of the successful injections we expect to find are detected by our matched filter code. We find that some of them, however, are not detected as expected. We also find that some of the injections marked unsuccessful </w:t>
      </w:r>
      <w:r w:rsidR="0058110A">
        <w:t>can be detected using this matched filter code. We take these results and update the injection documentation</w:t>
      </w:r>
      <w:r>
        <w:t xml:space="preserve"> </w:t>
      </w:r>
      <w:r w:rsidR="0058110A">
        <w:t>to reflect these new discoveries. With this updated documentation, LOSC users will have accurate descriptions of what they should expect to find when performing a matched filter search on hardware injections.</w:t>
      </w:r>
    </w:p>
    <w:p w14:paraId="12E93A39" w14:textId="77777777" w:rsidR="0024026D" w:rsidRPr="0024026D" w:rsidRDefault="0024026D"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rsidRPr="0024026D">
        <w:rPr>
          <w:rFonts w:ascii="Lucida Grande" w:hAnsi="Lucida Grande" w:cs="Lucida Grande"/>
          <w:color w:val="FF0000"/>
          <w:szCs w:val="20"/>
        </w:rPr>
        <w:t xml:space="preserve">To-do list - </w:t>
      </w:r>
    </w:p>
    <w:p w14:paraId="186B67CA" w14:textId="77777777" w:rsidR="0024026D" w:rsidRPr="0024026D" w:rsidRDefault="0024026D"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rsidRPr="0024026D">
        <w:rPr>
          <w:rFonts w:ascii="Lucida Grande" w:hAnsi="Lucida Grande" w:cs="Lucida Grande"/>
          <w:color w:val="FF0000"/>
          <w:szCs w:val="20"/>
        </w:rPr>
        <w:t>- follow up on all outliers.</w:t>
      </w:r>
    </w:p>
    <w:p w14:paraId="6B796402" w14:textId="77777777" w:rsidR="0024026D" w:rsidRPr="0024026D" w:rsidRDefault="0024026D"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rsidRPr="0024026D">
        <w:rPr>
          <w:rFonts w:ascii="Lucida Grande" w:hAnsi="Lucida Grande" w:cs="Lucida Grande"/>
          <w:color w:val="FF0000"/>
          <w:szCs w:val="20"/>
        </w:rPr>
        <w:t>- follow up on successful injections with predicted snr &gt; 8 and recovered SNR &lt; 6.</w:t>
      </w:r>
    </w:p>
    <w:p w14:paraId="2AFE8056" w14:textId="77777777" w:rsidR="0024026D" w:rsidRPr="0024026D" w:rsidRDefault="0024026D"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rsidRPr="0024026D">
        <w:rPr>
          <w:rFonts w:ascii="Lucida Grande" w:hAnsi="Lucida Grande" w:cs="Lucida Grande"/>
          <w:color w:val="FF0000"/>
          <w:szCs w:val="20"/>
        </w:rPr>
        <w:t>- follow up on successful injections with data unavailable.</w:t>
      </w:r>
    </w:p>
    <w:p w14:paraId="008E3465" w14:textId="77777777" w:rsidR="0024026D" w:rsidRPr="0024026D" w:rsidRDefault="0024026D" w:rsidP="00240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color w:val="FF0000"/>
          <w:szCs w:val="20"/>
        </w:rPr>
      </w:pPr>
      <w:r w:rsidRPr="0024026D">
        <w:rPr>
          <w:rFonts w:ascii="Lucida Grande" w:hAnsi="Lucida Grande" w:cs="Lucida Grande"/>
          <w:color w:val="FF0000"/>
          <w:szCs w:val="20"/>
        </w:rPr>
        <w:t xml:space="preserve">- follow up on Unsuccessful Injections with Recovered  SNR &gt; 6 </w:t>
      </w:r>
    </w:p>
    <w:p w14:paraId="0955859A" w14:textId="77777777" w:rsidR="004D7F2E" w:rsidRDefault="004D7F2E" w:rsidP="004D7F2E">
      <w:pPr>
        <w:pStyle w:val="Heading1"/>
        <w:spacing w:line="480" w:lineRule="auto"/>
      </w:pPr>
      <w:r>
        <w:t>References</w:t>
      </w:r>
    </w:p>
    <w:p w14:paraId="501323E9" w14:textId="7AC2E478" w:rsidR="004D7F2E" w:rsidRDefault="004D7F2E" w:rsidP="00587C65">
      <w:r>
        <w:t xml:space="preserve">1 Bruce Allen et. al., </w:t>
      </w:r>
      <w:r>
        <w:rPr>
          <w:i/>
        </w:rPr>
        <w:t>FINDCHIRP: an algorithm for detection of gravitational waves from inspiraling compact binaries</w:t>
      </w:r>
    </w:p>
    <w:p w14:paraId="20DA7F92" w14:textId="63F794A8" w:rsidR="0048083D" w:rsidRDefault="00046310" w:rsidP="00F666E3">
      <w:pPr>
        <w:pStyle w:val="Heading1"/>
        <w:spacing w:line="480" w:lineRule="auto"/>
      </w:pPr>
      <w:r>
        <w:t xml:space="preserve">Appendix </w:t>
      </w:r>
      <w:r w:rsidR="00677994">
        <w:t>A</w:t>
      </w:r>
      <w:r>
        <w:t xml:space="preserve">: How to use </w:t>
      </w:r>
      <w:r w:rsidR="00677994">
        <w:t>the</w:t>
      </w:r>
      <w:r>
        <w:t xml:space="preserve"> Matched Filter Code</w:t>
      </w:r>
    </w:p>
    <w:p w14:paraId="2A41D552" w14:textId="280B7814" w:rsidR="004D7F2E" w:rsidRDefault="004D7F2E" w:rsidP="00587C65">
      <w:r>
        <w:t>These instructions detail how to run the matched filter code when your current directory is checkKnownInjections/, in the SVN.</w:t>
      </w:r>
    </w:p>
    <w:p w14:paraId="002B1C9E" w14:textId="21EA0801" w:rsidR="004D7F2E" w:rsidRPr="004D7F2E" w:rsidRDefault="004D7F2E" w:rsidP="00587C65">
      <w:pPr>
        <w:rPr>
          <w:b/>
        </w:rPr>
      </w:pPr>
      <w:r w:rsidRPr="004D7F2E">
        <w:rPr>
          <w:b/>
        </w:rPr>
        <w:t>Running the matched filter code</w:t>
      </w:r>
    </w:p>
    <w:p w14:paraId="500B4A5D" w14:textId="77777777" w:rsidR="004D7F2E" w:rsidRDefault="004D7F2E" w:rsidP="00587C65">
      <w:pPr>
        <w:pStyle w:val="ListParagraph"/>
        <w:numPr>
          <w:ilvl w:val="0"/>
          <w:numId w:val="5"/>
        </w:numPr>
      </w:pPr>
      <w:r>
        <w:t>runMatchedFilter.py</w:t>
      </w:r>
    </w:p>
    <w:p w14:paraId="78627B03" w14:textId="768F7A1F" w:rsidR="004D7F2E" w:rsidRDefault="004D7F2E" w:rsidP="00587C65">
      <w:pPr>
        <w:rPr>
          <w:i/>
        </w:rPr>
      </w:pPr>
      <w:r w:rsidRPr="004D7F2E">
        <w:rPr>
          <w:i/>
        </w:rPr>
        <w:t>$ python runMatchedFilter.py injection_list.csv name_of_savefile.csv detector(H1)</w:t>
      </w:r>
    </w:p>
    <w:p w14:paraId="0ECEF5E9" w14:textId="4A2E4B86" w:rsidR="004D7F2E" w:rsidRDefault="004D7F2E" w:rsidP="00587C65">
      <w:pPr>
        <w:pStyle w:val="ListParagraph"/>
        <w:numPr>
          <w:ilvl w:val="1"/>
          <w:numId w:val="5"/>
        </w:numPr>
      </w:pPr>
      <w:r>
        <w:t>runAllInjections</w:t>
      </w:r>
      <w:r w:rsidR="00D6654E">
        <w:t>.sh has commands to run this file on many different input files</w:t>
      </w:r>
    </w:p>
    <w:p w14:paraId="13CACF37" w14:textId="1C8B15D4" w:rsidR="00D6654E" w:rsidRDefault="00D6654E" w:rsidP="00587C65">
      <w:pPr>
        <w:pStyle w:val="ListParagraph"/>
        <w:numPr>
          <w:ilvl w:val="1"/>
          <w:numId w:val="5"/>
        </w:numPr>
      </w:pPr>
      <w:r>
        <w:t xml:space="preserve">The input file is Jonah’s injection file, but in CSV form. The columns are labeled left to right as: begin_inj, end_inj, m1, m2, distance, status. The file smallerInjectionFiles.py is used to create these .csv input files. </w:t>
      </w:r>
      <w:r w:rsidRPr="00D6654E">
        <w:rPr>
          <w:b/>
          <w:i/>
        </w:rPr>
        <w:t>(See the section on input files to understand what it does</w:t>
      </w:r>
      <w:r>
        <w:rPr>
          <w:b/>
          <w:i/>
        </w:rPr>
        <w:t xml:space="preserve"> and how the injection statuses are encoded as numbers</w:t>
      </w:r>
      <w:r w:rsidRPr="00D6654E">
        <w:rPr>
          <w:b/>
          <w:i/>
        </w:rPr>
        <w:t>)</w:t>
      </w:r>
      <w:r>
        <w:t xml:space="preserve"> </w:t>
      </w:r>
    </w:p>
    <w:p w14:paraId="7E9AEF6F" w14:textId="0D4ADA8A" w:rsidR="006F0A1B" w:rsidRDefault="006F0A1B" w:rsidP="00587C65">
      <w:pPr>
        <w:pStyle w:val="ListParagraph"/>
        <w:numPr>
          <w:ilvl w:val="1"/>
          <w:numId w:val="5"/>
        </w:numPr>
      </w:pPr>
      <w:r>
        <w:t>The output file contains the following information: end_inj, distance, m1, m2, PredictedSNR, RecoveredSNR, time(recoveredSNR)-end_inj, status. These are the results of the matched filter output</w:t>
      </w:r>
    </w:p>
    <w:p w14:paraId="71BA25D9" w14:textId="44199111" w:rsidR="006F0A1B" w:rsidRDefault="006F0A1B" w:rsidP="00587C65">
      <w:pPr>
        <w:pStyle w:val="ListParagraph"/>
        <w:numPr>
          <w:ilvl w:val="0"/>
          <w:numId w:val="5"/>
        </w:numPr>
      </w:pPr>
      <w:r>
        <w:t>backgroundMatchedFilter.py</w:t>
      </w:r>
    </w:p>
    <w:p w14:paraId="0BAE9868" w14:textId="70F46CAC" w:rsidR="006F0A1B" w:rsidRDefault="006F0A1B" w:rsidP="00587C65">
      <w:pPr>
        <w:pStyle w:val="ListParagraph"/>
        <w:numPr>
          <w:ilvl w:val="1"/>
          <w:numId w:val="5"/>
        </w:numPr>
      </w:pPr>
      <w:r>
        <w:t>The same as runMatchedFilter.py, except it adds 128 seconds to the injection time.</w:t>
      </w:r>
    </w:p>
    <w:p w14:paraId="40900AA0" w14:textId="6D0A3C83" w:rsidR="006F0A1B" w:rsidRDefault="006F0A1B" w:rsidP="00587C65">
      <w:pPr>
        <w:pStyle w:val="ListParagraph"/>
        <w:numPr>
          <w:ilvl w:val="0"/>
          <w:numId w:val="5"/>
        </w:numPr>
      </w:pPr>
      <w:r>
        <w:t>findchirpMatchFilter.py</w:t>
      </w:r>
    </w:p>
    <w:p w14:paraId="6BF9E670" w14:textId="3CC06819" w:rsidR="006F0A1B" w:rsidRDefault="006F0A1B" w:rsidP="00587C65">
      <w:pPr>
        <w:pStyle w:val="ListParagraph"/>
        <w:numPr>
          <w:ilvl w:val="1"/>
          <w:numId w:val="5"/>
        </w:numPr>
      </w:pPr>
      <w:r>
        <w:t>called within runMatchedFilter.py</w:t>
      </w:r>
    </w:p>
    <w:p w14:paraId="3C666052" w14:textId="3FA53052" w:rsidR="006F0A1B" w:rsidRDefault="006F0A1B" w:rsidP="00587C65">
      <w:pPr>
        <w:pStyle w:val="ListParagraph"/>
        <w:numPr>
          <w:ilvl w:val="1"/>
          <w:numId w:val="5"/>
        </w:numPr>
      </w:pPr>
      <w:r>
        <w:t>takes in some information from the injectioin file as well as a segment of the data from that hour</w:t>
      </w:r>
      <w:r w:rsidR="00A45806">
        <w:t xml:space="preserve"> and the quantities you define, such as the sampling frequency, and the number of seconds of data you want to search over</w:t>
      </w:r>
    </w:p>
    <w:p w14:paraId="3F3B90DB" w14:textId="6B30FDF1" w:rsidR="00A45806" w:rsidRDefault="00A45806" w:rsidP="00587C65">
      <w:pPr>
        <w:pStyle w:val="ListParagraph"/>
        <w:numPr>
          <w:ilvl w:val="1"/>
          <w:numId w:val="5"/>
        </w:numPr>
      </w:pPr>
      <w:r>
        <w:t>outputs the predicted and recovered SNR, rho(t), and delta t</w:t>
      </w:r>
    </w:p>
    <w:p w14:paraId="59FB088A" w14:textId="1C14C076" w:rsidR="00E13888" w:rsidRDefault="00836505" w:rsidP="00587C65">
      <w:pPr>
        <w:pStyle w:val="ListParagraph"/>
        <w:numPr>
          <w:ilvl w:val="0"/>
          <w:numId w:val="5"/>
        </w:numPr>
      </w:pPr>
      <w:r>
        <w:t>readligo.py</w:t>
      </w:r>
    </w:p>
    <w:p w14:paraId="45CE72BE" w14:textId="25A3A51D" w:rsidR="00836505" w:rsidRDefault="00836505" w:rsidP="00587C65">
      <w:pPr>
        <w:pStyle w:val="ListParagraph"/>
        <w:numPr>
          <w:ilvl w:val="1"/>
          <w:numId w:val="5"/>
        </w:numPr>
      </w:pPr>
      <w:r>
        <w:t>Code written by Jonah to read ligo HDF5 files</w:t>
      </w:r>
    </w:p>
    <w:p w14:paraId="6587CBD5" w14:textId="35552772" w:rsidR="00836505" w:rsidRDefault="00D60846" w:rsidP="00587C65">
      <w:pPr>
        <w:pStyle w:val="ListParagraph"/>
        <w:numPr>
          <w:ilvl w:val="0"/>
          <w:numId w:val="5"/>
        </w:numPr>
      </w:pPr>
      <w:r>
        <w:t>templateGenFdomain.py</w:t>
      </w:r>
    </w:p>
    <w:p w14:paraId="43F2DF77" w14:textId="02F3A8C8" w:rsidR="00D60846" w:rsidRDefault="00D60846" w:rsidP="00587C65">
      <w:pPr>
        <w:pStyle w:val="ListParagraph"/>
        <w:numPr>
          <w:ilvl w:val="1"/>
          <w:numId w:val="5"/>
        </w:numPr>
      </w:pPr>
      <w:r>
        <w:t>Takes the sampling frequency, length of data segment in seconds, and the two masses in the binary system and returns the template in the frequency domain and frequency</w:t>
      </w:r>
    </w:p>
    <w:p w14:paraId="7BF50CA9" w14:textId="1A490FEB" w:rsidR="00D60846" w:rsidRDefault="00254AE0" w:rsidP="00587C65">
      <w:pPr>
        <w:rPr>
          <w:b/>
        </w:rPr>
      </w:pPr>
      <w:r w:rsidRPr="00254AE0">
        <w:rPr>
          <w:b/>
        </w:rPr>
        <w:t>Break down injection files and plot data</w:t>
      </w:r>
    </w:p>
    <w:p w14:paraId="7FF47AB1" w14:textId="76C2D69B" w:rsidR="00254AE0" w:rsidRPr="00254AE0" w:rsidRDefault="00254AE0" w:rsidP="00587C65">
      <w:pPr>
        <w:pStyle w:val="ListParagraph"/>
        <w:numPr>
          <w:ilvl w:val="0"/>
          <w:numId w:val="6"/>
        </w:numPr>
        <w:rPr>
          <w:b/>
        </w:rPr>
      </w:pPr>
      <w:r>
        <w:t>smallerInjectionFiles.py</w:t>
      </w:r>
    </w:p>
    <w:p w14:paraId="2BAFF36B" w14:textId="726E01C1" w:rsidR="00254AE0" w:rsidRPr="00254AE0" w:rsidRDefault="00254AE0" w:rsidP="00587C65">
      <w:pPr>
        <w:pStyle w:val="ListParagraph"/>
        <w:numPr>
          <w:ilvl w:val="1"/>
          <w:numId w:val="6"/>
        </w:numPr>
        <w:rPr>
          <w:b/>
        </w:rPr>
      </w:pPr>
      <w:r>
        <w:t>when running on losc-data, $ python smallerInjectionFiles.py H1_cbc_injections.csv</w:t>
      </w:r>
    </w:p>
    <w:p w14:paraId="181A1422" w14:textId="17AAF31F" w:rsidR="00254AE0" w:rsidRPr="00254AE0" w:rsidRDefault="00254AE0" w:rsidP="00587C65">
      <w:pPr>
        <w:pStyle w:val="ListParagraph"/>
        <w:numPr>
          <w:ilvl w:val="1"/>
          <w:numId w:val="6"/>
        </w:numPr>
        <w:rPr>
          <w:b/>
        </w:rPr>
      </w:pPr>
      <w:r>
        <w:t>takes Jonah’s injection files and breaks them up into three parts so that the matched filter can run quicker</w:t>
      </w:r>
    </w:p>
    <w:p w14:paraId="2B41D591" w14:textId="7F0AD995" w:rsidR="00254AE0" w:rsidRPr="00254AE0" w:rsidRDefault="00254AE0" w:rsidP="00587C65">
      <w:pPr>
        <w:pStyle w:val="ListParagraph"/>
        <w:numPr>
          <w:ilvl w:val="0"/>
          <w:numId w:val="6"/>
        </w:numPr>
        <w:rPr>
          <w:b/>
        </w:rPr>
      </w:pPr>
      <w:r>
        <w:t>processResults.py</w:t>
      </w:r>
    </w:p>
    <w:p w14:paraId="143D9EC4" w14:textId="5D31DE49" w:rsidR="00254AE0" w:rsidRPr="00254AE0" w:rsidRDefault="00254AE0" w:rsidP="00587C65">
      <w:pPr>
        <w:pStyle w:val="ListParagraph"/>
        <w:numPr>
          <w:ilvl w:val="1"/>
          <w:numId w:val="6"/>
        </w:numPr>
        <w:rPr>
          <w:b/>
          <w:i/>
        </w:rPr>
      </w:pPr>
      <w:r>
        <w:rPr>
          <w:i/>
        </w:rPr>
        <w:t>python process</w:t>
      </w:r>
      <w:r w:rsidRPr="00254AE0">
        <w:rPr>
          <w:i/>
        </w:rPr>
        <w:t>Results.py H1</w:t>
      </w:r>
    </w:p>
    <w:p w14:paraId="0B80489B" w14:textId="74BF55DF" w:rsidR="0028193B" w:rsidRPr="0028193B" w:rsidRDefault="00254AE0" w:rsidP="00587C65">
      <w:pPr>
        <w:pStyle w:val="ListParagraph"/>
        <w:numPr>
          <w:ilvl w:val="1"/>
          <w:numId w:val="6"/>
        </w:numPr>
        <w:rPr>
          <w:b/>
          <w:i/>
        </w:rPr>
      </w:pPr>
      <w:r>
        <w:t xml:space="preserve">This file </w:t>
      </w:r>
      <w:r w:rsidR="0028193B">
        <w:t>creates scatter plots using matched filter output files, plots the histogram of recovered SNR from running background matched filter, and the summary table of all results</w:t>
      </w:r>
    </w:p>
    <w:p w14:paraId="6B4E508F" w14:textId="395E03F1" w:rsidR="0028193B" w:rsidRDefault="0028193B" w:rsidP="00587C65">
      <w:pPr>
        <w:rPr>
          <w:b/>
        </w:rPr>
      </w:pPr>
      <w:r>
        <w:rPr>
          <w:b/>
        </w:rPr>
        <w:t>Injection files</w:t>
      </w:r>
    </w:p>
    <w:p w14:paraId="52B3089B" w14:textId="23983E0E" w:rsidR="0028193B" w:rsidRPr="0028193B" w:rsidRDefault="0028193B" w:rsidP="00587C65">
      <w:pPr>
        <w:pStyle w:val="ListParagraph"/>
        <w:numPr>
          <w:ilvl w:val="0"/>
          <w:numId w:val="7"/>
        </w:numPr>
        <w:rPr>
          <w:b/>
        </w:rPr>
      </w:pPr>
      <w:r>
        <w:t>The full files are found in injections/detector_cbc_injections.csv</w:t>
      </w:r>
    </w:p>
    <w:p w14:paraId="70136867" w14:textId="42FAA9E1" w:rsidR="0028193B" w:rsidRPr="0028193B" w:rsidRDefault="0028193B" w:rsidP="00587C65">
      <w:pPr>
        <w:pStyle w:val="ListParagraph"/>
        <w:numPr>
          <w:ilvl w:val="0"/>
          <w:numId w:val="7"/>
        </w:numPr>
        <w:rPr>
          <w:b/>
        </w:rPr>
      </w:pPr>
      <w:r>
        <w:t>The files with _part0, _part1, _part2 added to the name are the first, second and third parts of the total data files</w:t>
      </w:r>
    </w:p>
    <w:p w14:paraId="396869FD" w14:textId="6F39F0E0" w:rsidR="0028193B" w:rsidRDefault="00457A8B" w:rsidP="00587C65">
      <w:pPr>
        <w:rPr>
          <w:b/>
        </w:rPr>
      </w:pPr>
      <w:r>
        <w:rPr>
          <w:b/>
        </w:rPr>
        <w:t>Matched Filter Output</w:t>
      </w:r>
    </w:p>
    <w:p w14:paraId="1EA1BFFB" w14:textId="77777777" w:rsidR="00457A8B" w:rsidRDefault="00457A8B" w:rsidP="00587C65">
      <w:pPr>
        <w:pStyle w:val="ListParagraph"/>
        <w:numPr>
          <w:ilvl w:val="0"/>
          <w:numId w:val="10"/>
        </w:numPr>
      </w:pPr>
      <w:r>
        <w:t>Found within matchedFilterResults/. The runMatchedFilter.py file is run three times for each detector, and thus, has three output files:</w:t>
      </w:r>
    </w:p>
    <w:p w14:paraId="05464712" w14:textId="3E4EBF0D" w:rsidR="00457A8B" w:rsidRDefault="00457A8B" w:rsidP="00587C65">
      <w:pPr>
        <w:pStyle w:val="ListParagraph"/>
        <w:numPr>
          <w:ilvl w:val="1"/>
          <w:numId w:val="10"/>
        </w:numPr>
      </w:pPr>
      <w:r>
        <w:t>H1_cbc_injections_part0_matched.csv</w:t>
      </w:r>
    </w:p>
    <w:p w14:paraId="74213CA0" w14:textId="77777777" w:rsidR="00457A8B" w:rsidRDefault="00457A8B" w:rsidP="00587C65">
      <w:pPr>
        <w:pStyle w:val="ListParagraph"/>
        <w:numPr>
          <w:ilvl w:val="1"/>
          <w:numId w:val="10"/>
        </w:numPr>
      </w:pPr>
      <w:r>
        <w:t>H1_cbc_injections_part1_matched.csv</w:t>
      </w:r>
    </w:p>
    <w:p w14:paraId="2553E2F3" w14:textId="3A1FC415" w:rsidR="0028193B" w:rsidRDefault="00457A8B" w:rsidP="00587C65">
      <w:pPr>
        <w:pStyle w:val="ListParagraph"/>
        <w:numPr>
          <w:ilvl w:val="1"/>
          <w:numId w:val="10"/>
        </w:numPr>
      </w:pPr>
      <w:r>
        <w:t>H1_cbc_injections_part2_matched.csv</w:t>
      </w:r>
    </w:p>
    <w:p w14:paraId="6E041868" w14:textId="4DE74B6E" w:rsidR="00457A8B" w:rsidRDefault="00457A8B" w:rsidP="00587C65">
      <w:pPr>
        <w:pStyle w:val="ListParagraph"/>
        <w:numPr>
          <w:ilvl w:val="0"/>
          <w:numId w:val="10"/>
        </w:numPr>
      </w:pPr>
      <w:r>
        <w:t>These files have been concatenated into a single file: H1.csv</w:t>
      </w:r>
    </w:p>
    <w:p w14:paraId="3D4594F3" w14:textId="5538DCA2" w:rsidR="00457A8B" w:rsidRDefault="00457A8B" w:rsidP="00587C65">
      <w:pPr>
        <w:rPr>
          <w:b/>
        </w:rPr>
      </w:pPr>
      <w:r>
        <w:rPr>
          <w:b/>
        </w:rPr>
        <w:t>Error Files</w:t>
      </w:r>
    </w:p>
    <w:p w14:paraId="417C3638" w14:textId="4C9182D7" w:rsidR="00457A8B" w:rsidRPr="00457A8B" w:rsidRDefault="00457A8B" w:rsidP="00587C65">
      <w:pPr>
        <w:pStyle w:val="ListParagraph"/>
        <w:numPr>
          <w:ilvl w:val="0"/>
          <w:numId w:val="11"/>
        </w:numPr>
        <w:rPr>
          <w:b/>
        </w:rPr>
      </w:pPr>
      <w:r>
        <w:t>Again, we have the three file per detector here</w:t>
      </w:r>
    </w:p>
    <w:p w14:paraId="61C48E3C" w14:textId="47D97B33" w:rsidR="00457A8B" w:rsidRPr="00681961" w:rsidRDefault="00457A8B" w:rsidP="00587C65">
      <w:pPr>
        <w:pStyle w:val="ListParagraph"/>
        <w:numPr>
          <w:ilvl w:val="0"/>
          <w:numId w:val="11"/>
        </w:numPr>
        <w:rPr>
          <w:b/>
        </w:rPr>
      </w:pPr>
      <w:r>
        <w:t xml:space="preserve">Files logging the time of injection that </w:t>
      </w:r>
      <w:r w:rsidR="00681961">
        <w:t>failed to run for one reason or another</w:t>
      </w:r>
    </w:p>
    <w:p w14:paraId="7D581F6D" w14:textId="1B0E39B3" w:rsidR="00681961" w:rsidRPr="00681961" w:rsidRDefault="00681961" w:rsidP="00587C65">
      <w:pPr>
        <w:pStyle w:val="ListParagraph"/>
        <w:numPr>
          <w:ilvl w:val="0"/>
          <w:numId w:val="11"/>
        </w:numPr>
        <w:rPr>
          <w:b/>
        </w:rPr>
      </w:pPr>
      <w:r>
        <w:t>Within the directory matchedFilterResults/ there are 5 directories that contain these injection times:</w:t>
      </w:r>
    </w:p>
    <w:p w14:paraId="42E6606E" w14:textId="16F3BB27" w:rsidR="00681961" w:rsidRPr="00681961" w:rsidRDefault="00681961" w:rsidP="00587C65">
      <w:pPr>
        <w:pStyle w:val="ListParagraph"/>
        <w:numPr>
          <w:ilvl w:val="1"/>
          <w:numId w:val="11"/>
        </w:numPr>
        <w:rPr>
          <w:b/>
        </w:rPr>
      </w:pPr>
      <w:r>
        <w:t>fileDNE/ - File did not exist when I ran it. See H1_DNE_error.csv</w:t>
      </w:r>
    </w:p>
    <w:p w14:paraId="1CF5A626" w14:textId="69833FD6" w:rsidR="00681961" w:rsidRPr="00681961" w:rsidRDefault="00681961" w:rsidP="00587C65">
      <w:pPr>
        <w:pStyle w:val="ListParagraph"/>
        <w:numPr>
          <w:ilvl w:val="1"/>
          <w:numId w:val="11"/>
        </w:numPr>
        <w:rPr>
          <w:b/>
        </w:rPr>
      </w:pPr>
      <w:r>
        <w:t>fileLen0/ - File had length of 0. See H1_len0_error.csv</w:t>
      </w:r>
    </w:p>
    <w:p w14:paraId="6F63FA39" w14:textId="74FBEF84" w:rsidR="00681961" w:rsidRPr="00681961" w:rsidRDefault="00681961" w:rsidP="00587C65">
      <w:pPr>
        <w:pStyle w:val="ListParagraph"/>
        <w:numPr>
          <w:ilvl w:val="1"/>
          <w:numId w:val="11"/>
        </w:numPr>
        <w:rPr>
          <w:b/>
        </w:rPr>
      </w:pPr>
      <w:r>
        <w:t>injectionsNearEndFile/ - Injection was too near beginning or end of file to run. See H1_inj_nearEOF.csv</w:t>
      </w:r>
    </w:p>
    <w:p w14:paraId="65B1E71B" w14:textId="7BC2584F" w:rsidR="00681961" w:rsidRPr="00681961" w:rsidRDefault="00681961" w:rsidP="00587C65">
      <w:pPr>
        <w:pStyle w:val="ListParagraph"/>
        <w:numPr>
          <w:ilvl w:val="1"/>
          <w:numId w:val="11"/>
        </w:numPr>
        <w:rPr>
          <w:b/>
        </w:rPr>
      </w:pPr>
      <w:r>
        <w:t>NaNinjection/ - NaNs in the data stopped injection from running. See H1_NaN_error.csv</w:t>
      </w:r>
    </w:p>
    <w:p w14:paraId="00208CB3" w14:textId="7203EE6A" w:rsidR="00681961" w:rsidRPr="00457A8B" w:rsidRDefault="00681961" w:rsidP="00587C65">
      <w:pPr>
        <w:pStyle w:val="ListParagraph"/>
        <w:numPr>
          <w:ilvl w:val="1"/>
          <w:numId w:val="11"/>
        </w:numPr>
        <w:rPr>
          <w:b/>
        </w:rPr>
      </w:pPr>
      <w:r>
        <w:t>shortFile/ - The file was under 12000 bytes. See H1_shortFile_error.csv (No errors of this type for H2)</w:t>
      </w:r>
    </w:p>
    <w:p w14:paraId="7A17C569" w14:textId="736BFD51" w:rsidR="00457A8B" w:rsidRDefault="00457A8B" w:rsidP="00587C65">
      <w:pPr>
        <w:rPr>
          <w:b/>
        </w:rPr>
      </w:pPr>
      <w:r>
        <w:rPr>
          <w:b/>
        </w:rPr>
        <w:t>Results</w:t>
      </w:r>
    </w:p>
    <w:p w14:paraId="1AD834BD" w14:textId="56389164" w:rsidR="00457A8B" w:rsidRPr="00457A8B" w:rsidRDefault="00457A8B" w:rsidP="00587C65">
      <w:pPr>
        <w:pStyle w:val="ListParagraph"/>
        <w:numPr>
          <w:ilvl w:val="0"/>
          <w:numId w:val="9"/>
        </w:numPr>
        <w:rPr>
          <w:b/>
        </w:rPr>
      </w:pPr>
      <w:r>
        <w:t>Results/ directory contains plots and results/tables contains the final summary table</w:t>
      </w:r>
    </w:p>
    <w:p w14:paraId="2F784439" w14:textId="59C1A50F" w:rsidR="00EB26CE" w:rsidRDefault="00EB26CE" w:rsidP="00EB26CE">
      <w:pPr>
        <w:pStyle w:val="Heading1"/>
      </w:pPr>
      <w:r>
        <w:t>Appendix B: Result table</w:t>
      </w:r>
      <w:r w:rsidR="00DC2E3F">
        <w:t xml:space="preserve"> (see attached file)</w:t>
      </w:r>
    </w:p>
    <w:p w14:paraId="4A262F9D" w14:textId="58951B90" w:rsidR="00A26285" w:rsidRDefault="00A26285" w:rsidP="00A26285">
      <w:r>
        <w:t>Column 1: GPS time</w:t>
      </w:r>
    </w:p>
    <w:p w14:paraId="35FD7C44" w14:textId="59AA95AF" w:rsidR="00A26285" w:rsidRDefault="00A26285" w:rsidP="00A26285">
      <w:r>
        <w:t>Column 2: Detector</w:t>
      </w:r>
    </w:p>
    <w:p w14:paraId="6B4F3B80" w14:textId="1C798340" w:rsidR="00A26285" w:rsidRDefault="00CE59D6" w:rsidP="00A26285">
      <w:r>
        <w:t>Column 3: M</w:t>
      </w:r>
      <w:r w:rsidR="00A26285">
        <w:t>ass 1 in solar mass units</w:t>
      </w:r>
    </w:p>
    <w:p w14:paraId="003D41E8" w14:textId="108480ED" w:rsidR="00A26285" w:rsidRDefault="00CE59D6" w:rsidP="00A26285">
      <w:r>
        <w:t>Column 4: M</w:t>
      </w:r>
      <w:r w:rsidR="00A26285">
        <w:t>ass 2 in solar mass units</w:t>
      </w:r>
    </w:p>
    <w:p w14:paraId="6C2D6A6B" w14:textId="6DEC18FC" w:rsidR="00A26285" w:rsidRDefault="00A26285" w:rsidP="00A26285">
      <w:r>
        <w:t>Column 5</w:t>
      </w:r>
      <w:r w:rsidR="00CE59D6">
        <w:t>: D</w:t>
      </w:r>
      <w:r>
        <w:t>istance in Mpc</w:t>
      </w:r>
    </w:p>
    <w:p w14:paraId="463C5746" w14:textId="0A0AC1D8" w:rsidR="00A26285" w:rsidRDefault="00A26285" w:rsidP="00A26285">
      <w:r>
        <w:t>Colum</w:t>
      </w:r>
      <w:r w:rsidR="00CE59D6">
        <w:t>n 6: S</w:t>
      </w:r>
      <w:r>
        <w:t>tatus of injection, coded as:</w:t>
      </w:r>
    </w:p>
    <w:p w14:paraId="16A9B12B" w14:textId="77777777" w:rsidR="00A26285" w:rsidRDefault="00A26285" w:rsidP="00A26285">
      <w:pPr>
        <w:ind w:firstLine="720"/>
      </w:pPr>
      <w:r>
        <w:t>1: Successful</w:t>
      </w:r>
    </w:p>
    <w:p w14:paraId="06FE78EB" w14:textId="77777777" w:rsidR="00A26285" w:rsidRDefault="00A26285" w:rsidP="00A26285">
      <w:pPr>
        <w:ind w:firstLine="720"/>
      </w:pPr>
      <w:r>
        <w:t>2: Not in Science Mode</w:t>
      </w:r>
    </w:p>
    <w:p w14:paraId="6B718EFC" w14:textId="77777777" w:rsidR="00A26285" w:rsidRDefault="00A26285" w:rsidP="00A26285">
      <w:pPr>
        <w:ind w:firstLine="720"/>
      </w:pPr>
      <w:r>
        <w:t>3: Injection process off</w:t>
      </w:r>
    </w:p>
    <w:p w14:paraId="7E873B8D" w14:textId="77777777" w:rsidR="00A26285" w:rsidRDefault="00A26285" w:rsidP="00A26285">
      <w:pPr>
        <w:ind w:firstLine="720"/>
      </w:pPr>
      <w:r>
        <w:t>4: GRB ALERT;</w:t>
      </w:r>
    </w:p>
    <w:p w14:paraId="2504808B" w14:textId="77777777" w:rsidR="00A26285" w:rsidRDefault="00A26285" w:rsidP="00A26285">
      <w:pPr>
        <w:ind w:firstLine="720"/>
      </w:pPr>
      <w:r>
        <w:t>5: GRB Alert and/or Operator override;</w:t>
      </w:r>
    </w:p>
    <w:p w14:paraId="38C412C3" w14:textId="77777777" w:rsidR="00A26285" w:rsidRDefault="00A26285" w:rsidP="00A26285">
      <w:pPr>
        <w:ind w:firstLine="720"/>
      </w:pPr>
      <w:r>
        <w:t>6: Injection Compromised</w:t>
      </w:r>
    </w:p>
    <w:p w14:paraId="55109A81" w14:textId="77777777" w:rsidR="00A26285" w:rsidRDefault="00A26285" w:rsidP="00A26285">
      <w:pPr>
        <w:ind w:firstLine="720"/>
      </w:pPr>
      <w:r>
        <w:t>7: Not in Science Mode;</w:t>
      </w:r>
    </w:p>
    <w:p w14:paraId="790434A1" w14:textId="77777777" w:rsidR="00A26285" w:rsidRDefault="00A26285" w:rsidP="00A26285">
      <w:pPr>
        <w:ind w:firstLine="720"/>
      </w:pPr>
      <w:r>
        <w:t>8: Injection process off</w:t>
      </w:r>
    </w:p>
    <w:p w14:paraId="12AFECC8" w14:textId="35A83D4D" w:rsidR="00CE59D6" w:rsidRDefault="00CE59D6" w:rsidP="00CE59D6">
      <w:r>
        <w:t>Column 7: Expected strength of template match</w:t>
      </w:r>
    </w:p>
    <w:p w14:paraId="616F5625" w14:textId="52C81E3C" w:rsidR="00CE59D6" w:rsidRDefault="00CE59D6" w:rsidP="00CE59D6">
      <w:r>
        <w:t>Column 8: Observed strength of template match</w:t>
      </w:r>
    </w:p>
    <w:p w14:paraId="623CD589" w14:textId="64E1BBF9" w:rsidR="00CE59D6" w:rsidRDefault="00CE59D6" w:rsidP="00CE59D6">
      <w:r>
        <w:t>Column 9:  Time difference (observed-expected) in seconds</w:t>
      </w:r>
    </w:p>
    <w:p w14:paraId="52D8DEA2" w14:textId="6A12980F" w:rsidR="00CE59D6" w:rsidRDefault="00CE59D6" w:rsidP="00CE59D6">
      <w:r>
        <w:t>Column 10: Comments</w:t>
      </w:r>
      <w:bookmarkStart w:id="0" w:name="_GoBack"/>
      <w:bookmarkEnd w:id="0"/>
    </w:p>
    <w:sectPr w:rsidR="00CE59D6" w:rsidSect="00B53222">
      <w:footerReference w:type="even"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F9804" w14:textId="77777777" w:rsidR="00BE7494" w:rsidRDefault="00BE7494" w:rsidP="00D7287D">
      <w:r>
        <w:separator/>
      </w:r>
    </w:p>
  </w:endnote>
  <w:endnote w:type="continuationSeparator" w:id="0">
    <w:p w14:paraId="153CF1BF" w14:textId="77777777" w:rsidR="00BE7494" w:rsidRDefault="00BE7494" w:rsidP="00D7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6112" w14:textId="77777777" w:rsidR="00BE7494" w:rsidRDefault="00BE7494" w:rsidP="00B532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2E3F">
      <w:rPr>
        <w:rStyle w:val="PageNumber"/>
        <w:noProof/>
      </w:rPr>
      <w:t>12</w:t>
    </w:r>
    <w:r>
      <w:rPr>
        <w:rStyle w:val="PageNumber"/>
      </w:rPr>
      <w:fldChar w:fldCharType="end"/>
    </w:r>
  </w:p>
  <w:p w14:paraId="11F93789" w14:textId="77777777" w:rsidR="00BE7494" w:rsidRDefault="00BE7494" w:rsidP="00D7287D">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4AFD6" w14:textId="77777777" w:rsidR="00BE7494" w:rsidRDefault="00BE7494" w:rsidP="00B532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2E3F">
      <w:rPr>
        <w:rStyle w:val="PageNumber"/>
        <w:noProof/>
      </w:rPr>
      <w:t>69</w:t>
    </w:r>
    <w:r>
      <w:rPr>
        <w:rStyle w:val="PageNumber"/>
      </w:rPr>
      <w:fldChar w:fldCharType="end"/>
    </w:r>
  </w:p>
  <w:p w14:paraId="65D72BAF" w14:textId="52F6AB7B" w:rsidR="00BE7494" w:rsidRDefault="00BE7494" w:rsidP="00D7287D">
    <w:pPr>
      <w:pStyle w:val="Footer"/>
      <w:ind w:right="360" w:firstLine="360"/>
    </w:pPr>
    <w:r>
      <w:rPr>
        <w:noProof/>
      </w:rPr>
      <mc:AlternateContent>
        <mc:Choice Requires="wps">
          <w:drawing>
            <wp:anchor distT="0" distB="0" distL="114300" distR="114300" simplePos="0" relativeHeight="251660288" behindDoc="0" locked="0" layoutInCell="1" allowOverlap="1" wp14:anchorId="65DB56C4" wp14:editId="5C1D7861">
              <wp:simplePos x="0" y="0"/>
              <wp:positionH relativeFrom="page">
                <wp:posOffset>7039610</wp:posOffset>
              </wp:positionH>
              <wp:positionV relativeFrom="page">
                <wp:posOffset>9271000</wp:posOffset>
              </wp:positionV>
              <wp:extent cx="475615" cy="298450"/>
              <wp:effectExtent l="3810" t="0" r="3175" b="635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C527" w14:textId="77777777" w:rsidR="00BE7494" w:rsidRPr="007261F2" w:rsidRDefault="00BE7494" w:rsidP="00D7287D">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DC2E3F">
                            <w:rPr>
                              <w:rFonts w:ascii="Calibri" w:hAnsi="Calibri"/>
                              <w:b/>
                              <w:noProof/>
                              <w:color w:val="FFFFFF" w:themeColor="background1"/>
                            </w:rPr>
                            <w:t>69</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554.3pt;margin-top:730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nLLYCAAC5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" filled="f" stroked="f">
              <v:textbox>
                <w:txbxContent>
                  <w:p w14:paraId="1392C527" w14:textId="77777777" w:rsidR="00BE7494" w:rsidRPr="007261F2" w:rsidRDefault="00BE7494" w:rsidP="00D7287D">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CE59D6">
                      <w:rPr>
                        <w:rFonts w:ascii="Calibri" w:hAnsi="Calibri"/>
                        <w:b/>
                        <w:noProof/>
                        <w:color w:val="FFFFFF" w:themeColor="background1"/>
                      </w:rPr>
                      <w:t>13</w:t>
                    </w:r>
                    <w:r w:rsidRPr="007261F2">
                      <w:rPr>
                        <w:rFonts w:ascii="Calibri" w:hAnsi="Calibri"/>
                        <w:b/>
                        <w:color w:val="FFFFFF" w:themeColor="background1"/>
                      </w:rPr>
                      <w:fldChar w:fldCharType="end"/>
                    </w:r>
                  </w:p>
                </w:txbxContent>
              </v:textbox>
              <w10:wrap anchorx="page" anchory="page"/>
            </v:shape>
          </w:pict>
        </mc:Fallback>
      </mc:AlternateContent>
    </w:r>
  </w:p>
  <w:p w14:paraId="0AB3D3E0" w14:textId="77777777" w:rsidR="00BE7494" w:rsidRDefault="00BE7494">
    <w:pPr>
      <w:pStyle w:val="Footer"/>
    </w:pPr>
  </w:p>
  <w:p w14:paraId="2FD3DFF0" w14:textId="77777777" w:rsidR="00BE7494" w:rsidRDefault="00BE7494">
    <w:pPr>
      <w:pStyle w:val="Footer"/>
    </w:pPr>
  </w:p>
  <w:p w14:paraId="0AFAC07D" w14:textId="77777777" w:rsidR="00BE7494" w:rsidRDefault="00BE74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29B34" w14:textId="77777777" w:rsidR="00BE7494" w:rsidRDefault="00BE7494" w:rsidP="00D7287D">
      <w:r>
        <w:separator/>
      </w:r>
    </w:p>
  </w:footnote>
  <w:footnote w:type="continuationSeparator" w:id="0">
    <w:p w14:paraId="6C800C13" w14:textId="77777777" w:rsidR="00BE7494" w:rsidRDefault="00BE7494" w:rsidP="00D728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01BF"/>
    <w:multiLevelType w:val="hybridMultilevel"/>
    <w:tmpl w:val="5DA88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146F1"/>
    <w:multiLevelType w:val="hybridMultilevel"/>
    <w:tmpl w:val="A2C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DA0D97"/>
    <w:multiLevelType w:val="hybridMultilevel"/>
    <w:tmpl w:val="1E74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A3590"/>
    <w:multiLevelType w:val="hybridMultilevel"/>
    <w:tmpl w:val="F154C756"/>
    <w:lvl w:ilvl="0" w:tplc="826E265C">
      <w:start w:val="4"/>
      <w:numFmt w:val="bullet"/>
      <w:lvlText w:val="-"/>
      <w:lvlJc w:val="left"/>
      <w:pPr>
        <w:ind w:left="1580" w:hanging="8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415840"/>
    <w:multiLevelType w:val="hybridMultilevel"/>
    <w:tmpl w:val="69788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11F75"/>
    <w:multiLevelType w:val="hybridMultilevel"/>
    <w:tmpl w:val="233E6BC2"/>
    <w:lvl w:ilvl="0" w:tplc="7B54A4D0">
      <w:start w:val="1"/>
      <w:numFmt w:val="bullet"/>
      <w:lvlText w:val="•"/>
      <w:lvlJc w:val="left"/>
      <w:pPr>
        <w:tabs>
          <w:tab w:val="num" w:pos="720"/>
        </w:tabs>
        <w:ind w:left="720" w:hanging="360"/>
      </w:pPr>
      <w:rPr>
        <w:rFonts w:ascii="Arial" w:hAnsi="Arial" w:hint="default"/>
      </w:rPr>
    </w:lvl>
    <w:lvl w:ilvl="1" w:tplc="69FC675C">
      <w:start w:val="1"/>
      <w:numFmt w:val="bullet"/>
      <w:lvlText w:val="•"/>
      <w:lvlJc w:val="left"/>
      <w:pPr>
        <w:tabs>
          <w:tab w:val="num" w:pos="1440"/>
        </w:tabs>
        <w:ind w:left="1440" w:hanging="360"/>
      </w:pPr>
      <w:rPr>
        <w:rFonts w:ascii="Arial" w:hAnsi="Arial" w:hint="default"/>
      </w:rPr>
    </w:lvl>
    <w:lvl w:ilvl="2" w:tplc="AE4059B8" w:tentative="1">
      <w:start w:val="1"/>
      <w:numFmt w:val="bullet"/>
      <w:lvlText w:val="•"/>
      <w:lvlJc w:val="left"/>
      <w:pPr>
        <w:tabs>
          <w:tab w:val="num" w:pos="2160"/>
        </w:tabs>
        <w:ind w:left="2160" w:hanging="360"/>
      </w:pPr>
      <w:rPr>
        <w:rFonts w:ascii="Arial" w:hAnsi="Arial" w:hint="default"/>
      </w:rPr>
    </w:lvl>
    <w:lvl w:ilvl="3" w:tplc="6BEEEDFE" w:tentative="1">
      <w:start w:val="1"/>
      <w:numFmt w:val="bullet"/>
      <w:lvlText w:val="•"/>
      <w:lvlJc w:val="left"/>
      <w:pPr>
        <w:tabs>
          <w:tab w:val="num" w:pos="2880"/>
        </w:tabs>
        <w:ind w:left="2880" w:hanging="360"/>
      </w:pPr>
      <w:rPr>
        <w:rFonts w:ascii="Arial" w:hAnsi="Arial" w:hint="default"/>
      </w:rPr>
    </w:lvl>
    <w:lvl w:ilvl="4" w:tplc="CD50F316" w:tentative="1">
      <w:start w:val="1"/>
      <w:numFmt w:val="bullet"/>
      <w:lvlText w:val="•"/>
      <w:lvlJc w:val="left"/>
      <w:pPr>
        <w:tabs>
          <w:tab w:val="num" w:pos="3600"/>
        </w:tabs>
        <w:ind w:left="3600" w:hanging="360"/>
      </w:pPr>
      <w:rPr>
        <w:rFonts w:ascii="Arial" w:hAnsi="Arial" w:hint="default"/>
      </w:rPr>
    </w:lvl>
    <w:lvl w:ilvl="5" w:tplc="2DB60FD2" w:tentative="1">
      <w:start w:val="1"/>
      <w:numFmt w:val="bullet"/>
      <w:lvlText w:val="•"/>
      <w:lvlJc w:val="left"/>
      <w:pPr>
        <w:tabs>
          <w:tab w:val="num" w:pos="4320"/>
        </w:tabs>
        <w:ind w:left="4320" w:hanging="360"/>
      </w:pPr>
      <w:rPr>
        <w:rFonts w:ascii="Arial" w:hAnsi="Arial" w:hint="default"/>
      </w:rPr>
    </w:lvl>
    <w:lvl w:ilvl="6" w:tplc="60CAA7DE" w:tentative="1">
      <w:start w:val="1"/>
      <w:numFmt w:val="bullet"/>
      <w:lvlText w:val="•"/>
      <w:lvlJc w:val="left"/>
      <w:pPr>
        <w:tabs>
          <w:tab w:val="num" w:pos="5040"/>
        </w:tabs>
        <w:ind w:left="5040" w:hanging="360"/>
      </w:pPr>
      <w:rPr>
        <w:rFonts w:ascii="Arial" w:hAnsi="Arial" w:hint="default"/>
      </w:rPr>
    </w:lvl>
    <w:lvl w:ilvl="7" w:tplc="9E00F09A" w:tentative="1">
      <w:start w:val="1"/>
      <w:numFmt w:val="bullet"/>
      <w:lvlText w:val="•"/>
      <w:lvlJc w:val="left"/>
      <w:pPr>
        <w:tabs>
          <w:tab w:val="num" w:pos="5760"/>
        </w:tabs>
        <w:ind w:left="5760" w:hanging="360"/>
      </w:pPr>
      <w:rPr>
        <w:rFonts w:ascii="Arial" w:hAnsi="Arial" w:hint="default"/>
      </w:rPr>
    </w:lvl>
    <w:lvl w:ilvl="8" w:tplc="CBE6D886" w:tentative="1">
      <w:start w:val="1"/>
      <w:numFmt w:val="bullet"/>
      <w:lvlText w:val="•"/>
      <w:lvlJc w:val="left"/>
      <w:pPr>
        <w:tabs>
          <w:tab w:val="num" w:pos="6480"/>
        </w:tabs>
        <w:ind w:left="6480" w:hanging="360"/>
      </w:pPr>
      <w:rPr>
        <w:rFonts w:ascii="Arial" w:hAnsi="Arial" w:hint="default"/>
      </w:rPr>
    </w:lvl>
  </w:abstractNum>
  <w:abstractNum w:abstractNumId="6">
    <w:nsid w:val="532D39B5"/>
    <w:multiLevelType w:val="hybridMultilevel"/>
    <w:tmpl w:val="19E23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655723"/>
    <w:multiLevelType w:val="hybridMultilevel"/>
    <w:tmpl w:val="63483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134FC7"/>
    <w:multiLevelType w:val="hybridMultilevel"/>
    <w:tmpl w:val="75CC9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C96EBB"/>
    <w:multiLevelType w:val="hybridMultilevel"/>
    <w:tmpl w:val="A8A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1B4515"/>
    <w:multiLevelType w:val="hybridMultilevel"/>
    <w:tmpl w:val="F50C7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10"/>
  </w:num>
  <w:num w:numId="5">
    <w:abstractNumId w:val="4"/>
  </w:num>
  <w:num w:numId="6">
    <w:abstractNumId w:val="8"/>
  </w:num>
  <w:num w:numId="7">
    <w:abstractNumId w:val="9"/>
  </w:num>
  <w:num w:numId="8">
    <w:abstractNumId w:val="2"/>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B"/>
    <w:rsid w:val="00036668"/>
    <w:rsid w:val="00045705"/>
    <w:rsid w:val="00046310"/>
    <w:rsid w:val="00047283"/>
    <w:rsid w:val="000A3B25"/>
    <w:rsid w:val="000C3406"/>
    <w:rsid w:val="000E08F9"/>
    <w:rsid w:val="000F0EE0"/>
    <w:rsid w:val="00125317"/>
    <w:rsid w:val="00133EDE"/>
    <w:rsid w:val="00157AAC"/>
    <w:rsid w:val="00197F6E"/>
    <w:rsid w:val="001E1D19"/>
    <w:rsid w:val="00221493"/>
    <w:rsid w:val="0024026D"/>
    <w:rsid w:val="00254AE0"/>
    <w:rsid w:val="00264CC3"/>
    <w:rsid w:val="0028193B"/>
    <w:rsid w:val="002B67D0"/>
    <w:rsid w:val="002D1C7D"/>
    <w:rsid w:val="002E7D8A"/>
    <w:rsid w:val="003058E4"/>
    <w:rsid w:val="0038198D"/>
    <w:rsid w:val="00383DFF"/>
    <w:rsid w:val="00396853"/>
    <w:rsid w:val="00420891"/>
    <w:rsid w:val="0045737B"/>
    <w:rsid w:val="00457A8B"/>
    <w:rsid w:val="0048083D"/>
    <w:rsid w:val="00497FF0"/>
    <w:rsid w:val="004B6E32"/>
    <w:rsid w:val="004D7F2E"/>
    <w:rsid w:val="004F0BE4"/>
    <w:rsid w:val="00530A1F"/>
    <w:rsid w:val="0058110A"/>
    <w:rsid w:val="00583BF5"/>
    <w:rsid w:val="00587C65"/>
    <w:rsid w:val="005958C9"/>
    <w:rsid w:val="005F23D4"/>
    <w:rsid w:val="005F7D53"/>
    <w:rsid w:val="0062763E"/>
    <w:rsid w:val="006636F9"/>
    <w:rsid w:val="00677994"/>
    <w:rsid w:val="00681961"/>
    <w:rsid w:val="00693652"/>
    <w:rsid w:val="006C6FBB"/>
    <w:rsid w:val="006D1D82"/>
    <w:rsid w:val="006E5711"/>
    <w:rsid w:val="006F0A1B"/>
    <w:rsid w:val="006F2922"/>
    <w:rsid w:val="006F6646"/>
    <w:rsid w:val="00732A9A"/>
    <w:rsid w:val="00761D15"/>
    <w:rsid w:val="00764DEF"/>
    <w:rsid w:val="007715B1"/>
    <w:rsid w:val="007877AF"/>
    <w:rsid w:val="007B315A"/>
    <w:rsid w:val="007B4AD7"/>
    <w:rsid w:val="007E7DDC"/>
    <w:rsid w:val="00804C88"/>
    <w:rsid w:val="0081576D"/>
    <w:rsid w:val="00834941"/>
    <w:rsid w:val="00835DC0"/>
    <w:rsid w:val="00836505"/>
    <w:rsid w:val="0086171D"/>
    <w:rsid w:val="008836F7"/>
    <w:rsid w:val="008C6F9D"/>
    <w:rsid w:val="008F57C8"/>
    <w:rsid w:val="00907AD9"/>
    <w:rsid w:val="00920DFA"/>
    <w:rsid w:val="009862D3"/>
    <w:rsid w:val="009F2914"/>
    <w:rsid w:val="00A2239D"/>
    <w:rsid w:val="00A26285"/>
    <w:rsid w:val="00A435B2"/>
    <w:rsid w:val="00A45806"/>
    <w:rsid w:val="00A46A2D"/>
    <w:rsid w:val="00A50399"/>
    <w:rsid w:val="00A70055"/>
    <w:rsid w:val="00AA3C99"/>
    <w:rsid w:val="00AC491B"/>
    <w:rsid w:val="00B22557"/>
    <w:rsid w:val="00B2290B"/>
    <w:rsid w:val="00B53222"/>
    <w:rsid w:val="00B62440"/>
    <w:rsid w:val="00B84037"/>
    <w:rsid w:val="00BA7784"/>
    <w:rsid w:val="00BC5573"/>
    <w:rsid w:val="00BD5F4D"/>
    <w:rsid w:val="00BE7494"/>
    <w:rsid w:val="00C1341A"/>
    <w:rsid w:val="00C2299C"/>
    <w:rsid w:val="00C36686"/>
    <w:rsid w:val="00C622E4"/>
    <w:rsid w:val="00CC48DA"/>
    <w:rsid w:val="00CE59D6"/>
    <w:rsid w:val="00CF2ADE"/>
    <w:rsid w:val="00D1385A"/>
    <w:rsid w:val="00D60846"/>
    <w:rsid w:val="00D6654E"/>
    <w:rsid w:val="00D7287D"/>
    <w:rsid w:val="00DA6510"/>
    <w:rsid w:val="00DC2E3F"/>
    <w:rsid w:val="00DE5D58"/>
    <w:rsid w:val="00E04F7E"/>
    <w:rsid w:val="00E0564C"/>
    <w:rsid w:val="00E13888"/>
    <w:rsid w:val="00E96D4F"/>
    <w:rsid w:val="00EB217E"/>
    <w:rsid w:val="00EB26CE"/>
    <w:rsid w:val="00EB65C4"/>
    <w:rsid w:val="00ED5D79"/>
    <w:rsid w:val="00F17EE7"/>
    <w:rsid w:val="00F6668F"/>
    <w:rsid w:val="00F666E3"/>
    <w:rsid w:val="00F909AC"/>
    <w:rsid w:val="00FC4C2B"/>
    <w:rsid w:val="00FD0680"/>
    <w:rsid w:val="00FF5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578E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C65"/>
    <w:rPr>
      <w:sz w:val="20"/>
    </w:rPr>
  </w:style>
  <w:style w:type="paragraph" w:styleId="Heading1">
    <w:name w:val="heading 1"/>
    <w:basedOn w:val="Normal"/>
    <w:next w:val="Normal"/>
    <w:link w:val="Heading1Char"/>
    <w:uiPriority w:val="9"/>
    <w:qFormat/>
    <w:rsid w:val="00FF5C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C5A"/>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FF5C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C5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C491B"/>
    <w:pPr>
      <w:ind w:left="720"/>
      <w:contextualSpacing/>
    </w:pPr>
  </w:style>
  <w:style w:type="paragraph" w:styleId="BalloonText">
    <w:name w:val="Balloon Text"/>
    <w:basedOn w:val="Normal"/>
    <w:link w:val="BalloonTextChar"/>
    <w:uiPriority w:val="99"/>
    <w:semiHidden/>
    <w:unhideWhenUsed/>
    <w:rsid w:val="00FD06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680"/>
    <w:rPr>
      <w:rFonts w:ascii="Lucida Grande" w:hAnsi="Lucida Grande" w:cs="Lucida Grande"/>
      <w:sz w:val="18"/>
      <w:szCs w:val="18"/>
    </w:rPr>
  </w:style>
  <w:style w:type="character" w:styleId="PlaceholderText">
    <w:name w:val="Placeholder Text"/>
    <w:basedOn w:val="DefaultParagraphFont"/>
    <w:uiPriority w:val="99"/>
    <w:semiHidden/>
    <w:rsid w:val="00F666E3"/>
    <w:rPr>
      <w:color w:val="808080"/>
    </w:rPr>
  </w:style>
  <w:style w:type="table" w:styleId="TableGrid">
    <w:name w:val="Table Grid"/>
    <w:basedOn w:val="TableNormal"/>
    <w:uiPriority w:val="59"/>
    <w:rsid w:val="00771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6310"/>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D7287D"/>
    <w:pPr>
      <w:tabs>
        <w:tab w:val="center" w:pos="4320"/>
        <w:tab w:val="right" w:pos="8640"/>
      </w:tabs>
    </w:pPr>
  </w:style>
  <w:style w:type="character" w:customStyle="1" w:styleId="HeaderChar">
    <w:name w:val="Header Char"/>
    <w:basedOn w:val="DefaultParagraphFont"/>
    <w:link w:val="Header"/>
    <w:uiPriority w:val="99"/>
    <w:rsid w:val="00D7287D"/>
  </w:style>
  <w:style w:type="paragraph" w:styleId="Footer">
    <w:name w:val="footer"/>
    <w:basedOn w:val="Normal"/>
    <w:link w:val="FooterChar"/>
    <w:uiPriority w:val="99"/>
    <w:unhideWhenUsed/>
    <w:rsid w:val="00D7287D"/>
    <w:pPr>
      <w:tabs>
        <w:tab w:val="center" w:pos="4320"/>
        <w:tab w:val="right" w:pos="8640"/>
      </w:tabs>
    </w:pPr>
  </w:style>
  <w:style w:type="character" w:customStyle="1" w:styleId="FooterChar">
    <w:name w:val="Footer Char"/>
    <w:basedOn w:val="DefaultParagraphFont"/>
    <w:link w:val="Footer"/>
    <w:uiPriority w:val="99"/>
    <w:rsid w:val="00D7287D"/>
  </w:style>
  <w:style w:type="table" w:styleId="LightShading-Accent1">
    <w:name w:val="Light Shading Accent 1"/>
    <w:basedOn w:val="TableNormal"/>
    <w:uiPriority w:val="60"/>
    <w:rsid w:val="00D7287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D7287D"/>
  </w:style>
  <w:style w:type="character" w:styleId="Hyperlink">
    <w:name w:val="Hyperlink"/>
    <w:basedOn w:val="DefaultParagraphFont"/>
    <w:uiPriority w:val="99"/>
    <w:unhideWhenUsed/>
    <w:rsid w:val="00AA3C99"/>
    <w:rPr>
      <w:color w:val="0000FF" w:themeColor="hyperlink"/>
      <w:u w:val="single"/>
    </w:rPr>
  </w:style>
  <w:style w:type="character" w:styleId="FollowedHyperlink">
    <w:name w:val="FollowedHyperlink"/>
    <w:basedOn w:val="DefaultParagraphFont"/>
    <w:uiPriority w:val="99"/>
    <w:semiHidden/>
    <w:unhideWhenUsed/>
    <w:rsid w:val="00AA3C9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C65"/>
    <w:rPr>
      <w:sz w:val="20"/>
    </w:rPr>
  </w:style>
  <w:style w:type="paragraph" w:styleId="Heading1">
    <w:name w:val="heading 1"/>
    <w:basedOn w:val="Normal"/>
    <w:next w:val="Normal"/>
    <w:link w:val="Heading1Char"/>
    <w:uiPriority w:val="9"/>
    <w:qFormat/>
    <w:rsid w:val="00FF5C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C5A"/>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FF5C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C5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C491B"/>
    <w:pPr>
      <w:ind w:left="720"/>
      <w:contextualSpacing/>
    </w:pPr>
  </w:style>
  <w:style w:type="paragraph" w:styleId="BalloonText">
    <w:name w:val="Balloon Text"/>
    <w:basedOn w:val="Normal"/>
    <w:link w:val="BalloonTextChar"/>
    <w:uiPriority w:val="99"/>
    <w:semiHidden/>
    <w:unhideWhenUsed/>
    <w:rsid w:val="00FD06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680"/>
    <w:rPr>
      <w:rFonts w:ascii="Lucida Grande" w:hAnsi="Lucida Grande" w:cs="Lucida Grande"/>
      <w:sz w:val="18"/>
      <w:szCs w:val="18"/>
    </w:rPr>
  </w:style>
  <w:style w:type="character" w:styleId="PlaceholderText">
    <w:name w:val="Placeholder Text"/>
    <w:basedOn w:val="DefaultParagraphFont"/>
    <w:uiPriority w:val="99"/>
    <w:semiHidden/>
    <w:rsid w:val="00F666E3"/>
    <w:rPr>
      <w:color w:val="808080"/>
    </w:rPr>
  </w:style>
  <w:style w:type="table" w:styleId="TableGrid">
    <w:name w:val="Table Grid"/>
    <w:basedOn w:val="TableNormal"/>
    <w:uiPriority w:val="59"/>
    <w:rsid w:val="00771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6310"/>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D7287D"/>
    <w:pPr>
      <w:tabs>
        <w:tab w:val="center" w:pos="4320"/>
        <w:tab w:val="right" w:pos="8640"/>
      </w:tabs>
    </w:pPr>
  </w:style>
  <w:style w:type="character" w:customStyle="1" w:styleId="HeaderChar">
    <w:name w:val="Header Char"/>
    <w:basedOn w:val="DefaultParagraphFont"/>
    <w:link w:val="Header"/>
    <w:uiPriority w:val="99"/>
    <w:rsid w:val="00D7287D"/>
  </w:style>
  <w:style w:type="paragraph" w:styleId="Footer">
    <w:name w:val="footer"/>
    <w:basedOn w:val="Normal"/>
    <w:link w:val="FooterChar"/>
    <w:uiPriority w:val="99"/>
    <w:unhideWhenUsed/>
    <w:rsid w:val="00D7287D"/>
    <w:pPr>
      <w:tabs>
        <w:tab w:val="center" w:pos="4320"/>
        <w:tab w:val="right" w:pos="8640"/>
      </w:tabs>
    </w:pPr>
  </w:style>
  <w:style w:type="character" w:customStyle="1" w:styleId="FooterChar">
    <w:name w:val="Footer Char"/>
    <w:basedOn w:val="DefaultParagraphFont"/>
    <w:link w:val="Footer"/>
    <w:uiPriority w:val="99"/>
    <w:rsid w:val="00D7287D"/>
  </w:style>
  <w:style w:type="table" w:styleId="LightShading-Accent1">
    <w:name w:val="Light Shading Accent 1"/>
    <w:basedOn w:val="TableNormal"/>
    <w:uiPriority w:val="60"/>
    <w:rsid w:val="00D7287D"/>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D7287D"/>
  </w:style>
  <w:style w:type="character" w:styleId="Hyperlink">
    <w:name w:val="Hyperlink"/>
    <w:basedOn w:val="DefaultParagraphFont"/>
    <w:uiPriority w:val="99"/>
    <w:unhideWhenUsed/>
    <w:rsid w:val="00AA3C99"/>
    <w:rPr>
      <w:color w:val="0000FF" w:themeColor="hyperlink"/>
      <w:u w:val="single"/>
    </w:rPr>
  </w:style>
  <w:style w:type="character" w:styleId="FollowedHyperlink">
    <w:name w:val="FollowedHyperlink"/>
    <w:basedOn w:val="DefaultParagraphFont"/>
    <w:uiPriority w:val="99"/>
    <w:semiHidden/>
    <w:unhideWhenUsed/>
    <w:rsid w:val="00AA3C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221">
      <w:bodyDiv w:val="1"/>
      <w:marLeft w:val="0"/>
      <w:marRight w:val="0"/>
      <w:marTop w:val="0"/>
      <w:marBottom w:val="0"/>
      <w:divBdr>
        <w:top w:val="none" w:sz="0" w:space="0" w:color="auto"/>
        <w:left w:val="none" w:sz="0" w:space="0" w:color="auto"/>
        <w:bottom w:val="none" w:sz="0" w:space="0" w:color="auto"/>
        <w:right w:val="none" w:sz="0" w:space="0" w:color="auto"/>
      </w:divBdr>
    </w:div>
    <w:div w:id="147016360">
      <w:bodyDiv w:val="1"/>
      <w:marLeft w:val="0"/>
      <w:marRight w:val="0"/>
      <w:marTop w:val="0"/>
      <w:marBottom w:val="0"/>
      <w:divBdr>
        <w:top w:val="none" w:sz="0" w:space="0" w:color="auto"/>
        <w:left w:val="none" w:sz="0" w:space="0" w:color="auto"/>
        <w:bottom w:val="none" w:sz="0" w:space="0" w:color="auto"/>
        <w:right w:val="none" w:sz="0" w:space="0" w:color="auto"/>
      </w:divBdr>
    </w:div>
    <w:div w:id="171458668">
      <w:bodyDiv w:val="1"/>
      <w:marLeft w:val="0"/>
      <w:marRight w:val="0"/>
      <w:marTop w:val="0"/>
      <w:marBottom w:val="0"/>
      <w:divBdr>
        <w:top w:val="none" w:sz="0" w:space="0" w:color="auto"/>
        <w:left w:val="none" w:sz="0" w:space="0" w:color="auto"/>
        <w:bottom w:val="none" w:sz="0" w:space="0" w:color="auto"/>
        <w:right w:val="none" w:sz="0" w:space="0" w:color="auto"/>
      </w:divBdr>
    </w:div>
    <w:div w:id="264773921">
      <w:bodyDiv w:val="1"/>
      <w:marLeft w:val="0"/>
      <w:marRight w:val="0"/>
      <w:marTop w:val="0"/>
      <w:marBottom w:val="0"/>
      <w:divBdr>
        <w:top w:val="none" w:sz="0" w:space="0" w:color="auto"/>
        <w:left w:val="none" w:sz="0" w:space="0" w:color="auto"/>
        <w:bottom w:val="none" w:sz="0" w:space="0" w:color="auto"/>
        <w:right w:val="none" w:sz="0" w:space="0" w:color="auto"/>
      </w:divBdr>
    </w:div>
    <w:div w:id="310600653">
      <w:bodyDiv w:val="1"/>
      <w:marLeft w:val="0"/>
      <w:marRight w:val="0"/>
      <w:marTop w:val="0"/>
      <w:marBottom w:val="0"/>
      <w:divBdr>
        <w:top w:val="none" w:sz="0" w:space="0" w:color="auto"/>
        <w:left w:val="none" w:sz="0" w:space="0" w:color="auto"/>
        <w:bottom w:val="none" w:sz="0" w:space="0" w:color="auto"/>
        <w:right w:val="none" w:sz="0" w:space="0" w:color="auto"/>
      </w:divBdr>
      <w:divsChild>
        <w:div w:id="826288535">
          <w:marLeft w:val="720"/>
          <w:marRight w:val="0"/>
          <w:marTop w:val="96"/>
          <w:marBottom w:val="0"/>
          <w:divBdr>
            <w:top w:val="none" w:sz="0" w:space="0" w:color="auto"/>
            <w:left w:val="none" w:sz="0" w:space="0" w:color="auto"/>
            <w:bottom w:val="none" w:sz="0" w:space="0" w:color="auto"/>
            <w:right w:val="none" w:sz="0" w:space="0" w:color="auto"/>
          </w:divBdr>
        </w:div>
      </w:divsChild>
    </w:div>
    <w:div w:id="391201144">
      <w:bodyDiv w:val="1"/>
      <w:marLeft w:val="0"/>
      <w:marRight w:val="0"/>
      <w:marTop w:val="0"/>
      <w:marBottom w:val="0"/>
      <w:divBdr>
        <w:top w:val="none" w:sz="0" w:space="0" w:color="auto"/>
        <w:left w:val="none" w:sz="0" w:space="0" w:color="auto"/>
        <w:bottom w:val="none" w:sz="0" w:space="0" w:color="auto"/>
        <w:right w:val="none" w:sz="0" w:space="0" w:color="auto"/>
      </w:divBdr>
    </w:div>
    <w:div w:id="525599602">
      <w:bodyDiv w:val="1"/>
      <w:marLeft w:val="0"/>
      <w:marRight w:val="0"/>
      <w:marTop w:val="0"/>
      <w:marBottom w:val="0"/>
      <w:divBdr>
        <w:top w:val="none" w:sz="0" w:space="0" w:color="auto"/>
        <w:left w:val="none" w:sz="0" w:space="0" w:color="auto"/>
        <w:bottom w:val="none" w:sz="0" w:space="0" w:color="auto"/>
        <w:right w:val="none" w:sz="0" w:space="0" w:color="auto"/>
      </w:divBdr>
    </w:div>
    <w:div w:id="542063774">
      <w:bodyDiv w:val="1"/>
      <w:marLeft w:val="0"/>
      <w:marRight w:val="0"/>
      <w:marTop w:val="0"/>
      <w:marBottom w:val="0"/>
      <w:divBdr>
        <w:top w:val="none" w:sz="0" w:space="0" w:color="auto"/>
        <w:left w:val="none" w:sz="0" w:space="0" w:color="auto"/>
        <w:bottom w:val="none" w:sz="0" w:space="0" w:color="auto"/>
        <w:right w:val="none" w:sz="0" w:space="0" w:color="auto"/>
      </w:divBdr>
    </w:div>
    <w:div w:id="777483318">
      <w:bodyDiv w:val="1"/>
      <w:marLeft w:val="0"/>
      <w:marRight w:val="0"/>
      <w:marTop w:val="0"/>
      <w:marBottom w:val="0"/>
      <w:divBdr>
        <w:top w:val="none" w:sz="0" w:space="0" w:color="auto"/>
        <w:left w:val="none" w:sz="0" w:space="0" w:color="auto"/>
        <w:bottom w:val="none" w:sz="0" w:space="0" w:color="auto"/>
        <w:right w:val="none" w:sz="0" w:space="0" w:color="auto"/>
      </w:divBdr>
    </w:div>
    <w:div w:id="1512136278">
      <w:bodyDiv w:val="1"/>
      <w:marLeft w:val="0"/>
      <w:marRight w:val="0"/>
      <w:marTop w:val="0"/>
      <w:marBottom w:val="0"/>
      <w:divBdr>
        <w:top w:val="none" w:sz="0" w:space="0" w:color="auto"/>
        <w:left w:val="none" w:sz="0" w:space="0" w:color="auto"/>
        <w:bottom w:val="none" w:sz="0" w:space="0" w:color="auto"/>
        <w:right w:val="none" w:sz="0" w:space="0" w:color="auto"/>
      </w:divBdr>
    </w:div>
    <w:div w:id="1748114666">
      <w:bodyDiv w:val="1"/>
      <w:marLeft w:val="0"/>
      <w:marRight w:val="0"/>
      <w:marTop w:val="0"/>
      <w:marBottom w:val="0"/>
      <w:divBdr>
        <w:top w:val="none" w:sz="0" w:space="0" w:color="auto"/>
        <w:left w:val="none" w:sz="0" w:space="0" w:color="auto"/>
        <w:bottom w:val="none" w:sz="0" w:space="0" w:color="auto"/>
        <w:right w:val="none" w:sz="0" w:space="0" w:color="auto"/>
      </w:divBdr>
    </w:div>
    <w:div w:id="18632759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iki.ligo.org/LOSC/S5BurstHardwar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ldas-jobs.ligo.caltech.edu/~jkanner/blue_copy/jonah_tables/cbc/" TargetMode="Externa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E087E-B80E-6C4A-956F-80ED48F06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2493</Words>
  <Characters>14215</Characters>
  <Application>Microsoft Macintosh Word</Application>
  <DocSecurity>0</DocSecurity>
  <Lines>118</Lines>
  <Paragraphs>33</Paragraphs>
  <ScaleCrop>false</ScaleCrop>
  <Company/>
  <LinksUpToDate>false</LinksUpToDate>
  <CharactersWithSpaces>16675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Disbrow</dc:creator>
  <cp:keywords/>
  <dc:description/>
  <cp:lastModifiedBy>Roy Williams</cp:lastModifiedBy>
  <cp:revision>3</cp:revision>
  <cp:lastPrinted>2013-10-01T16:20:00Z</cp:lastPrinted>
  <dcterms:created xsi:type="dcterms:W3CDTF">2013-10-01T16:20:00Z</dcterms:created>
  <dcterms:modified xsi:type="dcterms:W3CDTF">2013-10-01T16:22:00Z</dcterms:modified>
</cp:coreProperties>
</file>