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891489">
        <w:t xml:space="preserve"> E13</w:t>
      </w:r>
      <w:r w:rsidR="00DA5605" w:rsidRPr="00DA5605">
        <w:t>00</w:t>
      </w:r>
      <w:r w:rsidR="00891489">
        <w:t>903</w:t>
      </w:r>
      <w:r w:rsidR="00F5292B">
        <w:t>-v</w:t>
      </w:r>
      <w:r w:rsidR="00C65177">
        <w:t>4</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891489">
        <w:t>1</w:t>
      </w:r>
      <w:r w:rsidR="00ED55F6">
        <w:t>2</w:t>
      </w:r>
      <w:r w:rsidR="00E8245E">
        <w:t>/</w:t>
      </w:r>
      <w:r w:rsidR="00ED55F6">
        <w:t>1</w:t>
      </w:r>
      <w:r w:rsidR="00C65177">
        <w:t>7</w:t>
      </w:r>
      <w:r w:rsidR="00E8245E">
        <w:t>/201</w:t>
      </w:r>
      <w:r w:rsidR="00090EC3">
        <w:t>3</w:t>
      </w:r>
    </w:p>
    <w:p w:rsidR="005F48B2" w:rsidRDefault="009361EE">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891489" w:rsidP="00891489">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ISC End Station User’s Manual</w:t>
      </w:r>
      <w:r w:rsidR="007E3D19">
        <w:t xml:space="preserve"> </w:t>
      </w:r>
      <w:bookmarkEnd w:id="0"/>
      <w:bookmarkEnd w:id="1"/>
      <w:r w:rsidR="009361EE">
        <w:pict>
          <v:rect id="_x0000_i1026" style="width:0;height:1.5pt" o:hralign="center" o:hrstd="t" o:hr="t" fillcolor="gray" stroked="f"/>
        </w:pict>
      </w:r>
    </w:p>
    <w:p w:rsidR="005F48B2" w:rsidRDefault="00C329E2" w:rsidP="002F7AB2">
      <w:pPr>
        <w:pBdr>
          <w:top w:val="threeDEmboss" w:sz="24" w:space="1" w:color="auto"/>
          <w:left w:val="threeDEmboss" w:sz="24" w:space="4" w:color="auto"/>
          <w:bottom w:val="threeDEmboss" w:sz="24" w:space="1" w:color="auto"/>
          <w:right w:val="threeDEmboss" w:sz="24" w:space="4" w:color="auto"/>
        </w:pBdr>
        <w:jc w:val="center"/>
      </w:pPr>
      <w:r>
        <w:t>Daniel Sigg</w:t>
      </w:r>
      <w:r w:rsidR="002F7AB2">
        <w:t xml:space="preserve">, Keita </w:t>
      </w:r>
      <w:proofErr w:type="spellStart"/>
      <w:r w:rsidR="002F7AB2">
        <w:t>Kawabe</w:t>
      </w:r>
      <w:proofErr w:type="spellEnd"/>
      <w:r w:rsidR="002F7AB2">
        <w:t xml:space="preserve">, Sheila Dwyer, </w:t>
      </w:r>
      <w:proofErr w:type="spellStart"/>
      <w:r w:rsidR="002F7AB2">
        <w:t>Kiwamu</w:t>
      </w:r>
      <w:proofErr w:type="spellEnd"/>
      <w:r w:rsidR="002F7AB2">
        <w:t xml:space="preserve"> Izumi, Stefan Ballmer and Alexa Staley</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EB72E8" w:rsidRDefault="005F48B2" w:rsidP="001B1DE7">
      <w:pPr>
        <w:pStyle w:val="Heading1"/>
      </w:pPr>
      <w:r>
        <w:br w:type="page"/>
      </w:r>
    </w:p>
    <w:sdt>
      <w:sdtPr>
        <w:rPr>
          <w:rFonts w:ascii="Times New Roman" w:eastAsia="Times New Roman" w:hAnsi="Times New Roman" w:cs="Times New Roman"/>
          <w:b w:val="0"/>
          <w:sz w:val="24"/>
          <w:szCs w:val="20"/>
        </w:rPr>
        <w:id w:val="-184368837"/>
        <w:docPartObj>
          <w:docPartGallery w:val="Table of Contents"/>
          <w:docPartUnique/>
        </w:docPartObj>
      </w:sdtPr>
      <w:sdtEndPr>
        <w:rPr>
          <w:bCs/>
          <w:noProof/>
        </w:rPr>
      </w:sdtEndPr>
      <w:sdtContent>
        <w:p w:rsidR="00EB72E8" w:rsidRDefault="00EB72E8" w:rsidP="001B1DE7">
          <w:pPr>
            <w:pStyle w:val="TOCHeading"/>
          </w:pPr>
          <w:r>
            <w:t>Table of Contents</w:t>
          </w:r>
          <w:bookmarkStart w:id="2" w:name="_GoBack"/>
          <w:bookmarkEnd w:id="2"/>
        </w:p>
        <w:p w:rsidR="00BF26D5" w:rsidRDefault="00633B03">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rsidR="00EB72E8">
            <w:instrText xml:space="preserve"> TOC \o "1-3" \h \z \u </w:instrText>
          </w:r>
          <w:r>
            <w:fldChar w:fldCharType="separate"/>
          </w:r>
          <w:hyperlink w:anchor="_Toc375040628" w:history="1">
            <w:r w:rsidR="00BF26D5" w:rsidRPr="00E93301">
              <w:rPr>
                <w:rStyle w:val="Hyperlink"/>
                <w:noProof/>
              </w:rPr>
              <w:t>1</w:t>
            </w:r>
            <w:r w:rsidR="00BF26D5">
              <w:rPr>
                <w:rFonts w:asciiTheme="minorHAnsi" w:eastAsiaTheme="minorEastAsia" w:hAnsiTheme="minorHAnsi" w:cstheme="minorBidi"/>
                <w:b w:val="0"/>
                <w:bCs w:val="0"/>
                <w:i w:val="0"/>
                <w:iCs w:val="0"/>
                <w:noProof/>
                <w:sz w:val="22"/>
                <w:szCs w:val="22"/>
              </w:rPr>
              <w:tab/>
            </w:r>
            <w:r w:rsidR="00BF26D5" w:rsidRPr="00E93301">
              <w:rPr>
                <w:rStyle w:val="Hyperlink"/>
                <w:noProof/>
              </w:rPr>
              <w:t>Introduction</w:t>
            </w:r>
            <w:r w:rsidR="00BF26D5">
              <w:rPr>
                <w:noProof/>
                <w:webHidden/>
              </w:rPr>
              <w:tab/>
            </w:r>
            <w:r w:rsidR="00BF26D5">
              <w:rPr>
                <w:noProof/>
                <w:webHidden/>
              </w:rPr>
              <w:fldChar w:fldCharType="begin"/>
            </w:r>
            <w:r w:rsidR="00BF26D5">
              <w:rPr>
                <w:noProof/>
                <w:webHidden/>
              </w:rPr>
              <w:instrText xml:space="preserve"> PAGEREF _Toc375040628 \h </w:instrText>
            </w:r>
            <w:r w:rsidR="00BF26D5">
              <w:rPr>
                <w:noProof/>
                <w:webHidden/>
              </w:rPr>
            </w:r>
            <w:r w:rsidR="00BF26D5">
              <w:rPr>
                <w:noProof/>
                <w:webHidden/>
              </w:rPr>
              <w:fldChar w:fldCharType="separate"/>
            </w:r>
            <w:r w:rsidR="00BF26D5">
              <w:rPr>
                <w:noProof/>
                <w:webHidden/>
              </w:rPr>
              <w:t>4</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29" w:history="1">
            <w:r w:rsidR="00BF26D5" w:rsidRPr="00E93301">
              <w:rPr>
                <w:rStyle w:val="Hyperlink"/>
                <w:noProof/>
              </w:rPr>
              <w:t>1.1</w:t>
            </w:r>
            <w:r w:rsidR="00BF26D5">
              <w:rPr>
                <w:rFonts w:asciiTheme="minorHAnsi" w:eastAsiaTheme="minorEastAsia" w:hAnsiTheme="minorHAnsi" w:cstheme="minorBidi"/>
                <w:b w:val="0"/>
                <w:bCs w:val="0"/>
                <w:noProof/>
                <w:sz w:val="22"/>
                <w:szCs w:val="22"/>
              </w:rPr>
              <w:tab/>
            </w:r>
            <w:r w:rsidR="00BF26D5" w:rsidRPr="00E93301">
              <w:rPr>
                <w:rStyle w:val="Hyperlink"/>
                <w:noProof/>
              </w:rPr>
              <w:t>Block Diagram</w:t>
            </w:r>
            <w:r w:rsidR="00BF26D5">
              <w:rPr>
                <w:noProof/>
                <w:webHidden/>
              </w:rPr>
              <w:tab/>
            </w:r>
            <w:r w:rsidR="00BF26D5">
              <w:rPr>
                <w:noProof/>
                <w:webHidden/>
              </w:rPr>
              <w:fldChar w:fldCharType="begin"/>
            </w:r>
            <w:r w:rsidR="00BF26D5">
              <w:rPr>
                <w:noProof/>
                <w:webHidden/>
              </w:rPr>
              <w:instrText xml:space="preserve"> PAGEREF _Toc375040629 \h </w:instrText>
            </w:r>
            <w:r w:rsidR="00BF26D5">
              <w:rPr>
                <w:noProof/>
                <w:webHidden/>
              </w:rPr>
            </w:r>
            <w:r w:rsidR="00BF26D5">
              <w:rPr>
                <w:noProof/>
                <w:webHidden/>
              </w:rPr>
              <w:fldChar w:fldCharType="separate"/>
            </w:r>
            <w:r w:rsidR="00BF26D5">
              <w:rPr>
                <w:noProof/>
                <w:webHidden/>
              </w:rPr>
              <w:t>4</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30" w:history="1">
            <w:r w:rsidR="00BF26D5" w:rsidRPr="00E93301">
              <w:rPr>
                <w:rStyle w:val="Hyperlink"/>
                <w:noProof/>
              </w:rPr>
              <w:t>1.2</w:t>
            </w:r>
            <w:r w:rsidR="00BF26D5">
              <w:rPr>
                <w:rFonts w:asciiTheme="minorHAnsi" w:eastAsiaTheme="minorEastAsia" w:hAnsiTheme="minorHAnsi" w:cstheme="minorBidi"/>
                <w:b w:val="0"/>
                <w:bCs w:val="0"/>
                <w:noProof/>
                <w:sz w:val="22"/>
                <w:szCs w:val="22"/>
              </w:rPr>
              <w:tab/>
            </w:r>
            <w:r w:rsidR="00BF26D5" w:rsidRPr="00E93301">
              <w:rPr>
                <w:rStyle w:val="Hyperlink"/>
                <w:noProof/>
              </w:rPr>
              <w:t>Naming</w:t>
            </w:r>
            <w:r w:rsidR="00BF26D5">
              <w:rPr>
                <w:noProof/>
                <w:webHidden/>
              </w:rPr>
              <w:tab/>
            </w:r>
            <w:r w:rsidR="00BF26D5">
              <w:rPr>
                <w:noProof/>
                <w:webHidden/>
              </w:rPr>
              <w:fldChar w:fldCharType="begin"/>
            </w:r>
            <w:r w:rsidR="00BF26D5">
              <w:rPr>
                <w:noProof/>
                <w:webHidden/>
              </w:rPr>
              <w:instrText xml:space="preserve"> PAGEREF _Toc375040630 \h </w:instrText>
            </w:r>
            <w:r w:rsidR="00BF26D5">
              <w:rPr>
                <w:noProof/>
                <w:webHidden/>
              </w:rPr>
            </w:r>
            <w:r w:rsidR="00BF26D5">
              <w:rPr>
                <w:noProof/>
                <w:webHidden/>
              </w:rPr>
              <w:fldChar w:fldCharType="separate"/>
            </w:r>
            <w:r w:rsidR="00BF26D5">
              <w:rPr>
                <w:noProof/>
                <w:webHidden/>
              </w:rPr>
              <w:t>4</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31" w:history="1">
            <w:r w:rsidR="00BF26D5" w:rsidRPr="00E93301">
              <w:rPr>
                <w:rStyle w:val="Hyperlink"/>
                <w:noProof/>
              </w:rPr>
              <w:t>1.3</w:t>
            </w:r>
            <w:r w:rsidR="00BF26D5">
              <w:rPr>
                <w:rFonts w:asciiTheme="minorHAnsi" w:eastAsiaTheme="minorEastAsia" w:hAnsiTheme="minorHAnsi" w:cstheme="minorBidi"/>
                <w:b w:val="0"/>
                <w:bCs w:val="0"/>
                <w:noProof/>
                <w:sz w:val="22"/>
                <w:szCs w:val="22"/>
              </w:rPr>
              <w:tab/>
            </w:r>
            <w:r w:rsidR="00BF26D5" w:rsidRPr="00E93301">
              <w:rPr>
                <w:rStyle w:val="Hyperlink"/>
                <w:noProof/>
              </w:rPr>
              <w:t>Operations screens</w:t>
            </w:r>
            <w:r w:rsidR="00BF26D5">
              <w:rPr>
                <w:noProof/>
                <w:webHidden/>
              </w:rPr>
              <w:tab/>
            </w:r>
            <w:r w:rsidR="00BF26D5">
              <w:rPr>
                <w:noProof/>
                <w:webHidden/>
              </w:rPr>
              <w:fldChar w:fldCharType="begin"/>
            </w:r>
            <w:r w:rsidR="00BF26D5">
              <w:rPr>
                <w:noProof/>
                <w:webHidden/>
              </w:rPr>
              <w:instrText xml:space="preserve"> PAGEREF _Toc375040631 \h </w:instrText>
            </w:r>
            <w:r w:rsidR="00BF26D5">
              <w:rPr>
                <w:noProof/>
                <w:webHidden/>
              </w:rPr>
            </w:r>
            <w:r w:rsidR="00BF26D5">
              <w:rPr>
                <w:noProof/>
                <w:webHidden/>
              </w:rPr>
              <w:fldChar w:fldCharType="separate"/>
            </w:r>
            <w:r w:rsidR="00BF26D5">
              <w:rPr>
                <w:noProof/>
                <w:webHidden/>
              </w:rPr>
              <w:t>4</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32" w:history="1">
            <w:r w:rsidR="00BF26D5" w:rsidRPr="00E93301">
              <w:rPr>
                <w:rStyle w:val="Hyperlink"/>
                <w:noProof/>
              </w:rPr>
              <w:t>1.4</w:t>
            </w:r>
            <w:r w:rsidR="00BF26D5">
              <w:rPr>
                <w:rFonts w:asciiTheme="minorHAnsi" w:eastAsiaTheme="minorEastAsia" w:hAnsiTheme="minorHAnsi" w:cstheme="minorBidi"/>
                <w:b w:val="0"/>
                <w:bCs w:val="0"/>
                <w:noProof/>
                <w:sz w:val="22"/>
                <w:szCs w:val="22"/>
              </w:rPr>
              <w:tab/>
            </w:r>
            <w:r w:rsidR="00BF26D5" w:rsidRPr="00E93301">
              <w:rPr>
                <w:rStyle w:val="Hyperlink"/>
                <w:noProof/>
              </w:rPr>
              <w:t>Applicable Documents</w:t>
            </w:r>
            <w:r w:rsidR="00BF26D5">
              <w:rPr>
                <w:noProof/>
                <w:webHidden/>
              </w:rPr>
              <w:tab/>
            </w:r>
            <w:r w:rsidR="00BF26D5">
              <w:rPr>
                <w:noProof/>
                <w:webHidden/>
              </w:rPr>
              <w:fldChar w:fldCharType="begin"/>
            </w:r>
            <w:r w:rsidR="00BF26D5">
              <w:rPr>
                <w:noProof/>
                <w:webHidden/>
              </w:rPr>
              <w:instrText xml:space="preserve"> PAGEREF _Toc375040632 \h </w:instrText>
            </w:r>
            <w:r w:rsidR="00BF26D5">
              <w:rPr>
                <w:noProof/>
                <w:webHidden/>
              </w:rPr>
            </w:r>
            <w:r w:rsidR="00BF26D5">
              <w:rPr>
                <w:noProof/>
                <w:webHidden/>
              </w:rPr>
              <w:fldChar w:fldCharType="separate"/>
            </w:r>
            <w:r w:rsidR="00BF26D5">
              <w:rPr>
                <w:noProof/>
                <w:webHidden/>
              </w:rPr>
              <w:t>5</w:t>
            </w:r>
            <w:r w:rsidR="00BF26D5">
              <w:rPr>
                <w:noProof/>
                <w:webHidden/>
              </w:rPr>
              <w:fldChar w:fldCharType="end"/>
            </w:r>
          </w:hyperlink>
        </w:p>
        <w:p w:rsidR="00BF26D5" w:rsidRDefault="009361EE">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75040633" w:history="1">
            <w:r w:rsidR="00BF26D5" w:rsidRPr="00E93301">
              <w:rPr>
                <w:rStyle w:val="Hyperlink"/>
                <w:noProof/>
              </w:rPr>
              <w:t>2</w:t>
            </w:r>
            <w:r w:rsidR="00BF26D5">
              <w:rPr>
                <w:rFonts w:asciiTheme="minorHAnsi" w:eastAsiaTheme="minorEastAsia" w:hAnsiTheme="minorHAnsi" w:cstheme="minorBidi"/>
                <w:b w:val="0"/>
                <w:bCs w:val="0"/>
                <w:i w:val="0"/>
                <w:iCs w:val="0"/>
                <w:noProof/>
                <w:sz w:val="22"/>
                <w:szCs w:val="22"/>
              </w:rPr>
              <w:tab/>
            </w:r>
            <w:r w:rsidR="00BF26D5" w:rsidRPr="00E93301">
              <w:rPr>
                <w:rStyle w:val="Hyperlink"/>
                <w:noProof/>
              </w:rPr>
              <w:t>Transmission Monitor</w:t>
            </w:r>
            <w:r w:rsidR="00BF26D5">
              <w:rPr>
                <w:noProof/>
                <w:webHidden/>
              </w:rPr>
              <w:tab/>
            </w:r>
            <w:r w:rsidR="00BF26D5">
              <w:rPr>
                <w:noProof/>
                <w:webHidden/>
              </w:rPr>
              <w:fldChar w:fldCharType="begin"/>
            </w:r>
            <w:r w:rsidR="00BF26D5">
              <w:rPr>
                <w:noProof/>
                <w:webHidden/>
              </w:rPr>
              <w:instrText xml:space="preserve"> PAGEREF _Toc375040633 \h </w:instrText>
            </w:r>
            <w:r w:rsidR="00BF26D5">
              <w:rPr>
                <w:noProof/>
                <w:webHidden/>
              </w:rPr>
            </w:r>
            <w:r w:rsidR="00BF26D5">
              <w:rPr>
                <w:noProof/>
                <w:webHidden/>
              </w:rPr>
              <w:fldChar w:fldCharType="separate"/>
            </w:r>
            <w:r w:rsidR="00BF26D5">
              <w:rPr>
                <w:noProof/>
                <w:webHidden/>
              </w:rPr>
              <w:t>5</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34" w:history="1">
            <w:r w:rsidR="00BF26D5" w:rsidRPr="00E93301">
              <w:rPr>
                <w:rStyle w:val="Hyperlink"/>
                <w:noProof/>
              </w:rPr>
              <w:t>2.1</w:t>
            </w:r>
            <w:r w:rsidR="00BF26D5">
              <w:rPr>
                <w:rFonts w:asciiTheme="minorHAnsi" w:eastAsiaTheme="minorEastAsia" w:hAnsiTheme="minorHAnsi" w:cstheme="minorBidi"/>
                <w:b w:val="0"/>
                <w:bCs w:val="0"/>
                <w:noProof/>
                <w:sz w:val="22"/>
                <w:szCs w:val="22"/>
              </w:rPr>
              <w:tab/>
            </w:r>
            <w:r w:rsidR="00BF26D5" w:rsidRPr="00E93301">
              <w:rPr>
                <w:rStyle w:val="Hyperlink"/>
                <w:noProof/>
              </w:rPr>
              <w:t>Controls Configuration</w:t>
            </w:r>
            <w:r w:rsidR="00BF26D5">
              <w:rPr>
                <w:noProof/>
                <w:webHidden/>
              </w:rPr>
              <w:tab/>
            </w:r>
            <w:r w:rsidR="00BF26D5">
              <w:rPr>
                <w:noProof/>
                <w:webHidden/>
              </w:rPr>
              <w:fldChar w:fldCharType="begin"/>
            </w:r>
            <w:r w:rsidR="00BF26D5">
              <w:rPr>
                <w:noProof/>
                <w:webHidden/>
              </w:rPr>
              <w:instrText xml:space="preserve"> PAGEREF _Toc375040634 \h </w:instrText>
            </w:r>
            <w:r w:rsidR="00BF26D5">
              <w:rPr>
                <w:noProof/>
                <w:webHidden/>
              </w:rPr>
            </w:r>
            <w:r w:rsidR="00BF26D5">
              <w:rPr>
                <w:noProof/>
                <w:webHidden/>
              </w:rPr>
              <w:fldChar w:fldCharType="separate"/>
            </w:r>
            <w:r w:rsidR="00BF26D5">
              <w:rPr>
                <w:noProof/>
                <w:webHidden/>
              </w:rPr>
              <w:t>5</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35" w:history="1">
            <w:r w:rsidR="00BF26D5" w:rsidRPr="00E93301">
              <w:rPr>
                <w:rStyle w:val="Hyperlink"/>
                <w:noProof/>
              </w:rPr>
              <w:t>2.1.1</w:t>
            </w:r>
            <w:r w:rsidR="00BF26D5">
              <w:rPr>
                <w:rFonts w:asciiTheme="minorHAnsi" w:eastAsiaTheme="minorEastAsia" w:hAnsiTheme="minorHAnsi" w:cstheme="minorBidi"/>
                <w:noProof/>
                <w:sz w:val="22"/>
                <w:szCs w:val="22"/>
              </w:rPr>
              <w:tab/>
            </w:r>
            <w:r w:rsidR="00BF26D5" w:rsidRPr="00E93301">
              <w:rPr>
                <w:rStyle w:val="Hyperlink"/>
                <w:noProof/>
              </w:rPr>
              <w:t>TMS Beam Centering Servo</w:t>
            </w:r>
            <w:r w:rsidR="00BF26D5">
              <w:rPr>
                <w:noProof/>
                <w:webHidden/>
              </w:rPr>
              <w:tab/>
            </w:r>
            <w:r w:rsidR="00BF26D5">
              <w:rPr>
                <w:noProof/>
                <w:webHidden/>
              </w:rPr>
              <w:fldChar w:fldCharType="begin"/>
            </w:r>
            <w:r w:rsidR="00BF26D5">
              <w:rPr>
                <w:noProof/>
                <w:webHidden/>
              </w:rPr>
              <w:instrText xml:space="preserve"> PAGEREF _Toc375040635 \h </w:instrText>
            </w:r>
            <w:r w:rsidR="00BF26D5">
              <w:rPr>
                <w:noProof/>
                <w:webHidden/>
              </w:rPr>
            </w:r>
            <w:r w:rsidR="00BF26D5">
              <w:rPr>
                <w:noProof/>
                <w:webHidden/>
              </w:rPr>
              <w:fldChar w:fldCharType="separate"/>
            </w:r>
            <w:r w:rsidR="00BF26D5">
              <w:rPr>
                <w:noProof/>
                <w:webHidden/>
              </w:rPr>
              <w:t>6</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36" w:history="1">
            <w:r w:rsidR="00BF26D5" w:rsidRPr="00E93301">
              <w:rPr>
                <w:rStyle w:val="Hyperlink"/>
                <w:noProof/>
              </w:rPr>
              <w:t>2.1.2</w:t>
            </w:r>
            <w:r w:rsidR="00BF26D5">
              <w:rPr>
                <w:rFonts w:asciiTheme="minorHAnsi" w:eastAsiaTheme="minorEastAsia" w:hAnsiTheme="minorHAnsi" w:cstheme="minorBidi"/>
                <w:noProof/>
                <w:sz w:val="22"/>
                <w:szCs w:val="22"/>
              </w:rPr>
              <w:tab/>
            </w:r>
            <w:r w:rsidR="00BF26D5" w:rsidRPr="00E93301">
              <w:rPr>
                <w:rStyle w:val="Hyperlink"/>
                <w:noProof/>
              </w:rPr>
              <w:t>TMS Suspension</w:t>
            </w:r>
            <w:r w:rsidR="00BF26D5">
              <w:rPr>
                <w:noProof/>
                <w:webHidden/>
              </w:rPr>
              <w:tab/>
            </w:r>
            <w:r w:rsidR="00BF26D5">
              <w:rPr>
                <w:noProof/>
                <w:webHidden/>
              </w:rPr>
              <w:fldChar w:fldCharType="begin"/>
            </w:r>
            <w:r w:rsidR="00BF26D5">
              <w:rPr>
                <w:noProof/>
                <w:webHidden/>
              </w:rPr>
              <w:instrText xml:space="preserve"> PAGEREF _Toc375040636 \h </w:instrText>
            </w:r>
            <w:r w:rsidR="00BF26D5">
              <w:rPr>
                <w:noProof/>
                <w:webHidden/>
              </w:rPr>
            </w:r>
            <w:r w:rsidR="00BF26D5">
              <w:rPr>
                <w:noProof/>
                <w:webHidden/>
              </w:rPr>
              <w:fldChar w:fldCharType="separate"/>
            </w:r>
            <w:r w:rsidR="00BF26D5">
              <w:rPr>
                <w:noProof/>
                <w:webHidden/>
              </w:rPr>
              <w:t>6</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37" w:history="1">
            <w:r w:rsidR="00BF26D5" w:rsidRPr="00E93301">
              <w:rPr>
                <w:rStyle w:val="Hyperlink"/>
                <w:noProof/>
              </w:rPr>
              <w:t>2.1.3</w:t>
            </w:r>
            <w:r w:rsidR="00BF26D5">
              <w:rPr>
                <w:rFonts w:asciiTheme="minorHAnsi" w:eastAsiaTheme="minorEastAsia" w:hAnsiTheme="minorHAnsi" w:cstheme="minorBidi"/>
                <w:noProof/>
                <w:sz w:val="22"/>
                <w:szCs w:val="22"/>
              </w:rPr>
              <w:tab/>
            </w:r>
            <w:r w:rsidR="00BF26D5" w:rsidRPr="00E93301">
              <w:rPr>
                <w:rStyle w:val="Hyperlink"/>
                <w:noProof/>
              </w:rPr>
              <w:t>IR Transmission Monitor</w:t>
            </w:r>
            <w:r w:rsidR="00BF26D5">
              <w:rPr>
                <w:noProof/>
                <w:webHidden/>
              </w:rPr>
              <w:tab/>
            </w:r>
            <w:r w:rsidR="00BF26D5">
              <w:rPr>
                <w:noProof/>
                <w:webHidden/>
              </w:rPr>
              <w:fldChar w:fldCharType="begin"/>
            </w:r>
            <w:r w:rsidR="00BF26D5">
              <w:rPr>
                <w:noProof/>
                <w:webHidden/>
              </w:rPr>
              <w:instrText xml:space="preserve"> PAGEREF _Toc375040637 \h </w:instrText>
            </w:r>
            <w:r w:rsidR="00BF26D5">
              <w:rPr>
                <w:noProof/>
                <w:webHidden/>
              </w:rPr>
            </w:r>
            <w:r w:rsidR="00BF26D5">
              <w:rPr>
                <w:noProof/>
                <w:webHidden/>
              </w:rPr>
              <w:fldChar w:fldCharType="separate"/>
            </w:r>
            <w:r w:rsidR="00BF26D5">
              <w:rPr>
                <w:noProof/>
                <w:webHidden/>
              </w:rPr>
              <w:t>7</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38" w:history="1">
            <w:r w:rsidR="00BF26D5" w:rsidRPr="00E93301">
              <w:rPr>
                <w:rStyle w:val="Hyperlink"/>
                <w:noProof/>
              </w:rPr>
              <w:t>2.2</w:t>
            </w:r>
            <w:r w:rsidR="00BF26D5">
              <w:rPr>
                <w:rFonts w:asciiTheme="minorHAnsi" w:eastAsiaTheme="minorEastAsia" w:hAnsiTheme="minorHAnsi" w:cstheme="minorBidi"/>
                <w:b w:val="0"/>
                <w:bCs w:val="0"/>
                <w:noProof/>
                <w:sz w:val="22"/>
                <w:szCs w:val="22"/>
              </w:rPr>
              <w:tab/>
            </w:r>
            <w:r w:rsidR="00BF26D5" w:rsidRPr="00E93301">
              <w:rPr>
                <w:rStyle w:val="Hyperlink"/>
                <w:noProof/>
              </w:rPr>
              <w:t>Standard Operating Parameters</w:t>
            </w:r>
            <w:r w:rsidR="00BF26D5">
              <w:rPr>
                <w:noProof/>
                <w:webHidden/>
              </w:rPr>
              <w:tab/>
            </w:r>
            <w:r w:rsidR="00BF26D5">
              <w:rPr>
                <w:noProof/>
                <w:webHidden/>
              </w:rPr>
              <w:fldChar w:fldCharType="begin"/>
            </w:r>
            <w:r w:rsidR="00BF26D5">
              <w:rPr>
                <w:noProof/>
                <w:webHidden/>
              </w:rPr>
              <w:instrText xml:space="preserve"> PAGEREF _Toc375040638 \h </w:instrText>
            </w:r>
            <w:r w:rsidR="00BF26D5">
              <w:rPr>
                <w:noProof/>
                <w:webHidden/>
              </w:rPr>
            </w:r>
            <w:r w:rsidR="00BF26D5">
              <w:rPr>
                <w:noProof/>
                <w:webHidden/>
              </w:rPr>
              <w:fldChar w:fldCharType="separate"/>
            </w:r>
            <w:r w:rsidR="00BF26D5">
              <w:rPr>
                <w:noProof/>
                <w:webHidden/>
              </w:rPr>
              <w:t>7</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39" w:history="1">
            <w:r w:rsidR="00BF26D5" w:rsidRPr="00E93301">
              <w:rPr>
                <w:rStyle w:val="Hyperlink"/>
                <w:noProof/>
              </w:rPr>
              <w:t>2.2.1</w:t>
            </w:r>
            <w:r w:rsidR="00BF26D5">
              <w:rPr>
                <w:rFonts w:asciiTheme="minorHAnsi" w:eastAsiaTheme="minorEastAsia" w:hAnsiTheme="minorHAnsi" w:cstheme="minorBidi"/>
                <w:noProof/>
                <w:sz w:val="22"/>
                <w:szCs w:val="22"/>
              </w:rPr>
              <w:tab/>
            </w:r>
            <w:r w:rsidR="00BF26D5" w:rsidRPr="00E93301">
              <w:rPr>
                <w:rStyle w:val="Hyperlink"/>
                <w:noProof/>
              </w:rPr>
              <w:t>QPD Whitening/Anti-whitening</w:t>
            </w:r>
            <w:r w:rsidR="00BF26D5">
              <w:rPr>
                <w:noProof/>
                <w:webHidden/>
              </w:rPr>
              <w:tab/>
            </w:r>
            <w:r w:rsidR="00BF26D5">
              <w:rPr>
                <w:noProof/>
                <w:webHidden/>
              </w:rPr>
              <w:fldChar w:fldCharType="begin"/>
            </w:r>
            <w:r w:rsidR="00BF26D5">
              <w:rPr>
                <w:noProof/>
                <w:webHidden/>
              </w:rPr>
              <w:instrText xml:space="preserve"> PAGEREF _Toc375040639 \h </w:instrText>
            </w:r>
            <w:r w:rsidR="00BF26D5">
              <w:rPr>
                <w:noProof/>
                <w:webHidden/>
              </w:rPr>
            </w:r>
            <w:r w:rsidR="00BF26D5">
              <w:rPr>
                <w:noProof/>
                <w:webHidden/>
              </w:rPr>
              <w:fldChar w:fldCharType="separate"/>
            </w:r>
            <w:r w:rsidR="00BF26D5">
              <w:rPr>
                <w:noProof/>
                <w:webHidden/>
              </w:rPr>
              <w:t>7</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40" w:history="1">
            <w:r w:rsidR="00BF26D5" w:rsidRPr="00E93301">
              <w:rPr>
                <w:rStyle w:val="Hyperlink"/>
                <w:noProof/>
              </w:rPr>
              <w:t>2.2.2</w:t>
            </w:r>
            <w:r w:rsidR="00BF26D5">
              <w:rPr>
                <w:rFonts w:asciiTheme="minorHAnsi" w:eastAsiaTheme="minorEastAsia" w:hAnsiTheme="minorHAnsi" w:cstheme="minorBidi"/>
                <w:noProof/>
                <w:sz w:val="22"/>
                <w:szCs w:val="22"/>
              </w:rPr>
              <w:tab/>
            </w:r>
            <w:r w:rsidR="00BF26D5" w:rsidRPr="00E93301">
              <w:rPr>
                <w:rStyle w:val="Hyperlink"/>
                <w:noProof/>
              </w:rPr>
              <w:t>Green QPD sum</w:t>
            </w:r>
            <w:r w:rsidR="00BF26D5">
              <w:rPr>
                <w:noProof/>
                <w:webHidden/>
              </w:rPr>
              <w:tab/>
            </w:r>
            <w:r w:rsidR="00BF26D5">
              <w:rPr>
                <w:noProof/>
                <w:webHidden/>
              </w:rPr>
              <w:fldChar w:fldCharType="begin"/>
            </w:r>
            <w:r w:rsidR="00BF26D5">
              <w:rPr>
                <w:noProof/>
                <w:webHidden/>
              </w:rPr>
              <w:instrText xml:space="preserve"> PAGEREF _Toc375040640 \h </w:instrText>
            </w:r>
            <w:r w:rsidR="00BF26D5">
              <w:rPr>
                <w:noProof/>
                <w:webHidden/>
              </w:rPr>
            </w:r>
            <w:r w:rsidR="00BF26D5">
              <w:rPr>
                <w:noProof/>
                <w:webHidden/>
              </w:rPr>
              <w:fldChar w:fldCharType="separate"/>
            </w:r>
            <w:r w:rsidR="00BF26D5">
              <w:rPr>
                <w:noProof/>
                <w:webHidden/>
              </w:rPr>
              <w:t>8</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41" w:history="1">
            <w:r w:rsidR="00BF26D5" w:rsidRPr="00E93301">
              <w:rPr>
                <w:rStyle w:val="Hyperlink"/>
                <w:noProof/>
              </w:rPr>
              <w:t>2.2.3</w:t>
            </w:r>
            <w:r w:rsidR="00BF26D5">
              <w:rPr>
                <w:rFonts w:asciiTheme="minorHAnsi" w:eastAsiaTheme="minorEastAsia" w:hAnsiTheme="minorHAnsi" w:cstheme="minorBidi"/>
                <w:noProof/>
                <w:sz w:val="22"/>
                <w:szCs w:val="22"/>
              </w:rPr>
              <w:tab/>
            </w:r>
            <w:r w:rsidR="00BF26D5" w:rsidRPr="00E93301">
              <w:rPr>
                <w:rStyle w:val="Hyperlink"/>
                <w:noProof/>
              </w:rPr>
              <w:t>TMS Suspension</w:t>
            </w:r>
            <w:r w:rsidR="00BF26D5">
              <w:rPr>
                <w:noProof/>
                <w:webHidden/>
              </w:rPr>
              <w:tab/>
            </w:r>
            <w:r w:rsidR="00BF26D5">
              <w:rPr>
                <w:noProof/>
                <w:webHidden/>
              </w:rPr>
              <w:fldChar w:fldCharType="begin"/>
            </w:r>
            <w:r w:rsidR="00BF26D5">
              <w:rPr>
                <w:noProof/>
                <w:webHidden/>
              </w:rPr>
              <w:instrText xml:space="preserve"> PAGEREF _Toc375040641 \h </w:instrText>
            </w:r>
            <w:r w:rsidR="00BF26D5">
              <w:rPr>
                <w:noProof/>
                <w:webHidden/>
              </w:rPr>
            </w:r>
            <w:r w:rsidR="00BF26D5">
              <w:rPr>
                <w:noProof/>
                <w:webHidden/>
              </w:rPr>
              <w:fldChar w:fldCharType="separate"/>
            </w:r>
            <w:r w:rsidR="00BF26D5">
              <w:rPr>
                <w:noProof/>
                <w:webHidden/>
              </w:rPr>
              <w:t>8</w:t>
            </w:r>
            <w:r w:rsidR="00BF26D5">
              <w:rPr>
                <w:noProof/>
                <w:webHidden/>
              </w:rPr>
              <w:fldChar w:fldCharType="end"/>
            </w:r>
          </w:hyperlink>
        </w:p>
        <w:p w:rsidR="00BF26D5" w:rsidRDefault="009361EE">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75040642" w:history="1">
            <w:r w:rsidR="00BF26D5" w:rsidRPr="00E93301">
              <w:rPr>
                <w:rStyle w:val="Hyperlink"/>
                <w:noProof/>
              </w:rPr>
              <w:t>3</w:t>
            </w:r>
            <w:r w:rsidR="00BF26D5">
              <w:rPr>
                <w:rFonts w:asciiTheme="minorHAnsi" w:eastAsiaTheme="minorEastAsia" w:hAnsiTheme="minorHAnsi" w:cstheme="minorBidi"/>
                <w:b w:val="0"/>
                <w:bCs w:val="0"/>
                <w:i w:val="0"/>
                <w:iCs w:val="0"/>
                <w:noProof/>
                <w:sz w:val="22"/>
                <w:szCs w:val="22"/>
              </w:rPr>
              <w:tab/>
            </w:r>
            <w:r w:rsidR="00BF26D5" w:rsidRPr="00E93301">
              <w:rPr>
                <w:rStyle w:val="Hyperlink"/>
                <w:noProof/>
              </w:rPr>
              <w:t>ISC End Station Optics Table</w:t>
            </w:r>
            <w:r w:rsidR="00BF26D5">
              <w:rPr>
                <w:noProof/>
                <w:webHidden/>
              </w:rPr>
              <w:tab/>
            </w:r>
            <w:r w:rsidR="00BF26D5">
              <w:rPr>
                <w:noProof/>
                <w:webHidden/>
              </w:rPr>
              <w:fldChar w:fldCharType="begin"/>
            </w:r>
            <w:r w:rsidR="00BF26D5">
              <w:rPr>
                <w:noProof/>
                <w:webHidden/>
              </w:rPr>
              <w:instrText xml:space="preserve"> PAGEREF _Toc375040642 \h </w:instrText>
            </w:r>
            <w:r w:rsidR="00BF26D5">
              <w:rPr>
                <w:noProof/>
                <w:webHidden/>
              </w:rPr>
            </w:r>
            <w:r w:rsidR="00BF26D5">
              <w:rPr>
                <w:noProof/>
                <w:webHidden/>
              </w:rPr>
              <w:fldChar w:fldCharType="separate"/>
            </w:r>
            <w:r w:rsidR="00BF26D5">
              <w:rPr>
                <w:noProof/>
                <w:webHidden/>
              </w:rPr>
              <w:t>9</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43" w:history="1">
            <w:r w:rsidR="00BF26D5" w:rsidRPr="00E93301">
              <w:rPr>
                <w:rStyle w:val="Hyperlink"/>
                <w:noProof/>
              </w:rPr>
              <w:t>3.1</w:t>
            </w:r>
            <w:r w:rsidR="00BF26D5">
              <w:rPr>
                <w:rFonts w:asciiTheme="minorHAnsi" w:eastAsiaTheme="minorEastAsia" w:hAnsiTheme="minorHAnsi" w:cstheme="minorBidi"/>
                <w:b w:val="0"/>
                <w:bCs w:val="0"/>
                <w:noProof/>
                <w:sz w:val="22"/>
                <w:szCs w:val="22"/>
              </w:rPr>
              <w:tab/>
            </w:r>
            <w:r w:rsidR="00BF26D5" w:rsidRPr="00E93301">
              <w:rPr>
                <w:rStyle w:val="Hyperlink"/>
                <w:noProof/>
              </w:rPr>
              <w:t>Fiber Beam Setup</w:t>
            </w:r>
            <w:r w:rsidR="00BF26D5">
              <w:rPr>
                <w:noProof/>
                <w:webHidden/>
              </w:rPr>
              <w:tab/>
            </w:r>
            <w:r w:rsidR="00BF26D5">
              <w:rPr>
                <w:noProof/>
                <w:webHidden/>
              </w:rPr>
              <w:fldChar w:fldCharType="begin"/>
            </w:r>
            <w:r w:rsidR="00BF26D5">
              <w:rPr>
                <w:noProof/>
                <w:webHidden/>
              </w:rPr>
              <w:instrText xml:space="preserve"> PAGEREF _Toc375040643 \h </w:instrText>
            </w:r>
            <w:r w:rsidR="00BF26D5">
              <w:rPr>
                <w:noProof/>
                <w:webHidden/>
              </w:rPr>
            </w:r>
            <w:r w:rsidR="00BF26D5">
              <w:rPr>
                <w:noProof/>
                <w:webHidden/>
              </w:rPr>
              <w:fldChar w:fldCharType="separate"/>
            </w:r>
            <w:r w:rsidR="00BF26D5">
              <w:rPr>
                <w:noProof/>
                <w:webHidden/>
              </w:rPr>
              <w:t>9</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44" w:history="1">
            <w:r w:rsidR="00BF26D5" w:rsidRPr="00E93301">
              <w:rPr>
                <w:rStyle w:val="Hyperlink"/>
                <w:noProof/>
              </w:rPr>
              <w:t>3.1.1</w:t>
            </w:r>
            <w:r w:rsidR="00BF26D5">
              <w:rPr>
                <w:rFonts w:asciiTheme="minorHAnsi" w:eastAsiaTheme="minorEastAsia" w:hAnsiTheme="minorHAnsi" w:cstheme="minorBidi"/>
                <w:noProof/>
                <w:sz w:val="22"/>
                <w:szCs w:val="22"/>
              </w:rPr>
              <w:tab/>
            </w:r>
            <w:r w:rsidR="00BF26D5" w:rsidRPr="00E93301">
              <w:rPr>
                <w:rStyle w:val="Hyperlink"/>
                <w:noProof/>
              </w:rPr>
              <w:t>Corner Station Setup</w:t>
            </w:r>
            <w:r w:rsidR="00BF26D5">
              <w:rPr>
                <w:noProof/>
                <w:webHidden/>
              </w:rPr>
              <w:tab/>
            </w:r>
            <w:r w:rsidR="00BF26D5">
              <w:rPr>
                <w:noProof/>
                <w:webHidden/>
              </w:rPr>
              <w:fldChar w:fldCharType="begin"/>
            </w:r>
            <w:r w:rsidR="00BF26D5">
              <w:rPr>
                <w:noProof/>
                <w:webHidden/>
              </w:rPr>
              <w:instrText xml:space="preserve"> PAGEREF _Toc375040644 \h </w:instrText>
            </w:r>
            <w:r w:rsidR="00BF26D5">
              <w:rPr>
                <w:noProof/>
                <w:webHidden/>
              </w:rPr>
            </w:r>
            <w:r w:rsidR="00BF26D5">
              <w:rPr>
                <w:noProof/>
                <w:webHidden/>
              </w:rPr>
              <w:fldChar w:fldCharType="separate"/>
            </w:r>
            <w:r w:rsidR="00BF26D5">
              <w:rPr>
                <w:noProof/>
                <w:webHidden/>
              </w:rPr>
              <w:t>9</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45" w:history="1">
            <w:r w:rsidR="00BF26D5" w:rsidRPr="00E93301">
              <w:rPr>
                <w:rStyle w:val="Hyperlink"/>
                <w:noProof/>
              </w:rPr>
              <w:t>3.1.2</w:t>
            </w:r>
            <w:r w:rsidR="00BF26D5">
              <w:rPr>
                <w:rFonts w:asciiTheme="minorHAnsi" w:eastAsiaTheme="minorEastAsia" w:hAnsiTheme="minorHAnsi" w:cstheme="minorBidi"/>
                <w:noProof/>
                <w:sz w:val="22"/>
                <w:szCs w:val="22"/>
              </w:rPr>
              <w:tab/>
            </w:r>
            <w:r w:rsidR="00BF26D5" w:rsidRPr="00E93301">
              <w:rPr>
                <w:rStyle w:val="Hyperlink"/>
                <w:noProof/>
              </w:rPr>
              <w:t>Polarization Correction</w:t>
            </w:r>
            <w:r w:rsidR="00BF26D5">
              <w:rPr>
                <w:noProof/>
                <w:webHidden/>
              </w:rPr>
              <w:tab/>
            </w:r>
            <w:r w:rsidR="00BF26D5">
              <w:rPr>
                <w:noProof/>
                <w:webHidden/>
              </w:rPr>
              <w:fldChar w:fldCharType="begin"/>
            </w:r>
            <w:r w:rsidR="00BF26D5">
              <w:rPr>
                <w:noProof/>
                <w:webHidden/>
              </w:rPr>
              <w:instrText xml:space="preserve"> PAGEREF _Toc375040645 \h </w:instrText>
            </w:r>
            <w:r w:rsidR="00BF26D5">
              <w:rPr>
                <w:noProof/>
                <w:webHidden/>
              </w:rPr>
            </w:r>
            <w:r w:rsidR="00BF26D5">
              <w:rPr>
                <w:noProof/>
                <w:webHidden/>
              </w:rPr>
              <w:fldChar w:fldCharType="separate"/>
            </w:r>
            <w:r w:rsidR="00BF26D5">
              <w:rPr>
                <w:noProof/>
                <w:webHidden/>
              </w:rPr>
              <w:t>9</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46" w:history="1">
            <w:r w:rsidR="00BF26D5" w:rsidRPr="00E93301">
              <w:rPr>
                <w:rStyle w:val="Hyperlink"/>
                <w:noProof/>
              </w:rPr>
              <w:t>3.2</w:t>
            </w:r>
            <w:r w:rsidR="00BF26D5">
              <w:rPr>
                <w:rFonts w:asciiTheme="minorHAnsi" w:eastAsiaTheme="minorEastAsia" w:hAnsiTheme="minorHAnsi" w:cstheme="minorBidi"/>
                <w:b w:val="0"/>
                <w:bCs w:val="0"/>
                <w:noProof/>
                <w:sz w:val="22"/>
                <w:szCs w:val="22"/>
              </w:rPr>
              <w:tab/>
            </w:r>
            <w:r w:rsidR="00BF26D5" w:rsidRPr="00E93301">
              <w:rPr>
                <w:rStyle w:val="Hyperlink"/>
                <w:noProof/>
              </w:rPr>
              <w:t>Prometheus Laser Setup</w:t>
            </w:r>
            <w:r w:rsidR="00BF26D5">
              <w:rPr>
                <w:noProof/>
                <w:webHidden/>
              </w:rPr>
              <w:tab/>
            </w:r>
            <w:r w:rsidR="00BF26D5">
              <w:rPr>
                <w:noProof/>
                <w:webHidden/>
              </w:rPr>
              <w:fldChar w:fldCharType="begin"/>
            </w:r>
            <w:r w:rsidR="00BF26D5">
              <w:rPr>
                <w:noProof/>
                <w:webHidden/>
              </w:rPr>
              <w:instrText xml:space="preserve"> PAGEREF _Toc375040646 \h </w:instrText>
            </w:r>
            <w:r w:rsidR="00BF26D5">
              <w:rPr>
                <w:noProof/>
                <w:webHidden/>
              </w:rPr>
            </w:r>
            <w:r w:rsidR="00BF26D5">
              <w:rPr>
                <w:noProof/>
                <w:webHidden/>
              </w:rPr>
              <w:fldChar w:fldCharType="separate"/>
            </w:r>
            <w:r w:rsidR="00BF26D5">
              <w:rPr>
                <w:noProof/>
                <w:webHidden/>
              </w:rPr>
              <w:t>9</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47" w:history="1">
            <w:r w:rsidR="00BF26D5" w:rsidRPr="00E93301">
              <w:rPr>
                <w:rStyle w:val="Hyperlink"/>
                <w:noProof/>
              </w:rPr>
              <w:t>3.2.1</w:t>
            </w:r>
            <w:r w:rsidR="00BF26D5">
              <w:rPr>
                <w:rFonts w:asciiTheme="minorHAnsi" w:eastAsiaTheme="minorEastAsia" w:hAnsiTheme="minorHAnsi" w:cstheme="minorBidi"/>
                <w:noProof/>
                <w:sz w:val="22"/>
                <w:szCs w:val="22"/>
              </w:rPr>
              <w:tab/>
            </w:r>
            <w:r w:rsidR="00BF26D5" w:rsidRPr="00E93301">
              <w:rPr>
                <w:rStyle w:val="Hyperlink"/>
                <w:noProof/>
              </w:rPr>
              <w:t>Power Adjust</w:t>
            </w:r>
            <w:r w:rsidR="00BF26D5">
              <w:rPr>
                <w:noProof/>
                <w:webHidden/>
              </w:rPr>
              <w:tab/>
            </w:r>
            <w:r w:rsidR="00BF26D5">
              <w:rPr>
                <w:noProof/>
                <w:webHidden/>
              </w:rPr>
              <w:fldChar w:fldCharType="begin"/>
            </w:r>
            <w:r w:rsidR="00BF26D5">
              <w:rPr>
                <w:noProof/>
                <w:webHidden/>
              </w:rPr>
              <w:instrText xml:space="preserve"> PAGEREF _Toc375040647 \h </w:instrText>
            </w:r>
            <w:r w:rsidR="00BF26D5">
              <w:rPr>
                <w:noProof/>
                <w:webHidden/>
              </w:rPr>
            </w:r>
            <w:r w:rsidR="00BF26D5">
              <w:rPr>
                <w:noProof/>
                <w:webHidden/>
              </w:rPr>
              <w:fldChar w:fldCharType="separate"/>
            </w:r>
            <w:r w:rsidR="00BF26D5">
              <w:rPr>
                <w:noProof/>
                <w:webHidden/>
              </w:rPr>
              <w:t>9</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48" w:history="1">
            <w:r w:rsidR="00BF26D5" w:rsidRPr="00E93301">
              <w:rPr>
                <w:rStyle w:val="Hyperlink"/>
                <w:noProof/>
              </w:rPr>
              <w:t>3.2.2</w:t>
            </w:r>
            <w:r w:rsidR="00BF26D5">
              <w:rPr>
                <w:rFonts w:asciiTheme="minorHAnsi" w:eastAsiaTheme="minorEastAsia" w:hAnsiTheme="minorHAnsi" w:cstheme="minorBidi"/>
                <w:noProof/>
                <w:sz w:val="22"/>
                <w:szCs w:val="22"/>
              </w:rPr>
              <w:tab/>
            </w:r>
            <w:r w:rsidR="00BF26D5" w:rsidRPr="00E93301">
              <w:rPr>
                <w:rStyle w:val="Hyperlink"/>
                <w:noProof/>
              </w:rPr>
              <w:t>Frequency Setup</w:t>
            </w:r>
            <w:r w:rsidR="00BF26D5">
              <w:rPr>
                <w:noProof/>
                <w:webHidden/>
              </w:rPr>
              <w:tab/>
            </w:r>
            <w:r w:rsidR="00BF26D5">
              <w:rPr>
                <w:noProof/>
                <w:webHidden/>
              </w:rPr>
              <w:fldChar w:fldCharType="begin"/>
            </w:r>
            <w:r w:rsidR="00BF26D5">
              <w:rPr>
                <w:noProof/>
                <w:webHidden/>
              </w:rPr>
              <w:instrText xml:space="preserve"> PAGEREF _Toc375040648 \h </w:instrText>
            </w:r>
            <w:r w:rsidR="00BF26D5">
              <w:rPr>
                <w:noProof/>
                <w:webHidden/>
              </w:rPr>
            </w:r>
            <w:r w:rsidR="00BF26D5">
              <w:rPr>
                <w:noProof/>
                <w:webHidden/>
              </w:rPr>
              <w:fldChar w:fldCharType="separate"/>
            </w:r>
            <w:r w:rsidR="00BF26D5">
              <w:rPr>
                <w:noProof/>
                <w:webHidden/>
              </w:rPr>
              <w:t>9</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49" w:history="1">
            <w:r w:rsidR="00BF26D5" w:rsidRPr="00E93301">
              <w:rPr>
                <w:rStyle w:val="Hyperlink"/>
                <w:noProof/>
              </w:rPr>
              <w:t>3.2.3</w:t>
            </w:r>
            <w:r w:rsidR="00BF26D5">
              <w:rPr>
                <w:rFonts w:asciiTheme="minorHAnsi" w:eastAsiaTheme="minorEastAsia" w:hAnsiTheme="minorHAnsi" w:cstheme="minorBidi"/>
                <w:noProof/>
                <w:sz w:val="22"/>
                <w:szCs w:val="22"/>
              </w:rPr>
              <w:tab/>
            </w:r>
            <w:r w:rsidR="00BF26D5" w:rsidRPr="00E93301">
              <w:rPr>
                <w:rStyle w:val="Hyperlink"/>
                <w:noProof/>
              </w:rPr>
              <w:t>SHG Temperature Adjust</w:t>
            </w:r>
            <w:r w:rsidR="00BF26D5">
              <w:rPr>
                <w:noProof/>
                <w:webHidden/>
              </w:rPr>
              <w:tab/>
            </w:r>
            <w:r w:rsidR="00BF26D5">
              <w:rPr>
                <w:noProof/>
                <w:webHidden/>
              </w:rPr>
              <w:fldChar w:fldCharType="begin"/>
            </w:r>
            <w:r w:rsidR="00BF26D5">
              <w:rPr>
                <w:noProof/>
                <w:webHidden/>
              </w:rPr>
              <w:instrText xml:space="preserve"> PAGEREF _Toc375040649 \h </w:instrText>
            </w:r>
            <w:r w:rsidR="00BF26D5">
              <w:rPr>
                <w:noProof/>
                <w:webHidden/>
              </w:rPr>
            </w:r>
            <w:r w:rsidR="00BF26D5">
              <w:rPr>
                <w:noProof/>
                <w:webHidden/>
              </w:rPr>
              <w:fldChar w:fldCharType="separate"/>
            </w:r>
            <w:r w:rsidR="00BF26D5">
              <w:rPr>
                <w:noProof/>
                <w:webHidden/>
              </w:rPr>
              <w:t>10</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50" w:history="1">
            <w:r w:rsidR="00BF26D5" w:rsidRPr="00E93301">
              <w:rPr>
                <w:rStyle w:val="Hyperlink"/>
                <w:noProof/>
              </w:rPr>
              <w:t>3.3</w:t>
            </w:r>
            <w:r w:rsidR="00BF26D5">
              <w:rPr>
                <w:rFonts w:asciiTheme="minorHAnsi" w:eastAsiaTheme="minorEastAsia" w:hAnsiTheme="minorHAnsi" w:cstheme="minorBidi"/>
                <w:b w:val="0"/>
                <w:bCs w:val="0"/>
                <w:noProof/>
                <w:sz w:val="22"/>
                <w:szCs w:val="22"/>
              </w:rPr>
              <w:tab/>
            </w:r>
            <w:r w:rsidR="00BF26D5" w:rsidRPr="00E93301">
              <w:rPr>
                <w:rStyle w:val="Hyperlink"/>
                <w:noProof/>
              </w:rPr>
              <w:t>Nominal Laser Power Levels</w:t>
            </w:r>
            <w:r w:rsidR="00BF26D5">
              <w:rPr>
                <w:noProof/>
                <w:webHidden/>
              </w:rPr>
              <w:tab/>
            </w:r>
            <w:r w:rsidR="00BF26D5">
              <w:rPr>
                <w:noProof/>
                <w:webHidden/>
              </w:rPr>
              <w:fldChar w:fldCharType="begin"/>
            </w:r>
            <w:r w:rsidR="00BF26D5">
              <w:rPr>
                <w:noProof/>
                <w:webHidden/>
              </w:rPr>
              <w:instrText xml:space="preserve"> PAGEREF _Toc375040650 \h </w:instrText>
            </w:r>
            <w:r w:rsidR="00BF26D5">
              <w:rPr>
                <w:noProof/>
                <w:webHidden/>
              </w:rPr>
            </w:r>
            <w:r w:rsidR="00BF26D5">
              <w:rPr>
                <w:noProof/>
                <w:webHidden/>
              </w:rPr>
              <w:fldChar w:fldCharType="separate"/>
            </w:r>
            <w:r w:rsidR="00BF26D5">
              <w:rPr>
                <w:noProof/>
                <w:webHidden/>
              </w:rPr>
              <w:t>10</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51" w:history="1">
            <w:r w:rsidR="00BF26D5" w:rsidRPr="00E93301">
              <w:rPr>
                <w:rStyle w:val="Hyperlink"/>
                <w:noProof/>
              </w:rPr>
              <w:t>3.3.1</w:t>
            </w:r>
            <w:r w:rsidR="00BF26D5">
              <w:rPr>
                <w:rFonts w:asciiTheme="minorHAnsi" w:eastAsiaTheme="minorEastAsia" w:hAnsiTheme="minorHAnsi" w:cstheme="minorBidi"/>
                <w:noProof/>
                <w:sz w:val="22"/>
                <w:szCs w:val="22"/>
              </w:rPr>
              <w:tab/>
            </w:r>
            <w:r w:rsidR="00BF26D5" w:rsidRPr="00E93301">
              <w:rPr>
                <w:rStyle w:val="Hyperlink"/>
                <w:noProof/>
              </w:rPr>
              <w:t>Fiber Path</w:t>
            </w:r>
            <w:r w:rsidR="00BF26D5">
              <w:rPr>
                <w:noProof/>
                <w:webHidden/>
              </w:rPr>
              <w:tab/>
            </w:r>
            <w:r w:rsidR="00BF26D5">
              <w:rPr>
                <w:noProof/>
                <w:webHidden/>
              </w:rPr>
              <w:fldChar w:fldCharType="begin"/>
            </w:r>
            <w:r w:rsidR="00BF26D5">
              <w:rPr>
                <w:noProof/>
                <w:webHidden/>
              </w:rPr>
              <w:instrText xml:space="preserve"> PAGEREF _Toc375040651 \h </w:instrText>
            </w:r>
            <w:r w:rsidR="00BF26D5">
              <w:rPr>
                <w:noProof/>
                <w:webHidden/>
              </w:rPr>
            </w:r>
            <w:r w:rsidR="00BF26D5">
              <w:rPr>
                <w:noProof/>
                <w:webHidden/>
              </w:rPr>
              <w:fldChar w:fldCharType="separate"/>
            </w:r>
            <w:r w:rsidR="00BF26D5">
              <w:rPr>
                <w:noProof/>
                <w:webHidden/>
              </w:rPr>
              <w:t>10</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52" w:history="1">
            <w:r w:rsidR="00BF26D5" w:rsidRPr="00E93301">
              <w:rPr>
                <w:rStyle w:val="Hyperlink"/>
                <w:noProof/>
              </w:rPr>
              <w:t>3.3.2</w:t>
            </w:r>
            <w:r w:rsidR="00BF26D5">
              <w:rPr>
                <w:rFonts w:asciiTheme="minorHAnsi" w:eastAsiaTheme="minorEastAsia" w:hAnsiTheme="minorHAnsi" w:cstheme="minorBidi"/>
                <w:noProof/>
                <w:sz w:val="22"/>
                <w:szCs w:val="22"/>
              </w:rPr>
              <w:tab/>
            </w:r>
            <w:r w:rsidR="00BF26D5" w:rsidRPr="00E93301">
              <w:rPr>
                <w:rStyle w:val="Hyperlink"/>
                <w:noProof/>
              </w:rPr>
              <w:t>IR Laser Path</w:t>
            </w:r>
            <w:r w:rsidR="00BF26D5">
              <w:rPr>
                <w:noProof/>
                <w:webHidden/>
              </w:rPr>
              <w:tab/>
            </w:r>
            <w:r w:rsidR="00BF26D5">
              <w:rPr>
                <w:noProof/>
                <w:webHidden/>
              </w:rPr>
              <w:fldChar w:fldCharType="begin"/>
            </w:r>
            <w:r w:rsidR="00BF26D5">
              <w:rPr>
                <w:noProof/>
                <w:webHidden/>
              </w:rPr>
              <w:instrText xml:space="preserve"> PAGEREF _Toc375040652 \h </w:instrText>
            </w:r>
            <w:r w:rsidR="00BF26D5">
              <w:rPr>
                <w:noProof/>
                <w:webHidden/>
              </w:rPr>
            </w:r>
            <w:r w:rsidR="00BF26D5">
              <w:rPr>
                <w:noProof/>
                <w:webHidden/>
              </w:rPr>
              <w:fldChar w:fldCharType="separate"/>
            </w:r>
            <w:r w:rsidR="00BF26D5">
              <w:rPr>
                <w:noProof/>
                <w:webHidden/>
              </w:rPr>
              <w:t>11</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53" w:history="1">
            <w:r w:rsidR="00BF26D5" w:rsidRPr="00E93301">
              <w:rPr>
                <w:rStyle w:val="Hyperlink"/>
                <w:noProof/>
              </w:rPr>
              <w:t>3.3.3</w:t>
            </w:r>
            <w:r w:rsidR="00BF26D5">
              <w:rPr>
                <w:rFonts w:asciiTheme="minorHAnsi" w:eastAsiaTheme="minorEastAsia" w:hAnsiTheme="minorHAnsi" w:cstheme="minorBidi"/>
                <w:noProof/>
                <w:sz w:val="22"/>
                <w:szCs w:val="22"/>
              </w:rPr>
              <w:tab/>
            </w:r>
            <w:r w:rsidR="00BF26D5" w:rsidRPr="00E93301">
              <w:rPr>
                <w:rStyle w:val="Hyperlink"/>
                <w:noProof/>
              </w:rPr>
              <w:t>Green Laser Path</w:t>
            </w:r>
            <w:r w:rsidR="00BF26D5">
              <w:rPr>
                <w:noProof/>
                <w:webHidden/>
              </w:rPr>
              <w:tab/>
            </w:r>
            <w:r w:rsidR="00BF26D5">
              <w:rPr>
                <w:noProof/>
                <w:webHidden/>
              </w:rPr>
              <w:fldChar w:fldCharType="begin"/>
            </w:r>
            <w:r w:rsidR="00BF26D5">
              <w:rPr>
                <w:noProof/>
                <w:webHidden/>
              </w:rPr>
              <w:instrText xml:space="preserve"> PAGEREF _Toc375040653 \h </w:instrText>
            </w:r>
            <w:r w:rsidR="00BF26D5">
              <w:rPr>
                <w:noProof/>
                <w:webHidden/>
              </w:rPr>
            </w:r>
            <w:r w:rsidR="00BF26D5">
              <w:rPr>
                <w:noProof/>
                <w:webHidden/>
              </w:rPr>
              <w:fldChar w:fldCharType="separate"/>
            </w:r>
            <w:r w:rsidR="00BF26D5">
              <w:rPr>
                <w:noProof/>
                <w:webHidden/>
              </w:rPr>
              <w:t>11</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54" w:history="1">
            <w:r w:rsidR="00BF26D5" w:rsidRPr="00E93301">
              <w:rPr>
                <w:rStyle w:val="Hyperlink"/>
                <w:noProof/>
              </w:rPr>
              <w:t>3.4</w:t>
            </w:r>
            <w:r w:rsidR="00BF26D5">
              <w:rPr>
                <w:rFonts w:asciiTheme="minorHAnsi" w:eastAsiaTheme="minorEastAsia" w:hAnsiTheme="minorHAnsi" w:cstheme="minorBidi"/>
                <w:b w:val="0"/>
                <w:bCs w:val="0"/>
                <w:noProof/>
                <w:sz w:val="22"/>
                <w:szCs w:val="22"/>
              </w:rPr>
              <w:tab/>
            </w:r>
            <w:r w:rsidR="00BF26D5" w:rsidRPr="00E93301">
              <w:rPr>
                <w:rStyle w:val="Hyperlink"/>
                <w:noProof/>
              </w:rPr>
              <w:t>Beam Alignment</w:t>
            </w:r>
            <w:r w:rsidR="00BF26D5">
              <w:rPr>
                <w:noProof/>
                <w:webHidden/>
              </w:rPr>
              <w:tab/>
            </w:r>
            <w:r w:rsidR="00BF26D5">
              <w:rPr>
                <w:noProof/>
                <w:webHidden/>
              </w:rPr>
              <w:fldChar w:fldCharType="begin"/>
            </w:r>
            <w:r w:rsidR="00BF26D5">
              <w:rPr>
                <w:noProof/>
                <w:webHidden/>
              </w:rPr>
              <w:instrText xml:space="preserve"> PAGEREF _Toc375040654 \h </w:instrText>
            </w:r>
            <w:r w:rsidR="00BF26D5">
              <w:rPr>
                <w:noProof/>
                <w:webHidden/>
              </w:rPr>
            </w:r>
            <w:r w:rsidR="00BF26D5">
              <w:rPr>
                <w:noProof/>
                <w:webHidden/>
              </w:rPr>
              <w:fldChar w:fldCharType="separate"/>
            </w:r>
            <w:r w:rsidR="00BF26D5">
              <w:rPr>
                <w:noProof/>
                <w:webHidden/>
              </w:rPr>
              <w:t>11</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55" w:history="1">
            <w:r w:rsidR="00BF26D5" w:rsidRPr="00E93301">
              <w:rPr>
                <w:rStyle w:val="Hyperlink"/>
                <w:noProof/>
              </w:rPr>
              <w:t>3.5</w:t>
            </w:r>
            <w:r w:rsidR="00BF26D5">
              <w:rPr>
                <w:rFonts w:asciiTheme="minorHAnsi" w:eastAsiaTheme="minorEastAsia" w:hAnsiTheme="minorHAnsi" w:cstheme="minorBidi"/>
                <w:b w:val="0"/>
                <w:bCs w:val="0"/>
                <w:noProof/>
                <w:sz w:val="22"/>
                <w:szCs w:val="22"/>
              </w:rPr>
              <w:tab/>
            </w:r>
            <w:r w:rsidR="00BF26D5" w:rsidRPr="00E93301">
              <w:rPr>
                <w:rStyle w:val="Hyperlink"/>
                <w:noProof/>
              </w:rPr>
              <w:t>Input Steering Mirrors</w:t>
            </w:r>
            <w:r w:rsidR="00BF26D5">
              <w:rPr>
                <w:noProof/>
                <w:webHidden/>
              </w:rPr>
              <w:tab/>
            </w:r>
            <w:r w:rsidR="00BF26D5">
              <w:rPr>
                <w:noProof/>
                <w:webHidden/>
              </w:rPr>
              <w:fldChar w:fldCharType="begin"/>
            </w:r>
            <w:r w:rsidR="00BF26D5">
              <w:rPr>
                <w:noProof/>
                <w:webHidden/>
              </w:rPr>
              <w:instrText xml:space="preserve"> PAGEREF _Toc375040655 \h </w:instrText>
            </w:r>
            <w:r w:rsidR="00BF26D5">
              <w:rPr>
                <w:noProof/>
                <w:webHidden/>
              </w:rPr>
            </w:r>
            <w:r w:rsidR="00BF26D5">
              <w:rPr>
                <w:noProof/>
                <w:webHidden/>
              </w:rPr>
              <w:fldChar w:fldCharType="separate"/>
            </w:r>
            <w:r w:rsidR="00BF26D5">
              <w:rPr>
                <w:noProof/>
                <w:webHidden/>
              </w:rPr>
              <w:t>11</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56" w:history="1">
            <w:r w:rsidR="00BF26D5" w:rsidRPr="00E93301">
              <w:rPr>
                <w:rStyle w:val="Hyperlink"/>
                <w:noProof/>
              </w:rPr>
              <w:t>3.5.1</w:t>
            </w:r>
            <w:r w:rsidR="00BF26D5">
              <w:rPr>
                <w:rFonts w:asciiTheme="minorHAnsi" w:eastAsiaTheme="minorEastAsia" w:hAnsiTheme="minorHAnsi" w:cstheme="minorBidi"/>
                <w:noProof/>
                <w:sz w:val="22"/>
                <w:szCs w:val="22"/>
              </w:rPr>
              <w:tab/>
            </w:r>
            <w:r w:rsidR="00BF26D5" w:rsidRPr="00E93301">
              <w:rPr>
                <w:rStyle w:val="Hyperlink"/>
                <w:noProof/>
              </w:rPr>
              <w:t>Setup</w:t>
            </w:r>
            <w:r w:rsidR="00BF26D5">
              <w:rPr>
                <w:noProof/>
                <w:webHidden/>
              </w:rPr>
              <w:tab/>
            </w:r>
            <w:r w:rsidR="00BF26D5">
              <w:rPr>
                <w:noProof/>
                <w:webHidden/>
              </w:rPr>
              <w:fldChar w:fldCharType="begin"/>
            </w:r>
            <w:r w:rsidR="00BF26D5">
              <w:rPr>
                <w:noProof/>
                <w:webHidden/>
              </w:rPr>
              <w:instrText xml:space="preserve"> PAGEREF _Toc375040656 \h </w:instrText>
            </w:r>
            <w:r w:rsidR="00BF26D5">
              <w:rPr>
                <w:noProof/>
                <w:webHidden/>
              </w:rPr>
            </w:r>
            <w:r w:rsidR="00BF26D5">
              <w:rPr>
                <w:noProof/>
                <w:webHidden/>
              </w:rPr>
              <w:fldChar w:fldCharType="separate"/>
            </w:r>
            <w:r w:rsidR="00BF26D5">
              <w:rPr>
                <w:noProof/>
                <w:webHidden/>
              </w:rPr>
              <w:t>11</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57" w:history="1">
            <w:r w:rsidR="00BF26D5" w:rsidRPr="00E93301">
              <w:rPr>
                <w:rStyle w:val="Hyperlink"/>
                <w:noProof/>
              </w:rPr>
              <w:t>3.5.2</w:t>
            </w:r>
            <w:r w:rsidR="00BF26D5">
              <w:rPr>
                <w:rFonts w:asciiTheme="minorHAnsi" w:eastAsiaTheme="minorEastAsia" w:hAnsiTheme="minorHAnsi" w:cstheme="minorBidi"/>
                <w:noProof/>
                <w:sz w:val="22"/>
                <w:szCs w:val="22"/>
              </w:rPr>
              <w:tab/>
            </w:r>
            <w:r w:rsidR="00BF26D5" w:rsidRPr="00E93301">
              <w:rPr>
                <w:rStyle w:val="Hyperlink"/>
                <w:noProof/>
              </w:rPr>
              <w:t>Controls Parameters</w:t>
            </w:r>
            <w:r w:rsidR="00BF26D5">
              <w:rPr>
                <w:noProof/>
                <w:webHidden/>
              </w:rPr>
              <w:tab/>
            </w:r>
            <w:r w:rsidR="00BF26D5">
              <w:rPr>
                <w:noProof/>
                <w:webHidden/>
              </w:rPr>
              <w:fldChar w:fldCharType="begin"/>
            </w:r>
            <w:r w:rsidR="00BF26D5">
              <w:rPr>
                <w:noProof/>
                <w:webHidden/>
              </w:rPr>
              <w:instrText xml:space="preserve"> PAGEREF _Toc375040657 \h </w:instrText>
            </w:r>
            <w:r w:rsidR="00BF26D5">
              <w:rPr>
                <w:noProof/>
                <w:webHidden/>
              </w:rPr>
            </w:r>
            <w:r w:rsidR="00BF26D5">
              <w:rPr>
                <w:noProof/>
                <w:webHidden/>
              </w:rPr>
              <w:fldChar w:fldCharType="separate"/>
            </w:r>
            <w:r w:rsidR="00BF26D5">
              <w:rPr>
                <w:noProof/>
                <w:webHidden/>
              </w:rPr>
              <w:t>12</w:t>
            </w:r>
            <w:r w:rsidR="00BF26D5">
              <w:rPr>
                <w:noProof/>
                <w:webHidden/>
              </w:rPr>
              <w:fldChar w:fldCharType="end"/>
            </w:r>
          </w:hyperlink>
        </w:p>
        <w:p w:rsidR="00BF26D5" w:rsidRDefault="009361EE">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75040658" w:history="1">
            <w:r w:rsidR="00BF26D5" w:rsidRPr="00E93301">
              <w:rPr>
                <w:rStyle w:val="Hyperlink"/>
                <w:noProof/>
              </w:rPr>
              <w:t>4</w:t>
            </w:r>
            <w:r w:rsidR="00BF26D5">
              <w:rPr>
                <w:rFonts w:asciiTheme="minorHAnsi" w:eastAsiaTheme="minorEastAsia" w:hAnsiTheme="minorHAnsi" w:cstheme="minorBidi"/>
                <w:b w:val="0"/>
                <w:bCs w:val="0"/>
                <w:i w:val="0"/>
                <w:iCs w:val="0"/>
                <w:noProof/>
                <w:sz w:val="22"/>
                <w:szCs w:val="22"/>
              </w:rPr>
              <w:tab/>
            </w:r>
            <w:r w:rsidR="00BF26D5" w:rsidRPr="00E93301">
              <w:rPr>
                <w:rStyle w:val="Hyperlink"/>
                <w:noProof/>
              </w:rPr>
              <w:t>Laser Locking</w:t>
            </w:r>
            <w:r w:rsidR="00BF26D5">
              <w:rPr>
                <w:noProof/>
                <w:webHidden/>
              </w:rPr>
              <w:tab/>
            </w:r>
            <w:r w:rsidR="00BF26D5">
              <w:rPr>
                <w:noProof/>
                <w:webHidden/>
              </w:rPr>
              <w:fldChar w:fldCharType="begin"/>
            </w:r>
            <w:r w:rsidR="00BF26D5">
              <w:rPr>
                <w:noProof/>
                <w:webHidden/>
              </w:rPr>
              <w:instrText xml:space="preserve"> PAGEREF _Toc375040658 \h </w:instrText>
            </w:r>
            <w:r w:rsidR="00BF26D5">
              <w:rPr>
                <w:noProof/>
                <w:webHidden/>
              </w:rPr>
            </w:r>
            <w:r w:rsidR="00BF26D5">
              <w:rPr>
                <w:noProof/>
                <w:webHidden/>
              </w:rPr>
              <w:fldChar w:fldCharType="separate"/>
            </w:r>
            <w:r w:rsidR="00BF26D5">
              <w:rPr>
                <w:noProof/>
                <w:webHidden/>
              </w:rPr>
              <w:t>12</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59" w:history="1">
            <w:r w:rsidR="00BF26D5" w:rsidRPr="00E93301">
              <w:rPr>
                <w:rStyle w:val="Hyperlink"/>
                <w:noProof/>
              </w:rPr>
              <w:t>4.1</w:t>
            </w:r>
            <w:r w:rsidR="00BF26D5">
              <w:rPr>
                <w:rFonts w:asciiTheme="minorHAnsi" w:eastAsiaTheme="minorEastAsia" w:hAnsiTheme="minorHAnsi" w:cstheme="minorBidi"/>
                <w:b w:val="0"/>
                <w:bCs w:val="0"/>
                <w:noProof/>
                <w:sz w:val="22"/>
                <w:szCs w:val="22"/>
              </w:rPr>
              <w:tab/>
            </w:r>
            <w:r w:rsidR="00BF26D5" w:rsidRPr="00E93301">
              <w:rPr>
                <w:rStyle w:val="Hyperlink"/>
                <w:noProof/>
              </w:rPr>
              <w:t>Controls Configuration</w:t>
            </w:r>
            <w:r w:rsidR="00BF26D5">
              <w:rPr>
                <w:noProof/>
                <w:webHidden/>
              </w:rPr>
              <w:tab/>
            </w:r>
            <w:r w:rsidR="00BF26D5">
              <w:rPr>
                <w:noProof/>
                <w:webHidden/>
              </w:rPr>
              <w:fldChar w:fldCharType="begin"/>
            </w:r>
            <w:r w:rsidR="00BF26D5">
              <w:rPr>
                <w:noProof/>
                <w:webHidden/>
              </w:rPr>
              <w:instrText xml:space="preserve"> PAGEREF _Toc375040659 \h </w:instrText>
            </w:r>
            <w:r w:rsidR="00BF26D5">
              <w:rPr>
                <w:noProof/>
                <w:webHidden/>
              </w:rPr>
            </w:r>
            <w:r w:rsidR="00BF26D5">
              <w:rPr>
                <w:noProof/>
                <w:webHidden/>
              </w:rPr>
              <w:fldChar w:fldCharType="separate"/>
            </w:r>
            <w:r w:rsidR="00BF26D5">
              <w:rPr>
                <w:noProof/>
                <w:webHidden/>
              </w:rPr>
              <w:t>12</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60" w:history="1">
            <w:r w:rsidR="00BF26D5" w:rsidRPr="00E93301">
              <w:rPr>
                <w:rStyle w:val="Hyperlink"/>
                <w:noProof/>
              </w:rPr>
              <w:t>4.2</w:t>
            </w:r>
            <w:r w:rsidR="00BF26D5">
              <w:rPr>
                <w:rFonts w:asciiTheme="minorHAnsi" w:eastAsiaTheme="minorEastAsia" w:hAnsiTheme="minorHAnsi" w:cstheme="minorBidi"/>
                <w:b w:val="0"/>
                <w:bCs w:val="0"/>
                <w:noProof/>
                <w:sz w:val="22"/>
                <w:szCs w:val="22"/>
              </w:rPr>
              <w:tab/>
            </w:r>
            <w:r w:rsidR="00BF26D5" w:rsidRPr="00E93301">
              <w:rPr>
                <w:rStyle w:val="Hyperlink"/>
                <w:noProof/>
              </w:rPr>
              <w:t>Standard Operating Parameters</w:t>
            </w:r>
            <w:r w:rsidR="00BF26D5">
              <w:rPr>
                <w:noProof/>
                <w:webHidden/>
              </w:rPr>
              <w:tab/>
            </w:r>
            <w:r w:rsidR="00BF26D5">
              <w:rPr>
                <w:noProof/>
                <w:webHidden/>
              </w:rPr>
              <w:fldChar w:fldCharType="begin"/>
            </w:r>
            <w:r w:rsidR="00BF26D5">
              <w:rPr>
                <w:noProof/>
                <w:webHidden/>
              </w:rPr>
              <w:instrText xml:space="preserve"> PAGEREF _Toc375040660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61" w:history="1">
            <w:r w:rsidR="00BF26D5" w:rsidRPr="00E93301">
              <w:rPr>
                <w:rStyle w:val="Hyperlink"/>
                <w:noProof/>
              </w:rPr>
              <w:t>4.2.1</w:t>
            </w:r>
            <w:r w:rsidR="00BF26D5">
              <w:rPr>
                <w:rFonts w:asciiTheme="minorHAnsi" w:eastAsiaTheme="minorEastAsia" w:hAnsiTheme="minorHAnsi" w:cstheme="minorBidi"/>
                <w:noProof/>
                <w:sz w:val="22"/>
                <w:szCs w:val="22"/>
              </w:rPr>
              <w:tab/>
            </w:r>
            <w:r w:rsidR="00BF26D5" w:rsidRPr="00E93301">
              <w:rPr>
                <w:rStyle w:val="Hyperlink"/>
                <w:noProof/>
              </w:rPr>
              <w:t>Conditions</w:t>
            </w:r>
            <w:r w:rsidR="00BF26D5">
              <w:rPr>
                <w:noProof/>
                <w:webHidden/>
              </w:rPr>
              <w:tab/>
            </w:r>
            <w:r w:rsidR="00BF26D5">
              <w:rPr>
                <w:noProof/>
                <w:webHidden/>
              </w:rPr>
              <w:fldChar w:fldCharType="begin"/>
            </w:r>
            <w:r w:rsidR="00BF26D5">
              <w:rPr>
                <w:noProof/>
                <w:webHidden/>
              </w:rPr>
              <w:instrText xml:space="preserve"> PAGEREF _Toc375040661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62" w:history="1">
            <w:r w:rsidR="00BF26D5" w:rsidRPr="00E93301">
              <w:rPr>
                <w:rStyle w:val="Hyperlink"/>
                <w:noProof/>
              </w:rPr>
              <w:t>4.2.2</w:t>
            </w:r>
            <w:r w:rsidR="00BF26D5">
              <w:rPr>
                <w:rFonts w:asciiTheme="minorHAnsi" w:eastAsiaTheme="minorEastAsia" w:hAnsiTheme="minorHAnsi" w:cstheme="minorBidi"/>
                <w:noProof/>
                <w:sz w:val="22"/>
                <w:szCs w:val="22"/>
              </w:rPr>
              <w:tab/>
            </w:r>
            <w:r w:rsidR="00BF26D5" w:rsidRPr="00E93301">
              <w:rPr>
                <w:rStyle w:val="Hyperlink"/>
                <w:noProof/>
              </w:rPr>
              <w:t>Filter and Gain Settings</w:t>
            </w:r>
            <w:r w:rsidR="00BF26D5">
              <w:rPr>
                <w:noProof/>
                <w:webHidden/>
              </w:rPr>
              <w:tab/>
            </w:r>
            <w:r w:rsidR="00BF26D5">
              <w:rPr>
                <w:noProof/>
                <w:webHidden/>
              </w:rPr>
              <w:fldChar w:fldCharType="begin"/>
            </w:r>
            <w:r w:rsidR="00BF26D5">
              <w:rPr>
                <w:noProof/>
                <w:webHidden/>
              </w:rPr>
              <w:instrText xml:space="preserve"> PAGEREF _Toc375040662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63" w:history="1">
            <w:r w:rsidR="00BF26D5" w:rsidRPr="00E93301">
              <w:rPr>
                <w:rStyle w:val="Hyperlink"/>
                <w:noProof/>
              </w:rPr>
              <w:t>4.2.3</w:t>
            </w:r>
            <w:r w:rsidR="00BF26D5">
              <w:rPr>
                <w:rFonts w:asciiTheme="minorHAnsi" w:eastAsiaTheme="minorEastAsia" w:hAnsiTheme="minorHAnsi" w:cstheme="minorBidi"/>
                <w:noProof/>
                <w:sz w:val="22"/>
                <w:szCs w:val="22"/>
              </w:rPr>
              <w:tab/>
            </w:r>
            <w:r w:rsidR="00BF26D5" w:rsidRPr="00E93301">
              <w:rPr>
                <w:rStyle w:val="Hyperlink"/>
                <w:noProof/>
              </w:rPr>
              <w:t>Performance Checks</w:t>
            </w:r>
            <w:r w:rsidR="00BF26D5">
              <w:rPr>
                <w:noProof/>
                <w:webHidden/>
              </w:rPr>
              <w:tab/>
            </w:r>
            <w:r w:rsidR="00BF26D5">
              <w:rPr>
                <w:noProof/>
                <w:webHidden/>
              </w:rPr>
              <w:fldChar w:fldCharType="begin"/>
            </w:r>
            <w:r w:rsidR="00BF26D5">
              <w:rPr>
                <w:noProof/>
                <w:webHidden/>
              </w:rPr>
              <w:instrText xml:space="preserve"> PAGEREF _Toc375040663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64" w:history="1">
            <w:r w:rsidR="00BF26D5" w:rsidRPr="00E93301">
              <w:rPr>
                <w:rStyle w:val="Hyperlink"/>
                <w:noProof/>
              </w:rPr>
              <w:t>4.3</w:t>
            </w:r>
            <w:r w:rsidR="00BF26D5">
              <w:rPr>
                <w:rFonts w:asciiTheme="minorHAnsi" w:eastAsiaTheme="minorEastAsia" w:hAnsiTheme="minorHAnsi" w:cstheme="minorBidi"/>
                <w:b w:val="0"/>
                <w:bCs w:val="0"/>
                <w:noProof/>
                <w:sz w:val="22"/>
                <w:szCs w:val="22"/>
              </w:rPr>
              <w:tab/>
            </w:r>
            <w:r w:rsidR="00BF26D5" w:rsidRPr="00E93301">
              <w:rPr>
                <w:rStyle w:val="Hyperlink"/>
                <w:noProof/>
              </w:rPr>
              <w:t>Failure Modes</w:t>
            </w:r>
            <w:r w:rsidR="00BF26D5">
              <w:rPr>
                <w:noProof/>
                <w:webHidden/>
              </w:rPr>
              <w:tab/>
            </w:r>
            <w:r w:rsidR="00BF26D5">
              <w:rPr>
                <w:noProof/>
                <w:webHidden/>
              </w:rPr>
              <w:fldChar w:fldCharType="begin"/>
            </w:r>
            <w:r w:rsidR="00BF26D5">
              <w:rPr>
                <w:noProof/>
                <w:webHidden/>
              </w:rPr>
              <w:instrText xml:space="preserve"> PAGEREF _Toc375040664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75040665" w:history="1">
            <w:r w:rsidR="00BF26D5" w:rsidRPr="00E93301">
              <w:rPr>
                <w:rStyle w:val="Hyperlink"/>
                <w:noProof/>
              </w:rPr>
              <w:t>5</w:t>
            </w:r>
            <w:r w:rsidR="00BF26D5">
              <w:rPr>
                <w:rFonts w:asciiTheme="minorHAnsi" w:eastAsiaTheme="minorEastAsia" w:hAnsiTheme="minorHAnsi" w:cstheme="minorBidi"/>
                <w:b w:val="0"/>
                <w:bCs w:val="0"/>
                <w:i w:val="0"/>
                <w:iCs w:val="0"/>
                <w:noProof/>
                <w:sz w:val="22"/>
                <w:szCs w:val="22"/>
              </w:rPr>
              <w:tab/>
            </w:r>
            <w:r w:rsidR="00BF26D5" w:rsidRPr="00E93301">
              <w:rPr>
                <w:rStyle w:val="Hyperlink"/>
                <w:noProof/>
              </w:rPr>
              <w:t>Cavity Locking</w:t>
            </w:r>
            <w:r w:rsidR="00BF26D5">
              <w:rPr>
                <w:noProof/>
                <w:webHidden/>
              </w:rPr>
              <w:tab/>
            </w:r>
            <w:r w:rsidR="00BF26D5">
              <w:rPr>
                <w:noProof/>
                <w:webHidden/>
              </w:rPr>
              <w:fldChar w:fldCharType="begin"/>
            </w:r>
            <w:r w:rsidR="00BF26D5">
              <w:rPr>
                <w:noProof/>
                <w:webHidden/>
              </w:rPr>
              <w:instrText xml:space="preserve"> PAGEREF _Toc375040665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66" w:history="1">
            <w:r w:rsidR="00BF26D5" w:rsidRPr="00E93301">
              <w:rPr>
                <w:rStyle w:val="Hyperlink"/>
                <w:noProof/>
              </w:rPr>
              <w:t>5.1</w:t>
            </w:r>
            <w:r w:rsidR="00BF26D5">
              <w:rPr>
                <w:rFonts w:asciiTheme="minorHAnsi" w:eastAsiaTheme="minorEastAsia" w:hAnsiTheme="minorHAnsi" w:cstheme="minorBidi"/>
                <w:b w:val="0"/>
                <w:bCs w:val="0"/>
                <w:noProof/>
                <w:sz w:val="22"/>
                <w:szCs w:val="22"/>
              </w:rPr>
              <w:tab/>
            </w:r>
            <w:r w:rsidR="00BF26D5" w:rsidRPr="00E93301">
              <w:rPr>
                <w:rStyle w:val="Hyperlink"/>
                <w:noProof/>
              </w:rPr>
              <w:t>Controls Configuration</w:t>
            </w:r>
            <w:r w:rsidR="00BF26D5">
              <w:rPr>
                <w:noProof/>
                <w:webHidden/>
              </w:rPr>
              <w:tab/>
            </w:r>
            <w:r w:rsidR="00BF26D5">
              <w:rPr>
                <w:noProof/>
                <w:webHidden/>
              </w:rPr>
              <w:fldChar w:fldCharType="begin"/>
            </w:r>
            <w:r w:rsidR="00BF26D5">
              <w:rPr>
                <w:noProof/>
                <w:webHidden/>
              </w:rPr>
              <w:instrText xml:space="preserve"> PAGEREF _Toc375040666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67" w:history="1">
            <w:r w:rsidR="00BF26D5" w:rsidRPr="00E93301">
              <w:rPr>
                <w:rStyle w:val="Hyperlink"/>
                <w:noProof/>
              </w:rPr>
              <w:t>5.2</w:t>
            </w:r>
            <w:r w:rsidR="00BF26D5">
              <w:rPr>
                <w:rFonts w:asciiTheme="minorHAnsi" w:eastAsiaTheme="minorEastAsia" w:hAnsiTheme="minorHAnsi" w:cstheme="minorBidi"/>
                <w:b w:val="0"/>
                <w:bCs w:val="0"/>
                <w:noProof/>
                <w:sz w:val="22"/>
                <w:szCs w:val="22"/>
              </w:rPr>
              <w:tab/>
            </w:r>
            <w:r w:rsidR="00BF26D5" w:rsidRPr="00E93301">
              <w:rPr>
                <w:rStyle w:val="Hyperlink"/>
                <w:noProof/>
              </w:rPr>
              <w:t>Standard Operating Parameters</w:t>
            </w:r>
            <w:r w:rsidR="00BF26D5">
              <w:rPr>
                <w:noProof/>
                <w:webHidden/>
              </w:rPr>
              <w:tab/>
            </w:r>
            <w:r w:rsidR="00BF26D5">
              <w:rPr>
                <w:noProof/>
                <w:webHidden/>
              </w:rPr>
              <w:fldChar w:fldCharType="begin"/>
            </w:r>
            <w:r w:rsidR="00BF26D5">
              <w:rPr>
                <w:noProof/>
                <w:webHidden/>
              </w:rPr>
              <w:instrText xml:space="preserve"> PAGEREF _Toc375040667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68" w:history="1">
            <w:r w:rsidR="00BF26D5" w:rsidRPr="00E93301">
              <w:rPr>
                <w:rStyle w:val="Hyperlink"/>
                <w:noProof/>
              </w:rPr>
              <w:t>5.2.1</w:t>
            </w:r>
            <w:r w:rsidR="00BF26D5">
              <w:rPr>
                <w:rFonts w:asciiTheme="minorHAnsi" w:eastAsiaTheme="minorEastAsia" w:hAnsiTheme="minorHAnsi" w:cstheme="minorBidi"/>
                <w:noProof/>
                <w:sz w:val="22"/>
                <w:szCs w:val="22"/>
              </w:rPr>
              <w:tab/>
            </w:r>
            <w:r w:rsidR="00BF26D5" w:rsidRPr="00E93301">
              <w:rPr>
                <w:rStyle w:val="Hyperlink"/>
                <w:noProof/>
              </w:rPr>
              <w:t>Conditions</w:t>
            </w:r>
            <w:r w:rsidR="00BF26D5">
              <w:rPr>
                <w:noProof/>
                <w:webHidden/>
              </w:rPr>
              <w:tab/>
            </w:r>
            <w:r w:rsidR="00BF26D5">
              <w:rPr>
                <w:noProof/>
                <w:webHidden/>
              </w:rPr>
              <w:fldChar w:fldCharType="begin"/>
            </w:r>
            <w:r w:rsidR="00BF26D5">
              <w:rPr>
                <w:noProof/>
                <w:webHidden/>
              </w:rPr>
              <w:instrText xml:space="preserve"> PAGEREF _Toc375040668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69" w:history="1">
            <w:r w:rsidR="00BF26D5" w:rsidRPr="00E93301">
              <w:rPr>
                <w:rStyle w:val="Hyperlink"/>
                <w:noProof/>
              </w:rPr>
              <w:t>5.2.2</w:t>
            </w:r>
            <w:r w:rsidR="00BF26D5">
              <w:rPr>
                <w:rFonts w:asciiTheme="minorHAnsi" w:eastAsiaTheme="minorEastAsia" w:hAnsiTheme="minorHAnsi" w:cstheme="minorBidi"/>
                <w:noProof/>
                <w:sz w:val="22"/>
                <w:szCs w:val="22"/>
              </w:rPr>
              <w:tab/>
            </w:r>
            <w:r w:rsidR="00BF26D5" w:rsidRPr="00E93301">
              <w:rPr>
                <w:rStyle w:val="Hyperlink"/>
                <w:noProof/>
              </w:rPr>
              <w:t>Filter and Gain Settings</w:t>
            </w:r>
            <w:r w:rsidR="00BF26D5">
              <w:rPr>
                <w:noProof/>
                <w:webHidden/>
              </w:rPr>
              <w:tab/>
            </w:r>
            <w:r w:rsidR="00BF26D5">
              <w:rPr>
                <w:noProof/>
                <w:webHidden/>
              </w:rPr>
              <w:fldChar w:fldCharType="begin"/>
            </w:r>
            <w:r w:rsidR="00BF26D5">
              <w:rPr>
                <w:noProof/>
                <w:webHidden/>
              </w:rPr>
              <w:instrText xml:space="preserve"> PAGEREF _Toc375040669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3"/>
            <w:tabs>
              <w:tab w:val="left" w:pos="1440"/>
              <w:tab w:val="right" w:leader="dot" w:pos="9350"/>
            </w:tabs>
            <w:rPr>
              <w:rFonts w:asciiTheme="minorHAnsi" w:eastAsiaTheme="minorEastAsia" w:hAnsiTheme="minorHAnsi" w:cstheme="minorBidi"/>
              <w:noProof/>
              <w:sz w:val="22"/>
              <w:szCs w:val="22"/>
            </w:rPr>
          </w:pPr>
          <w:hyperlink w:anchor="_Toc375040670" w:history="1">
            <w:r w:rsidR="00BF26D5" w:rsidRPr="00E93301">
              <w:rPr>
                <w:rStyle w:val="Hyperlink"/>
                <w:noProof/>
              </w:rPr>
              <w:t>5.2.3</w:t>
            </w:r>
            <w:r w:rsidR="00BF26D5">
              <w:rPr>
                <w:rFonts w:asciiTheme="minorHAnsi" w:eastAsiaTheme="minorEastAsia" w:hAnsiTheme="minorHAnsi" w:cstheme="minorBidi"/>
                <w:noProof/>
                <w:sz w:val="22"/>
                <w:szCs w:val="22"/>
              </w:rPr>
              <w:tab/>
            </w:r>
            <w:r w:rsidR="00BF26D5" w:rsidRPr="00E93301">
              <w:rPr>
                <w:rStyle w:val="Hyperlink"/>
                <w:noProof/>
              </w:rPr>
              <w:t>Performance Checks</w:t>
            </w:r>
            <w:r w:rsidR="00BF26D5">
              <w:rPr>
                <w:noProof/>
                <w:webHidden/>
              </w:rPr>
              <w:tab/>
            </w:r>
            <w:r w:rsidR="00BF26D5">
              <w:rPr>
                <w:noProof/>
                <w:webHidden/>
              </w:rPr>
              <w:fldChar w:fldCharType="begin"/>
            </w:r>
            <w:r w:rsidR="00BF26D5">
              <w:rPr>
                <w:noProof/>
                <w:webHidden/>
              </w:rPr>
              <w:instrText xml:space="preserve"> PAGEREF _Toc375040670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BF26D5" w:rsidRDefault="009361E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75040671" w:history="1">
            <w:r w:rsidR="00BF26D5" w:rsidRPr="00E93301">
              <w:rPr>
                <w:rStyle w:val="Hyperlink"/>
                <w:noProof/>
              </w:rPr>
              <w:t>5.3</w:t>
            </w:r>
            <w:r w:rsidR="00BF26D5">
              <w:rPr>
                <w:rFonts w:asciiTheme="minorHAnsi" w:eastAsiaTheme="minorEastAsia" w:hAnsiTheme="minorHAnsi" w:cstheme="minorBidi"/>
                <w:b w:val="0"/>
                <w:bCs w:val="0"/>
                <w:noProof/>
                <w:sz w:val="22"/>
                <w:szCs w:val="22"/>
              </w:rPr>
              <w:tab/>
            </w:r>
            <w:r w:rsidR="00BF26D5" w:rsidRPr="00E93301">
              <w:rPr>
                <w:rStyle w:val="Hyperlink"/>
                <w:noProof/>
              </w:rPr>
              <w:t>Failure Modes</w:t>
            </w:r>
            <w:r w:rsidR="00BF26D5">
              <w:rPr>
                <w:noProof/>
                <w:webHidden/>
              </w:rPr>
              <w:tab/>
            </w:r>
            <w:r w:rsidR="00BF26D5">
              <w:rPr>
                <w:noProof/>
                <w:webHidden/>
              </w:rPr>
              <w:fldChar w:fldCharType="begin"/>
            </w:r>
            <w:r w:rsidR="00BF26D5">
              <w:rPr>
                <w:noProof/>
                <w:webHidden/>
              </w:rPr>
              <w:instrText xml:space="preserve"> PAGEREF _Toc375040671 \h </w:instrText>
            </w:r>
            <w:r w:rsidR="00BF26D5">
              <w:rPr>
                <w:noProof/>
                <w:webHidden/>
              </w:rPr>
            </w:r>
            <w:r w:rsidR="00BF26D5">
              <w:rPr>
                <w:noProof/>
                <w:webHidden/>
              </w:rPr>
              <w:fldChar w:fldCharType="separate"/>
            </w:r>
            <w:r w:rsidR="00BF26D5">
              <w:rPr>
                <w:noProof/>
                <w:webHidden/>
              </w:rPr>
              <w:t>13</w:t>
            </w:r>
            <w:r w:rsidR="00BF26D5">
              <w:rPr>
                <w:noProof/>
                <w:webHidden/>
              </w:rPr>
              <w:fldChar w:fldCharType="end"/>
            </w:r>
          </w:hyperlink>
        </w:p>
        <w:p w:rsidR="00EB72E8" w:rsidRDefault="00633B03">
          <w:r>
            <w:rPr>
              <w:b/>
              <w:bCs/>
              <w:noProof/>
            </w:rPr>
            <w:fldChar w:fldCharType="end"/>
          </w:r>
        </w:p>
      </w:sdtContent>
    </w:sdt>
    <w:p w:rsidR="00EB72E8" w:rsidRDefault="00EB72E8" w:rsidP="001B1DE7">
      <w:pPr>
        <w:pStyle w:val="Heading1"/>
      </w:pPr>
      <w:r>
        <w:br w:type="page"/>
      </w:r>
    </w:p>
    <w:p w:rsidR="005F48B2" w:rsidRDefault="005F48B2" w:rsidP="001B1DE7">
      <w:pPr>
        <w:pStyle w:val="Heading1"/>
        <w:numPr>
          <w:ilvl w:val="0"/>
          <w:numId w:val="25"/>
        </w:numPr>
      </w:pPr>
      <w:bookmarkStart w:id="3" w:name="_Toc375040628"/>
      <w:r>
        <w:lastRenderedPageBreak/>
        <w:t>Introduction</w:t>
      </w:r>
      <w:bookmarkEnd w:id="3"/>
    </w:p>
    <w:p w:rsidR="005F48B2" w:rsidRDefault="008B24CE">
      <w:r>
        <w:t>This manual covers the setup and operations of the interferometer sensing and control equipment located in the end station.</w:t>
      </w:r>
    </w:p>
    <w:p w:rsidR="008D20DD" w:rsidRDefault="00EC08E9" w:rsidP="00F66A2C">
      <w:pPr>
        <w:pStyle w:val="Heading2"/>
      </w:pPr>
      <w:bookmarkStart w:id="4" w:name="_Toc375040629"/>
      <w:r>
        <w:t>Block Diagram</w:t>
      </w:r>
      <w:bookmarkEnd w:id="4"/>
    </w:p>
    <w:p w:rsidR="00F66A2C" w:rsidRDefault="00F66A2C" w:rsidP="00F66A2C">
      <w:pPr>
        <w:pStyle w:val="Heading2"/>
      </w:pPr>
      <w:bookmarkStart w:id="5" w:name="_Toc375040630"/>
      <w:r>
        <w:t>Naming</w:t>
      </w:r>
      <w:bookmarkEnd w:id="5"/>
    </w:p>
    <w:p w:rsidR="00F66A2C" w:rsidRDefault="00F66A2C" w:rsidP="00F66A2C">
      <w:pPr>
        <w:pStyle w:val="Heading2"/>
      </w:pPr>
      <w:bookmarkStart w:id="6" w:name="_Toc375040631"/>
      <w:r>
        <w:t>Operations screens</w:t>
      </w:r>
      <w:bookmarkEnd w:id="6"/>
    </w:p>
    <w:p w:rsidR="00761F4A" w:rsidRDefault="00DA372E" w:rsidP="00761F4A">
      <w:r>
        <w:t>Under the</w:t>
      </w:r>
      <w:r w:rsidR="00761F4A">
        <w:t xml:space="preserve"> “</w:t>
      </w:r>
      <w:r w:rsidR="008F7F71">
        <w:t>ALS</w:t>
      </w:r>
      <w:r w:rsidR="00761F4A">
        <w:t>” button on the site map</w:t>
      </w:r>
      <w:r w:rsidR="0097464F">
        <w:t xml:space="preserve"> </w:t>
      </w:r>
      <w:r w:rsidR="00985449">
        <w:t>(</w:t>
      </w:r>
      <w:r w:rsidR="006926F2">
        <w:fldChar w:fldCharType="begin"/>
      </w:r>
      <w:r w:rsidR="006926F2">
        <w:instrText xml:space="preserve"> REF _Ref371418606 \h  \* MERGEFORMAT </w:instrText>
      </w:r>
      <w:r w:rsidR="006926F2">
        <w:fldChar w:fldCharType="separate"/>
      </w:r>
      <w:r w:rsidR="00764F99" w:rsidRPr="00764F99">
        <w:rPr>
          <w:i/>
        </w:rPr>
        <w:t xml:space="preserve">Figure </w:t>
      </w:r>
      <w:r w:rsidR="00764F99" w:rsidRPr="00764F99">
        <w:rPr>
          <w:i/>
          <w:noProof/>
        </w:rPr>
        <w:t>1</w:t>
      </w:r>
      <w:r w:rsidR="00764F99">
        <w:t>: MEDM Site Map. ALS button and end station SUS buttons are highlighted here.</w:t>
      </w:r>
      <w:r w:rsidR="006926F2">
        <w:fldChar w:fldCharType="end"/>
      </w:r>
      <w:r w:rsidR="00D417BA">
        <w:t xml:space="preserve"> T</w:t>
      </w:r>
      <w:r>
        <w:t>here should be two buttons named “End X Overview” and “End Y Overview”, which are linked to the ALS overview screen of corresponding end station</w:t>
      </w:r>
      <w:r w:rsidR="008F7F71">
        <w:t>s</w:t>
      </w:r>
      <w:r w:rsidR="00FB6AF8">
        <w:t xml:space="preserve"> (</w:t>
      </w:r>
      <w:r w:rsidR="006926F2">
        <w:fldChar w:fldCharType="begin"/>
      </w:r>
      <w:r w:rsidR="006926F2">
        <w:instrText xml:space="preserve"> REF _Ref371420742 \h  \* MERGEFORMAT </w:instrText>
      </w:r>
      <w:r w:rsidR="006926F2">
        <w:fldChar w:fldCharType="separate"/>
      </w:r>
      <w:r w:rsidR="00764F99" w:rsidRPr="00764F99">
        <w:rPr>
          <w:i/>
        </w:rPr>
        <w:t>Figure 2</w:t>
      </w:r>
      <w:r w:rsidR="006926F2">
        <w:fldChar w:fldCharType="end"/>
      </w:r>
      <w:r w:rsidR="00FB6AF8">
        <w:t>)</w:t>
      </w:r>
      <w:r w:rsidR="00761F4A">
        <w:t>.</w:t>
      </w:r>
    </w:p>
    <w:p w:rsidR="008F7F71" w:rsidRDefault="0097464F" w:rsidP="008F7F71">
      <w:pPr>
        <w:keepNext/>
      </w:pPr>
      <w:r>
        <w:rPr>
          <w:noProof/>
        </w:rPr>
        <w:drawing>
          <wp:inline distT="0" distB="0" distL="0" distR="0">
            <wp:extent cx="5943600" cy="1082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82675"/>
                    </a:xfrm>
                    <a:prstGeom prst="rect">
                      <a:avLst/>
                    </a:prstGeom>
                  </pic:spPr>
                </pic:pic>
              </a:graphicData>
            </a:graphic>
          </wp:inline>
        </w:drawing>
      </w:r>
    </w:p>
    <w:p w:rsidR="008F7F71" w:rsidRDefault="008F7F71" w:rsidP="008F7F71">
      <w:pPr>
        <w:pStyle w:val="Caption"/>
      </w:pPr>
      <w:bookmarkStart w:id="7" w:name="_Ref371418606"/>
      <w:r>
        <w:t xml:space="preserve">Figure </w:t>
      </w:r>
      <w:r w:rsidR="00633B03">
        <w:fldChar w:fldCharType="begin"/>
      </w:r>
      <w:r w:rsidR="00C8369C">
        <w:instrText xml:space="preserve"> SEQ Figure \* ARABIC </w:instrText>
      </w:r>
      <w:r w:rsidR="00633B03">
        <w:fldChar w:fldCharType="separate"/>
      </w:r>
      <w:r w:rsidR="00764F99">
        <w:rPr>
          <w:noProof/>
        </w:rPr>
        <w:t>1</w:t>
      </w:r>
      <w:r w:rsidR="00633B03">
        <w:rPr>
          <w:noProof/>
        </w:rPr>
        <w:fldChar w:fldCharType="end"/>
      </w:r>
      <w:r>
        <w:t>: MEDM Site Map. ALS button and end station SUS buttons are highlighted here.</w:t>
      </w:r>
      <w:bookmarkEnd w:id="7"/>
    </w:p>
    <w:p w:rsidR="00FB6AF8" w:rsidRDefault="00FB6AF8" w:rsidP="00FB6AF8">
      <w:pPr>
        <w:keepNext/>
      </w:pPr>
      <w:r>
        <w:rPr>
          <w:noProof/>
        </w:rPr>
        <w:lastRenderedPageBreak/>
        <w:drawing>
          <wp:inline distT="0" distB="0" distL="0" distR="0">
            <wp:extent cx="5943600" cy="4150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150360"/>
                    </a:xfrm>
                    <a:prstGeom prst="rect">
                      <a:avLst/>
                    </a:prstGeom>
                  </pic:spPr>
                </pic:pic>
              </a:graphicData>
            </a:graphic>
          </wp:inline>
        </w:drawing>
      </w:r>
    </w:p>
    <w:p w:rsidR="008F7F71" w:rsidRPr="008F7F71" w:rsidRDefault="00FB6AF8" w:rsidP="00FB6AF8">
      <w:pPr>
        <w:pStyle w:val="Caption"/>
      </w:pPr>
      <w:bookmarkStart w:id="8" w:name="_Ref371420742"/>
      <w:r>
        <w:t xml:space="preserve">Figure </w:t>
      </w:r>
      <w:r w:rsidR="00633B03">
        <w:fldChar w:fldCharType="begin"/>
      </w:r>
      <w:r w:rsidR="00C8369C">
        <w:instrText xml:space="preserve"> SEQ Figure \* ARABIC </w:instrText>
      </w:r>
      <w:r w:rsidR="00633B03">
        <w:fldChar w:fldCharType="separate"/>
      </w:r>
      <w:r w:rsidR="00764F99">
        <w:rPr>
          <w:noProof/>
        </w:rPr>
        <w:t>2</w:t>
      </w:r>
      <w:r w:rsidR="00633B03">
        <w:rPr>
          <w:noProof/>
        </w:rPr>
        <w:fldChar w:fldCharType="end"/>
      </w:r>
      <w:bookmarkEnd w:id="8"/>
      <w:r>
        <w:t>: ALS X overview screen.</w:t>
      </w:r>
    </w:p>
    <w:p w:rsidR="009F487A" w:rsidRPr="009F487A" w:rsidRDefault="009F487A" w:rsidP="009F487A">
      <w:pPr>
        <w:pStyle w:val="Heading2"/>
      </w:pPr>
      <w:bookmarkStart w:id="9" w:name="_Toc375040632"/>
      <w:r>
        <w:t>Applicable Documents</w:t>
      </w:r>
      <w:bookmarkEnd w:id="9"/>
    </w:p>
    <w:p w:rsidR="008B24CE" w:rsidRDefault="008B24CE" w:rsidP="008B24CE">
      <w:pPr>
        <w:pStyle w:val="Heading1"/>
      </w:pPr>
      <w:bookmarkStart w:id="10" w:name="_Toc375040633"/>
      <w:r>
        <w:t>Transmission Monitor</w:t>
      </w:r>
      <w:bookmarkEnd w:id="10"/>
    </w:p>
    <w:p w:rsidR="009841A6" w:rsidRDefault="008618E3" w:rsidP="009841A6">
      <w:r>
        <w:t xml:space="preserve">The </w:t>
      </w:r>
      <w:r w:rsidR="009841A6">
        <w:t xml:space="preserve">Transmission Monitor </w:t>
      </w:r>
      <w:r w:rsidR="00FB6AF8">
        <w:t>comprises</w:t>
      </w:r>
      <w:r w:rsidR="009841A6">
        <w:t xml:space="preserve"> a beam reduction/expansion telescope, an IR QPD “sled” to m</w:t>
      </w:r>
      <w:r>
        <w:t>onitor the transmission of 1064 </w:t>
      </w:r>
      <w:r w:rsidR="009841A6">
        <w:t>nm beam from the arm</w:t>
      </w:r>
      <w:r>
        <w:t xml:space="preserve"> cavity</w:t>
      </w:r>
      <w:r w:rsidR="009841A6">
        <w:t>, a green QPD “sled” to monitor 532</w:t>
      </w:r>
      <w:r>
        <w:t> </w:t>
      </w:r>
      <w:r w:rsidR="009841A6">
        <w:t xml:space="preserve">nm beam injected from the end station ISCT to the BSC. The entire structure is suspended by </w:t>
      </w:r>
      <w:r>
        <w:t xml:space="preserve">the </w:t>
      </w:r>
      <w:r w:rsidR="009841A6">
        <w:t xml:space="preserve">Transmission Monitor Suspension (TMS). The transmission monitor system </w:t>
      </w:r>
      <w:r>
        <w:t xml:space="preserve">as a whole </w:t>
      </w:r>
      <w:r w:rsidR="009841A6">
        <w:t xml:space="preserve">is sometimes </w:t>
      </w:r>
      <w:r w:rsidR="00793327">
        <w:t>also referred to as</w:t>
      </w:r>
      <w:r w:rsidR="009841A6">
        <w:t xml:space="preserve"> TMS.</w:t>
      </w:r>
    </w:p>
    <w:p w:rsidR="008B24CE" w:rsidRDefault="008B24CE" w:rsidP="008B24CE">
      <w:pPr>
        <w:pStyle w:val="Heading2"/>
      </w:pPr>
      <w:bookmarkStart w:id="11" w:name="_Toc375040634"/>
      <w:r>
        <w:t>Controls Configuration</w:t>
      </w:r>
      <w:bookmarkEnd w:id="11"/>
    </w:p>
    <w:p w:rsidR="000C7AFB" w:rsidRDefault="00C55964" w:rsidP="000C7AFB">
      <w:r>
        <w:t xml:space="preserve">The </w:t>
      </w:r>
      <w:r w:rsidR="000C7AFB">
        <w:t>ALS End station overview MEDM screen (</w:t>
      </w:r>
      <w:r w:rsidR="00633B03" w:rsidRPr="000C7AFB">
        <w:rPr>
          <w:i/>
        </w:rPr>
        <w:fldChar w:fldCharType="begin"/>
      </w:r>
      <w:r w:rsidR="000C7AFB" w:rsidRPr="000C7AFB">
        <w:rPr>
          <w:i/>
        </w:rPr>
        <w:instrText xml:space="preserve"> REF _Ref371420742 \h </w:instrText>
      </w:r>
      <w:r w:rsidR="000C7AFB">
        <w:rPr>
          <w:i/>
        </w:rPr>
        <w:instrText xml:space="preserve"> \* MERGEFORMAT </w:instrText>
      </w:r>
      <w:r w:rsidR="00633B03" w:rsidRPr="000C7AFB">
        <w:rPr>
          <w:i/>
        </w:rPr>
      </w:r>
      <w:r w:rsidR="00633B03" w:rsidRPr="000C7AFB">
        <w:rPr>
          <w:i/>
        </w:rPr>
        <w:fldChar w:fldCharType="separate"/>
      </w:r>
      <w:r w:rsidR="00764F99" w:rsidRPr="00764F99">
        <w:rPr>
          <w:i/>
        </w:rPr>
        <w:t xml:space="preserve">Figure </w:t>
      </w:r>
      <w:r w:rsidR="00764F99" w:rsidRPr="00764F99">
        <w:rPr>
          <w:i/>
          <w:noProof/>
        </w:rPr>
        <w:t>2</w:t>
      </w:r>
      <w:r w:rsidR="00633B03" w:rsidRPr="000C7AFB">
        <w:rPr>
          <w:i/>
        </w:rPr>
        <w:fldChar w:fldCharType="end"/>
      </w:r>
      <w:r w:rsidR="000C7AFB">
        <w:t>) provide</w:t>
      </w:r>
      <w:r w:rsidR="003211D8">
        <w:t>s</w:t>
      </w:r>
      <w:r w:rsidR="000C7AFB">
        <w:t xml:space="preserve"> convenient links to most </w:t>
      </w:r>
      <w:r w:rsidR="009811E8">
        <w:t>of important TMS functionality</w:t>
      </w:r>
      <w:r w:rsidR="000C7AFB">
        <w:t>.</w:t>
      </w:r>
    </w:p>
    <w:p w:rsidR="00471454" w:rsidRDefault="00471454" w:rsidP="000C7AFB">
      <w:r>
        <w:t>Two PZT mirrors on the in-air ISC table (ISCTEX and ISCTEY) will change the green beam pointing into the chamber, and the green QPD sled is used as the sensor to monitor the alignment of the green beam into the TMS telescope. Together they are used for a beam centering servo to automatically align the green beam to the TMS.</w:t>
      </w:r>
    </w:p>
    <w:p w:rsidR="00471454" w:rsidRDefault="00471454" w:rsidP="00471454">
      <w:r>
        <w:lastRenderedPageBreak/>
        <w:t xml:space="preserve">Once the green beam is “fixed” to the TMS via the servo, </w:t>
      </w:r>
      <w:r w:rsidR="00FE428B">
        <w:t xml:space="preserve">the </w:t>
      </w:r>
      <w:r>
        <w:t>TMS suspension bias</w:t>
      </w:r>
      <w:r w:rsidR="00FE428B">
        <w:t>es change</w:t>
      </w:r>
      <w:r>
        <w:t xml:space="preserve"> the pointing of the green beam leaving the telescope without affecting the beam path on the telescope.</w:t>
      </w:r>
    </w:p>
    <w:p w:rsidR="000D39AE" w:rsidRDefault="00FE428B" w:rsidP="00471454">
      <w:r>
        <w:t>When</w:t>
      </w:r>
      <w:r w:rsidR="000D39AE">
        <w:t xml:space="preserve"> the IR light resonates </w:t>
      </w:r>
      <w:r>
        <w:t>inside</w:t>
      </w:r>
      <w:r w:rsidR="000D39AE">
        <w:t xml:space="preserve"> the arm cavity, an IR QPD sled will work as an ASC sensor for the interferometer.</w:t>
      </w:r>
      <w:r w:rsidR="007E248E">
        <w:t xml:space="preserve"> A fraction of the IR beam is also directed towards the ISC table where a high gain photodiode is used to measure light levels during lock acquisition. </w:t>
      </w:r>
      <w:r w:rsidR="000D39AE">
        <w:t xml:space="preserve">Once the interferometer control transitions to </w:t>
      </w:r>
      <w:r w:rsidR="00575A91">
        <w:t>science mode</w:t>
      </w:r>
      <w:r w:rsidR="000D39AE">
        <w:t xml:space="preserve">, a beam diverter will </w:t>
      </w:r>
      <w:r w:rsidR="00CC5567">
        <w:t>guide</w:t>
      </w:r>
      <w:r w:rsidR="000D39AE">
        <w:t xml:space="preserve"> the IR beam </w:t>
      </w:r>
      <w:r w:rsidR="007E248E">
        <w:t xml:space="preserve">leaving the vacuum </w:t>
      </w:r>
      <w:r w:rsidR="000D39AE">
        <w:t>to</w:t>
      </w:r>
      <w:r w:rsidR="007E248E">
        <w:t>wards</w:t>
      </w:r>
      <w:r w:rsidR="000D39AE">
        <w:t xml:space="preserve"> an in-vac</w:t>
      </w:r>
      <w:r w:rsidR="00575A91">
        <w:t>uum</w:t>
      </w:r>
      <w:r w:rsidR="000D39AE">
        <w:t xml:space="preserve"> beam dump. </w:t>
      </w:r>
    </w:p>
    <w:p w:rsidR="00471454" w:rsidRDefault="00471454" w:rsidP="00471454">
      <w:pPr>
        <w:pStyle w:val="Heading3"/>
      </w:pPr>
      <w:bookmarkStart w:id="12" w:name="_Toc375040635"/>
      <w:r>
        <w:t>TMS Beam Centering Servo</w:t>
      </w:r>
      <w:bookmarkEnd w:id="12"/>
    </w:p>
    <w:p w:rsidR="00471454" w:rsidRDefault="00471454" w:rsidP="00471454">
      <w:r>
        <w:t xml:space="preserve">On the </w:t>
      </w:r>
      <w:r w:rsidR="000D39AE">
        <w:t>bottom right of the ALS End station overview (</w:t>
      </w:r>
      <w:r w:rsidR="00633B03">
        <w:fldChar w:fldCharType="begin"/>
      </w:r>
      <w:r w:rsidR="000D39AE">
        <w:instrText xml:space="preserve"> REF _Ref371420742 \h </w:instrText>
      </w:r>
      <w:r w:rsidR="00633B03">
        <w:fldChar w:fldCharType="separate"/>
      </w:r>
      <w:r w:rsidR="00764F99">
        <w:t xml:space="preserve">Figure </w:t>
      </w:r>
      <w:r w:rsidR="00764F99">
        <w:rPr>
          <w:noProof/>
        </w:rPr>
        <w:t>2</w:t>
      </w:r>
      <w:r w:rsidR="00633B03">
        <w:fldChar w:fldCharType="end"/>
      </w:r>
      <w:r w:rsidR="000D39AE">
        <w:t xml:space="preserve">), </w:t>
      </w:r>
      <w:r w:rsidR="007D18D9">
        <w:t xml:space="preserve">the </w:t>
      </w:r>
      <w:r w:rsidR="000D39AE">
        <w:t xml:space="preserve">graphics inside a green rectangle are </w:t>
      </w:r>
      <w:r w:rsidR="007D18D9">
        <w:t xml:space="preserve">for </w:t>
      </w:r>
      <w:r w:rsidR="000D39AE">
        <w:t>the green QPD sled (represented by two X-Y monitors), and the beam centering servo (some buttons and matrices in black rectangle).</w:t>
      </w:r>
      <w:r w:rsidR="006C45EA">
        <w:t xml:space="preserve"> The input of the servo is the QPD error signal, and the output is connected to the PZT mirror</w:t>
      </w:r>
      <w:r w:rsidR="00867A9B">
        <w:t>s</w:t>
      </w:r>
      <w:r w:rsidR="006C45EA">
        <w:t>.</w:t>
      </w:r>
    </w:p>
    <w:p w:rsidR="0077401D" w:rsidRDefault="0077401D" w:rsidP="00471454">
      <w:r>
        <w:t>To turn the servo on or off, click the ON/OFF button of four servo filters. This toggle</w:t>
      </w:r>
      <w:r w:rsidR="00FA46C4">
        <w:t>s</w:t>
      </w:r>
      <w:r>
        <w:t xml:space="preserve"> the on/off indicator of each filter between green (ON) and red (OFF). In </w:t>
      </w:r>
      <w:r w:rsidR="00633B03">
        <w:fldChar w:fldCharType="begin"/>
      </w:r>
      <w:r>
        <w:instrText xml:space="preserve"> REF _Ref371420742 \h </w:instrText>
      </w:r>
      <w:r w:rsidR="00633B03">
        <w:fldChar w:fldCharType="separate"/>
      </w:r>
      <w:r w:rsidR="00764F99">
        <w:t xml:space="preserve">Figure </w:t>
      </w:r>
      <w:r w:rsidR="00764F99">
        <w:rPr>
          <w:noProof/>
        </w:rPr>
        <w:t>2</w:t>
      </w:r>
      <w:r w:rsidR="00633B03">
        <w:fldChar w:fldCharType="end"/>
      </w:r>
      <w:r>
        <w:t xml:space="preserve"> all filters are off.</w:t>
      </w:r>
    </w:p>
    <w:p w:rsidR="0077401D" w:rsidRDefault="0077401D" w:rsidP="00471454">
      <w:r>
        <w:t xml:space="preserve">The servo filters have an integrator, so disabling the servo means that the </w:t>
      </w:r>
      <w:r w:rsidR="006C45EA">
        <w:t>output of the filters are held constant until the servo is turned on again. This is convenient as turning them on/off doesn’t suddenly throw the alignment off. When desired, you can reset the servo filters by “Clear all history” button.</w:t>
      </w:r>
    </w:p>
    <w:p w:rsidR="00F77520" w:rsidRDefault="00F77520" w:rsidP="00471454">
      <w:r>
        <w:t xml:space="preserve">The PZT control voltage is unipolar </w:t>
      </w:r>
      <w:r w:rsidR="000F44E5">
        <w:t xml:space="preserve">(0V to 10V) </w:t>
      </w:r>
      <w:r>
        <w:t xml:space="preserve">and is biased to </w:t>
      </w:r>
      <w:proofErr w:type="spellStart"/>
      <w:r>
        <w:t>mid range</w:t>
      </w:r>
      <w:proofErr w:type="spellEnd"/>
      <w:r>
        <w:t xml:space="preserve"> </w:t>
      </w:r>
      <w:r w:rsidR="00854C05">
        <w:t>(5V</w:t>
      </w:r>
      <w:r w:rsidR="00C74785">
        <w:t xml:space="preserve">) </w:t>
      </w:r>
      <w:r>
        <w:t>for a nominal zero.</w:t>
      </w:r>
    </w:p>
    <w:p w:rsidR="000C7AFB" w:rsidRDefault="000C7AFB" w:rsidP="000C7AFB">
      <w:pPr>
        <w:pStyle w:val="Heading3"/>
      </w:pPr>
      <w:bookmarkStart w:id="13" w:name="_Toc375040636"/>
      <w:r>
        <w:t>TMS Suspension</w:t>
      </w:r>
      <w:bookmarkEnd w:id="13"/>
    </w:p>
    <w:p w:rsidR="000C7AFB" w:rsidRDefault="00086A01" w:rsidP="000C7AFB">
      <w:r>
        <w:t xml:space="preserve">The </w:t>
      </w:r>
      <w:r w:rsidR="000C7AFB">
        <w:t xml:space="preserve">TMS suspension is used to change the angle of the TMS telescope, which in turn changes the green beam pointing </w:t>
      </w:r>
      <w:r w:rsidR="0044258B">
        <w:t>towards</w:t>
      </w:r>
      <w:r w:rsidR="000C7AFB">
        <w:t xml:space="preserve"> </w:t>
      </w:r>
      <w:r w:rsidR="00E90FC8">
        <w:t xml:space="preserve">the </w:t>
      </w:r>
      <w:r w:rsidR="000C7AFB">
        <w:t>E</w:t>
      </w:r>
      <w:r w:rsidR="00DA541E">
        <w:t>TM (and thus ITM). From the ALS</w:t>
      </w:r>
      <w:r w:rsidR="000C7AFB">
        <w:t xml:space="preserve"> </w:t>
      </w:r>
      <w:r w:rsidR="00DA541E">
        <w:t>End</w:t>
      </w:r>
      <w:r w:rsidR="000C7AFB">
        <w:t xml:space="preserve"> station overview you can </w:t>
      </w:r>
      <w:r w:rsidR="00E92CEE">
        <w:t xml:space="preserve">directly </w:t>
      </w:r>
      <w:r w:rsidR="000C7AFB">
        <w:t>adjust the bias sliders to the TMS suspension.</w:t>
      </w:r>
    </w:p>
    <w:p w:rsidR="000C7AFB" w:rsidRDefault="000C7AFB" w:rsidP="000C7AFB">
      <w:r>
        <w:t xml:space="preserve">If there is a problem </w:t>
      </w:r>
      <w:r w:rsidR="0029641E">
        <w:t>with the</w:t>
      </w:r>
      <w:r>
        <w:t xml:space="preserve"> TMS suspension, you should open the TMS suspension MEDM screen</w:t>
      </w:r>
      <w:r w:rsidR="00DA541E">
        <w:t xml:space="preserve"> (</w:t>
      </w:r>
      <w:r w:rsidR="00633B03">
        <w:fldChar w:fldCharType="begin"/>
      </w:r>
      <w:r w:rsidR="00DA541E">
        <w:instrText xml:space="preserve"> REF _Ref371425956 \h </w:instrText>
      </w:r>
      <w:r w:rsidR="00633B03">
        <w:fldChar w:fldCharType="separate"/>
      </w:r>
      <w:r w:rsidR="00764F99">
        <w:t xml:space="preserve">Figure </w:t>
      </w:r>
      <w:r w:rsidR="00764F99">
        <w:rPr>
          <w:noProof/>
        </w:rPr>
        <w:t>3</w:t>
      </w:r>
      <w:r w:rsidR="00633B03">
        <w:fldChar w:fldCharType="end"/>
      </w:r>
      <w:r w:rsidR="00DA541E">
        <w:t>)</w:t>
      </w:r>
      <w:r w:rsidR="00471454">
        <w:t xml:space="preserve"> </w:t>
      </w:r>
      <w:r w:rsidR="00DA541E">
        <w:t xml:space="preserve">to </w:t>
      </w:r>
      <w:r w:rsidR="00471454">
        <w:t>further diagnose the problem.</w:t>
      </w:r>
    </w:p>
    <w:p w:rsidR="00DA541E" w:rsidRDefault="00DA541E" w:rsidP="00DA541E">
      <w:pPr>
        <w:keepNext/>
      </w:pPr>
      <w:r>
        <w:rPr>
          <w:noProof/>
        </w:rPr>
        <w:lastRenderedPageBreak/>
        <w:drawing>
          <wp:inline distT="0" distB="0" distL="0" distR="0">
            <wp:extent cx="5943600" cy="2300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300605"/>
                    </a:xfrm>
                    <a:prstGeom prst="rect">
                      <a:avLst/>
                    </a:prstGeom>
                  </pic:spPr>
                </pic:pic>
              </a:graphicData>
            </a:graphic>
          </wp:inline>
        </w:drawing>
      </w:r>
    </w:p>
    <w:p w:rsidR="00DA541E" w:rsidRDefault="00DA541E" w:rsidP="00DA541E">
      <w:pPr>
        <w:pStyle w:val="Caption"/>
      </w:pPr>
      <w:bookmarkStart w:id="14" w:name="_Ref371425956"/>
      <w:r>
        <w:t xml:space="preserve">Figure </w:t>
      </w:r>
      <w:r w:rsidR="00633B03">
        <w:fldChar w:fldCharType="begin"/>
      </w:r>
      <w:r w:rsidR="00C8369C">
        <w:instrText xml:space="preserve"> SEQ Figure \* ARABIC </w:instrText>
      </w:r>
      <w:r w:rsidR="00633B03">
        <w:fldChar w:fldCharType="separate"/>
      </w:r>
      <w:r w:rsidR="00764F99">
        <w:rPr>
          <w:noProof/>
        </w:rPr>
        <w:t>3</w:t>
      </w:r>
      <w:r w:rsidR="00633B03">
        <w:rPr>
          <w:noProof/>
        </w:rPr>
        <w:fldChar w:fldCharType="end"/>
      </w:r>
      <w:bookmarkEnd w:id="14"/>
      <w:r>
        <w:t>: TMS Suspension screen. In this example the master ON/OFF switch is off (the first of the four red vertical bars next to the right most green bar) and the watchdog/DACKILL are also tripped (three red bars next to the master switch) so nothing should be working.</w:t>
      </w:r>
    </w:p>
    <w:p w:rsidR="000C7AFB" w:rsidRDefault="006C45EA" w:rsidP="006C45EA">
      <w:pPr>
        <w:pStyle w:val="Heading3"/>
      </w:pPr>
      <w:bookmarkStart w:id="15" w:name="_Toc375040637"/>
      <w:r>
        <w:t>IR Transmission Monitor</w:t>
      </w:r>
      <w:bookmarkEnd w:id="15"/>
    </w:p>
    <w:p w:rsidR="000C7AFB" w:rsidRPr="00AF553B" w:rsidRDefault="006C45EA" w:rsidP="000C7AFB">
      <w:r>
        <w:t>IR QPD sled output and associated ASC and LSC servo boxes are in a red rectangle above the green QPD centering servo box (</w:t>
      </w:r>
      <w:r w:rsidR="00633B03">
        <w:fldChar w:fldCharType="begin"/>
      </w:r>
      <w:r>
        <w:instrText xml:space="preserve"> REF _Ref371420742 \h </w:instrText>
      </w:r>
      <w:r w:rsidR="00633B03">
        <w:fldChar w:fldCharType="separate"/>
      </w:r>
      <w:r w:rsidR="00764F99">
        <w:t xml:space="preserve">Figure </w:t>
      </w:r>
      <w:r w:rsidR="00764F99">
        <w:rPr>
          <w:noProof/>
        </w:rPr>
        <w:t>2</w:t>
      </w:r>
      <w:r w:rsidR="00633B03">
        <w:fldChar w:fldCharType="end"/>
      </w:r>
      <w:r>
        <w:t>).</w:t>
      </w:r>
    </w:p>
    <w:p w:rsidR="008B24CE" w:rsidRDefault="008B24CE" w:rsidP="008B24CE">
      <w:pPr>
        <w:pStyle w:val="Heading2"/>
      </w:pPr>
      <w:bookmarkStart w:id="16" w:name="_Toc375040638"/>
      <w:r>
        <w:t>Standard Operating Parameters</w:t>
      </w:r>
      <w:bookmarkEnd w:id="16"/>
    </w:p>
    <w:p w:rsidR="00F11D54" w:rsidRPr="00F11D54" w:rsidRDefault="00F11D54" w:rsidP="00F11D54"/>
    <w:tbl>
      <w:tblPr>
        <w:tblStyle w:val="TableGrid"/>
        <w:tblW w:w="0" w:type="auto"/>
        <w:tblLook w:val="04A0" w:firstRow="1" w:lastRow="0" w:firstColumn="1" w:lastColumn="0" w:noHBand="0" w:noVBand="1"/>
      </w:tblPr>
      <w:tblGrid>
        <w:gridCol w:w="6867"/>
        <w:gridCol w:w="2483"/>
      </w:tblGrid>
      <w:tr w:rsidR="00F11D54" w:rsidTr="009C4F09">
        <w:tc>
          <w:tcPr>
            <w:tcW w:w="7038" w:type="dxa"/>
          </w:tcPr>
          <w:p w:rsidR="00F11D54" w:rsidRPr="00AD6A77" w:rsidRDefault="009C4F09" w:rsidP="00F11D54">
            <w:pPr>
              <w:rPr>
                <w:b/>
              </w:rPr>
            </w:pPr>
            <w:r w:rsidRPr="00AD6A77">
              <w:rPr>
                <w:b/>
              </w:rPr>
              <w:t>Parameter</w:t>
            </w:r>
          </w:p>
        </w:tc>
        <w:tc>
          <w:tcPr>
            <w:tcW w:w="2538" w:type="dxa"/>
          </w:tcPr>
          <w:p w:rsidR="00F11D54" w:rsidRPr="00AD6A77" w:rsidRDefault="009C4F09" w:rsidP="009C4F09">
            <w:pPr>
              <w:jc w:val="right"/>
              <w:rPr>
                <w:b/>
              </w:rPr>
            </w:pPr>
            <w:r w:rsidRPr="00AD6A77">
              <w:rPr>
                <w:b/>
              </w:rPr>
              <w:t>Value</w:t>
            </w:r>
          </w:p>
        </w:tc>
      </w:tr>
      <w:tr w:rsidR="00F11D54" w:rsidTr="009C4F09">
        <w:tc>
          <w:tcPr>
            <w:tcW w:w="7038" w:type="dxa"/>
          </w:tcPr>
          <w:p w:rsidR="00F11D54" w:rsidRDefault="006037B4" w:rsidP="00F11D54">
            <w:r>
              <w:t>Whitening gain for IR QPDs</w:t>
            </w:r>
          </w:p>
        </w:tc>
        <w:tc>
          <w:tcPr>
            <w:tcW w:w="2538" w:type="dxa"/>
          </w:tcPr>
          <w:p w:rsidR="00F11D54" w:rsidRDefault="00F11D54" w:rsidP="009C4F09">
            <w:pPr>
              <w:jc w:val="right"/>
            </w:pPr>
          </w:p>
        </w:tc>
      </w:tr>
      <w:tr w:rsidR="00F11D54" w:rsidTr="009C4F09">
        <w:tc>
          <w:tcPr>
            <w:tcW w:w="7038" w:type="dxa"/>
          </w:tcPr>
          <w:p w:rsidR="00F11D54" w:rsidRDefault="006037B4" w:rsidP="006037B4">
            <w:r>
              <w:t>Number of whitening/anti-whitening stages for IR QPDs</w:t>
            </w:r>
          </w:p>
        </w:tc>
        <w:tc>
          <w:tcPr>
            <w:tcW w:w="2538" w:type="dxa"/>
          </w:tcPr>
          <w:p w:rsidR="00F11D54" w:rsidRDefault="00F11D54" w:rsidP="009C4F09">
            <w:pPr>
              <w:jc w:val="right"/>
            </w:pPr>
          </w:p>
        </w:tc>
      </w:tr>
      <w:tr w:rsidR="00F47E80" w:rsidTr="009C4F09">
        <w:tc>
          <w:tcPr>
            <w:tcW w:w="7038" w:type="dxa"/>
          </w:tcPr>
          <w:p w:rsidR="00F47E80" w:rsidRDefault="00F47E80" w:rsidP="00F47E80">
            <w:r>
              <w:t>Whitening gain for green QPDs</w:t>
            </w:r>
          </w:p>
        </w:tc>
        <w:tc>
          <w:tcPr>
            <w:tcW w:w="2538" w:type="dxa"/>
          </w:tcPr>
          <w:p w:rsidR="00F47E80" w:rsidRDefault="00F47E80" w:rsidP="00F47E80">
            <w:pPr>
              <w:jc w:val="right"/>
            </w:pPr>
          </w:p>
        </w:tc>
      </w:tr>
      <w:tr w:rsidR="00F47E80" w:rsidTr="009C4F09">
        <w:tc>
          <w:tcPr>
            <w:tcW w:w="7038" w:type="dxa"/>
          </w:tcPr>
          <w:p w:rsidR="00F47E80" w:rsidRDefault="00F47E80" w:rsidP="005C70C8">
            <w:r>
              <w:t xml:space="preserve">Number of whitening/anti-whitening stages for </w:t>
            </w:r>
            <w:r w:rsidR="005C70C8">
              <w:t>green</w:t>
            </w:r>
            <w:r>
              <w:t xml:space="preserve"> QPDs</w:t>
            </w:r>
          </w:p>
        </w:tc>
        <w:tc>
          <w:tcPr>
            <w:tcW w:w="2538" w:type="dxa"/>
          </w:tcPr>
          <w:p w:rsidR="00F47E80" w:rsidRDefault="00F47E80" w:rsidP="00F47E80">
            <w:pPr>
              <w:jc w:val="right"/>
            </w:pPr>
          </w:p>
        </w:tc>
      </w:tr>
      <w:tr w:rsidR="00F47E80" w:rsidTr="009C4F09">
        <w:tc>
          <w:tcPr>
            <w:tcW w:w="7038" w:type="dxa"/>
          </w:tcPr>
          <w:p w:rsidR="00F47E80" w:rsidRDefault="005934A5" w:rsidP="00F47E80">
            <w:r>
              <w:t>Minimum light level on the green QPDs (</w:t>
            </w:r>
            <w:r w:rsidR="00B4386E">
              <w:t xml:space="preserve">normalized </w:t>
            </w:r>
            <w:r>
              <w:t>sum field)</w:t>
            </w:r>
          </w:p>
        </w:tc>
        <w:tc>
          <w:tcPr>
            <w:tcW w:w="2538" w:type="dxa"/>
          </w:tcPr>
          <w:p w:rsidR="00F47E80" w:rsidRDefault="005D67AC" w:rsidP="00F47E80">
            <w:pPr>
              <w:jc w:val="right"/>
            </w:pPr>
            <w:r>
              <w:t>&gt;0.7</w:t>
            </w:r>
          </w:p>
        </w:tc>
      </w:tr>
      <w:tr w:rsidR="00F47E80" w:rsidTr="009C4F09">
        <w:tc>
          <w:tcPr>
            <w:tcW w:w="7038" w:type="dxa"/>
          </w:tcPr>
          <w:p w:rsidR="00F47E80" w:rsidRPr="00165D17" w:rsidRDefault="00023EFF" w:rsidP="00AA2EF0">
            <w:r>
              <w:t>Nominal unity</w:t>
            </w:r>
            <w:r w:rsidR="009B78DA">
              <w:t xml:space="preserve"> gain frequency</w:t>
            </w:r>
            <w:r>
              <w:t xml:space="preserve"> of the green </w:t>
            </w:r>
            <w:r w:rsidR="00AA2EF0">
              <w:t xml:space="preserve">beam </w:t>
            </w:r>
            <w:r>
              <w:t>steering servo</w:t>
            </w:r>
            <w:r w:rsidR="000663B9">
              <w:t>s</w:t>
            </w:r>
          </w:p>
        </w:tc>
        <w:tc>
          <w:tcPr>
            <w:tcW w:w="2538" w:type="dxa"/>
          </w:tcPr>
          <w:p w:rsidR="00F47E80" w:rsidRDefault="00F47E80" w:rsidP="00F47E80">
            <w:pPr>
              <w:jc w:val="right"/>
            </w:pPr>
          </w:p>
        </w:tc>
      </w:tr>
    </w:tbl>
    <w:p w:rsidR="00F11D54" w:rsidRPr="00F11D54" w:rsidRDefault="00F11D54" w:rsidP="00F11D54">
      <w:pPr>
        <w:pStyle w:val="Caption"/>
      </w:pPr>
      <w:bookmarkStart w:id="17" w:name="_Ref371582450"/>
      <w:r>
        <w:t xml:space="preserve">Table </w:t>
      </w:r>
      <w:fldSimple w:instr=" SEQ Table \* ARABIC ">
        <w:r w:rsidR="00764F99">
          <w:rPr>
            <w:noProof/>
          </w:rPr>
          <w:t>1</w:t>
        </w:r>
      </w:fldSimple>
      <w:bookmarkEnd w:id="17"/>
      <w:r>
        <w:t xml:space="preserve">: Standard Operating Parameters for the Transmission Monitor. </w:t>
      </w:r>
    </w:p>
    <w:p w:rsidR="00E42B09" w:rsidRDefault="006C45EA" w:rsidP="006C45EA">
      <w:pPr>
        <w:pStyle w:val="Heading3"/>
      </w:pPr>
      <w:bookmarkStart w:id="18" w:name="_Toc375040639"/>
      <w:r>
        <w:t>QPD</w:t>
      </w:r>
      <w:r w:rsidR="00E42B09">
        <w:t xml:space="preserve"> </w:t>
      </w:r>
      <w:r w:rsidR="00FA46C4">
        <w:t>W</w:t>
      </w:r>
      <w:r w:rsidR="00E42B09">
        <w:t>hitening/</w:t>
      </w:r>
      <w:r w:rsidR="00FA46C4">
        <w:t>A</w:t>
      </w:r>
      <w:r w:rsidR="000A1DB0">
        <w:t>nti-</w:t>
      </w:r>
      <w:r w:rsidR="00E42B09">
        <w:t>whitening</w:t>
      </w:r>
      <w:bookmarkEnd w:id="18"/>
    </w:p>
    <w:p w:rsidR="005E489C" w:rsidRDefault="005E489C" w:rsidP="005E489C">
      <w:r>
        <w:t xml:space="preserve">Pressing </w:t>
      </w:r>
      <w:r w:rsidR="00E42B09">
        <w:t xml:space="preserve">buttons like </w:t>
      </w:r>
      <w:r>
        <w:t>“</w:t>
      </w:r>
      <w:r w:rsidR="00E42B09">
        <w:t>TR</w:t>
      </w:r>
      <w:r>
        <w:t xml:space="preserve"> A (FE)” </w:t>
      </w:r>
      <w:r w:rsidR="00E42B09">
        <w:t xml:space="preserve">(for transmission monitor A) </w:t>
      </w:r>
      <w:r>
        <w:t xml:space="preserve">or “QPD B (FE)” </w:t>
      </w:r>
      <w:r w:rsidR="00E42B09">
        <w:t xml:space="preserve">(for green injection monitor B) </w:t>
      </w:r>
      <w:r>
        <w:t xml:space="preserve">in the ALS End station overview will open the QPD overview for a corresponding QPD. Press “whiten” button, and read the numbers in the whitening gain slider. </w:t>
      </w:r>
    </w:p>
    <w:p w:rsidR="005E489C" w:rsidRPr="005E489C" w:rsidRDefault="005E489C" w:rsidP="005E489C">
      <w:pPr>
        <w:rPr>
          <w:color w:val="FF0000"/>
        </w:rPr>
      </w:pPr>
      <w:r>
        <w:t xml:space="preserve">There are </w:t>
      </w:r>
      <w:r w:rsidR="00E42B09">
        <w:t xml:space="preserve">three stages of </w:t>
      </w:r>
      <w:r w:rsidR="001F76A6">
        <w:t>switchable analog whitening</w:t>
      </w:r>
      <w:r>
        <w:t xml:space="preserve"> and digital a</w:t>
      </w:r>
      <w:r w:rsidR="001F76A6">
        <w:t>nti-whitening</w:t>
      </w:r>
      <w:r>
        <w:t xml:space="preserve"> for all four quadrants of each of QPDs. </w:t>
      </w:r>
      <w:r w:rsidR="00E42B09">
        <w:t xml:space="preserve">The state of these can be monitored by the same screen as the whitening gain slider. </w:t>
      </w:r>
      <w:r>
        <w:t>It is e</w:t>
      </w:r>
      <w:r w:rsidR="00DE5019">
        <w:t>xtremely important that whitening</w:t>
      </w:r>
      <w:r w:rsidR="00E42B09">
        <w:t xml:space="preserve"> and </w:t>
      </w:r>
      <w:r>
        <w:t>a</w:t>
      </w:r>
      <w:r w:rsidR="00DE5019">
        <w:t>nti-whitening stages</w:t>
      </w:r>
      <w:r>
        <w:t xml:space="preserve"> are </w:t>
      </w:r>
      <w:r>
        <w:lastRenderedPageBreak/>
        <w:t>enabled/disabled a</w:t>
      </w:r>
      <w:r w:rsidR="00E42B09">
        <w:t xml:space="preserve">s a pair. If not (e.g. </w:t>
      </w:r>
      <w:r w:rsidR="00DE5019">
        <w:t>whitening stage</w:t>
      </w:r>
      <w:r w:rsidR="00E42B09">
        <w:t xml:space="preserve"> 2 is on but </w:t>
      </w:r>
      <w:r>
        <w:t>a</w:t>
      </w:r>
      <w:r w:rsidR="00DE5019">
        <w:t>nti-whitening</w:t>
      </w:r>
      <w:r w:rsidR="00FD184F">
        <w:t xml:space="preserve"> stage</w:t>
      </w:r>
      <w:r w:rsidR="00E42B09">
        <w:t xml:space="preserve"> 2 is off</w:t>
      </w:r>
      <w:r>
        <w:t xml:space="preserve">), check the nominal status by trending </w:t>
      </w:r>
      <w:r w:rsidR="00E42B09" w:rsidRPr="00E42B09">
        <w:t>H1:ALS-Y_QPD_A_WHITEN_FILTER_2</w:t>
      </w:r>
      <w:r w:rsidR="00E42B09">
        <w:t xml:space="preserve"> and</w:t>
      </w:r>
      <w:r w:rsidR="00E42B09" w:rsidRPr="00E42B09">
        <w:t xml:space="preserve"> H1:ALS-Y_QPD_A_AWHITEN_SET2</w:t>
      </w:r>
      <w:r w:rsidR="000E33F7">
        <w:t>,</w:t>
      </w:r>
      <w:r w:rsidR="00E42B09">
        <w:t xml:space="preserve"> etc., and determine if they are enabled or disabled.</w:t>
      </w:r>
    </w:p>
    <w:p w:rsidR="00E42B09" w:rsidRDefault="00E42B09" w:rsidP="006C45EA">
      <w:r>
        <w:t xml:space="preserve">There is </w:t>
      </w:r>
      <w:r w:rsidR="007B69A9">
        <w:t>a non-switchable analog whitening stage</w:t>
      </w:r>
      <w:r>
        <w:t>, and a corresponding a</w:t>
      </w:r>
      <w:r w:rsidR="007B69A9">
        <w:t>nti-whitening stage</w:t>
      </w:r>
      <w:r>
        <w:t xml:space="preserve"> in FM4 of the input filter for each quadrant. You should not disable thes</w:t>
      </w:r>
      <w:r w:rsidR="00A47C9E">
        <w:t>e, but if you suspect that they</w:t>
      </w:r>
      <w:r>
        <w:t xml:space="preserve"> are disabled, open each of the filters (e.g. from the aforementioned QPD overview by pressing buttons labeled as “SEG1” “SEG2” etc.).</w:t>
      </w:r>
    </w:p>
    <w:p w:rsidR="00E42B09" w:rsidRDefault="00E42B09" w:rsidP="00E42B09">
      <w:pPr>
        <w:pStyle w:val="Heading3"/>
      </w:pPr>
      <w:bookmarkStart w:id="19" w:name="_Toc375040640"/>
      <w:r>
        <w:t>Green QPD sum</w:t>
      </w:r>
      <w:bookmarkEnd w:id="19"/>
    </w:p>
    <w:p w:rsidR="005E489C" w:rsidRDefault="00A063DA" w:rsidP="006C45EA">
      <w:r>
        <w:t xml:space="preserve">Check if the light level on the green QPDs is nominal (see </w:t>
      </w:r>
      <w:r w:rsidR="00633B03">
        <w:fldChar w:fldCharType="begin"/>
      </w:r>
      <w:r w:rsidR="00C250F3">
        <w:instrText xml:space="preserve"> REF _Ref371582450 \h </w:instrText>
      </w:r>
      <w:r w:rsidR="00633B03">
        <w:fldChar w:fldCharType="separate"/>
      </w:r>
      <w:r w:rsidR="00764F99">
        <w:t xml:space="preserve">Table </w:t>
      </w:r>
      <w:r w:rsidR="00764F99">
        <w:rPr>
          <w:noProof/>
        </w:rPr>
        <w:t>1</w:t>
      </w:r>
      <w:r w:rsidR="00633B03">
        <w:fldChar w:fldCharType="end"/>
      </w:r>
      <w:r>
        <w:t>).</w:t>
      </w:r>
      <w:r w:rsidR="00106E14">
        <w:t xml:space="preserve"> </w:t>
      </w:r>
      <w:r w:rsidR="005E489C">
        <w:t>If the sum is significantly lower, fi</w:t>
      </w:r>
      <w:r w:rsidR="002C7CDB">
        <w:t>rst check if anything is coming in to the digital system. Check the whitening setting</w:t>
      </w:r>
      <w:r w:rsidR="00106E14">
        <w:t>s</w:t>
      </w:r>
      <w:r w:rsidR="002C7CDB">
        <w:t xml:space="preserve"> (see the previous section), move the whitening gain slider up and down and see if you’re getting any signal. Don’t forget to restore the slider back to normal after this. If you’re not getting anything you need to </w:t>
      </w:r>
      <w:r w:rsidR="004A58C1">
        <w:t>call</w:t>
      </w:r>
      <w:r w:rsidR="002C7CDB">
        <w:t xml:space="preserve"> a</w:t>
      </w:r>
      <w:r w:rsidR="004A58C1">
        <w:t xml:space="preserve"> </w:t>
      </w:r>
      <w:r w:rsidR="002C7CDB">
        <w:t xml:space="preserve">CDS or ISC </w:t>
      </w:r>
      <w:r w:rsidR="00106E14">
        <w:t>expert</w:t>
      </w:r>
      <w:r w:rsidR="002C7CDB">
        <w:t>.</w:t>
      </w:r>
    </w:p>
    <w:p w:rsidR="001B2449" w:rsidRDefault="00653D89" w:rsidP="006C45EA">
      <w:r>
        <w:t>If the readbacks are alive, t</w:t>
      </w:r>
      <w:r w:rsidR="002C7CDB">
        <w:t>he p</w:t>
      </w:r>
      <w:r w:rsidR="001B2449">
        <w:t xml:space="preserve">roblem might be that the output of the </w:t>
      </w:r>
      <w:r w:rsidR="002C7CDB">
        <w:t xml:space="preserve">QPD centering </w:t>
      </w:r>
      <w:r w:rsidR="001B2449">
        <w:t xml:space="preserve">servo railed because of some unusual circumstance (e.g. somebody blocked the beam for a short period). To </w:t>
      </w:r>
      <w:r w:rsidR="009E6DC8">
        <w:t>verify</w:t>
      </w:r>
      <w:r w:rsidR="001B2449">
        <w:t xml:space="preserve"> this, </w:t>
      </w:r>
      <w:r w:rsidR="006C45EA">
        <w:t xml:space="preserve">first turn off the </w:t>
      </w:r>
      <w:r w:rsidR="001B2449">
        <w:t xml:space="preserve">beam centering </w:t>
      </w:r>
      <w:r w:rsidR="006C45EA">
        <w:t>servo for all four filters</w:t>
      </w:r>
      <w:r w:rsidR="001B2449">
        <w:t>, then</w:t>
      </w:r>
      <w:r w:rsidR="006C45EA">
        <w:t xml:space="preserve"> reset </w:t>
      </w:r>
      <w:r w:rsidR="009E6DC8">
        <w:t xml:space="preserve">the </w:t>
      </w:r>
      <w:r w:rsidR="006C45EA">
        <w:t>integrators of the servo by pressi</w:t>
      </w:r>
      <w:r w:rsidR="001B2449">
        <w:t>ng “Clear All History” button</w:t>
      </w:r>
      <w:r w:rsidR="006C45EA">
        <w:t xml:space="preserve">. </w:t>
      </w:r>
      <w:r w:rsidR="001B2449">
        <w:t>If you are getting some light in both of the QPDs, turn on the servo again. If not, check if the o</w:t>
      </w:r>
      <w:r w:rsidR="00B16799">
        <w:t xml:space="preserve">ffsets in the PZT output filters are lost. </w:t>
      </w:r>
      <w:r w:rsidR="006936B7">
        <w:t xml:space="preserve">Open the PZT output filter screen by pressing buttons labeled “PZT1_PIT” etc., check the offset in the filter (it should be enabled and non-zero). If </w:t>
      </w:r>
      <w:r w:rsidR="002C7CDB">
        <w:t xml:space="preserve">the offsets are off, enable them. If the offsets are zero, </w:t>
      </w:r>
      <w:proofErr w:type="spellStart"/>
      <w:r w:rsidR="002C7CDB">
        <w:t>burt</w:t>
      </w:r>
      <w:proofErr w:type="spellEnd"/>
      <w:r w:rsidR="002C7CDB">
        <w:t xml:space="preserve">-restore </w:t>
      </w:r>
      <w:r w:rsidR="00241FE7">
        <w:t>them as</w:t>
      </w:r>
      <w:r w:rsidR="002C7CDB">
        <w:t xml:space="preserve"> necessary. If </w:t>
      </w:r>
      <w:r w:rsidR="006936B7">
        <w:t xml:space="preserve">the offsets for all four filters are non-zero and enabled, trend these offsets and see if the </w:t>
      </w:r>
      <w:r w:rsidR="008D58B4">
        <w:t xml:space="preserve">current </w:t>
      </w:r>
      <w:r w:rsidR="006936B7">
        <w:t xml:space="preserve">numbers </w:t>
      </w:r>
      <w:r w:rsidR="008D58B4">
        <w:t>a</w:t>
      </w:r>
      <w:r w:rsidR="006936B7">
        <w:t>re significantly different from a known go</w:t>
      </w:r>
      <w:r w:rsidR="002C7CDB">
        <w:t xml:space="preserve">od time. Set them back to the known good values. </w:t>
      </w:r>
    </w:p>
    <w:p w:rsidR="001B2449" w:rsidRDefault="006C45EA" w:rsidP="006C45EA">
      <w:r>
        <w:t>If that doesn’t recover the sum, check if the</w:t>
      </w:r>
      <w:r w:rsidR="001B2449">
        <w:t xml:space="preserve"> TMS suspension bias is on, and if the</w:t>
      </w:r>
      <w:r>
        <w:t xml:space="preserve">re is a large offset. </w:t>
      </w:r>
      <w:r w:rsidR="001B2449">
        <w:t xml:space="preserve">Trend </w:t>
      </w:r>
      <w:r w:rsidR="001B2449" w:rsidRPr="001B2449">
        <w:t>H1:SUS-TMSY_M1_OPTICALIGN_P_OUTPUT</w:t>
      </w:r>
      <w:r w:rsidR="001B2449">
        <w:t xml:space="preserve"> etc. and compare the current numbers with the known working numbers. </w:t>
      </w:r>
    </w:p>
    <w:p w:rsidR="006C45EA" w:rsidRDefault="002C7CDB" w:rsidP="006C45EA">
      <w:r>
        <w:t>If</w:t>
      </w:r>
      <w:r w:rsidR="005E489C">
        <w:t xml:space="preserve"> the </w:t>
      </w:r>
      <w:r w:rsidR="00E2627D">
        <w:t>g</w:t>
      </w:r>
      <w:r w:rsidR="005E489C">
        <w:t>reen QPD sum</w:t>
      </w:r>
      <w:r w:rsidR="00C51D80">
        <w:t>s</w:t>
      </w:r>
      <w:r w:rsidR="005E489C">
        <w:t xml:space="preserve"> </w:t>
      </w:r>
      <w:r w:rsidR="00C51D80">
        <w:t>are</w:t>
      </w:r>
      <w:r w:rsidR="005E489C">
        <w:t xml:space="preserve"> </w:t>
      </w:r>
      <w:r>
        <w:t>still too low</w:t>
      </w:r>
      <w:r w:rsidR="005E489C">
        <w:t>,</w:t>
      </w:r>
      <w:r>
        <w:t xml:space="preserve"> </w:t>
      </w:r>
      <w:r w:rsidR="00690489">
        <w:t>call</w:t>
      </w:r>
      <w:r>
        <w:t xml:space="preserve"> an ISC </w:t>
      </w:r>
      <w:r w:rsidR="00690489">
        <w:t>expert</w:t>
      </w:r>
      <w:r>
        <w:t>.</w:t>
      </w:r>
    </w:p>
    <w:p w:rsidR="002C7CDB" w:rsidRDefault="002C7CDB" w:rsidP="002C7CDB">
      <w:pPr>
        <w:pStyle w:val="Heading3"/>
      </w:pPr>
      <w:bookmarkStart w:id="20" w:name="_Toc375040641"/>
      <w:r>
        <w:t>TMS Suspension</w:t>
      </w:r>
      <w:bookmarkEnd w:id="20"/>
    </w:p>
    <w:p w:rsidR="002C7CDB" w:rsidRPr="002C7CDB" w:rsidRDefault="002C7CDB" w:rsidP="002C7CDB">
      <w:r>
        <w:t>Usually</w:t>
      </w:r>
      <w:r w:rsidR="00C0721F">
        <w:t>, the</w:t>
      </w:r>
      <w:r>
        <w:t xml:space="preserve"> TMS suspension should be damped with </w:t>
      </w:r>
      <w:r w:rsidR="00336F6F">
        <w:t xml:space="preserve">an </w:t>
      </w:r>
      <w:r>
        <w:t>alignment bias. These are handled in the same way as quad suspensions.</w:t>
      </w:r>
    </w:p>
    <w:p w:rsidR="008B24CE" w:rsidRDefault="0042043B" w:rsidP="006926F2">
      <w:pPr>
        <w:pStyle w:val="Heading1"/>
      </w:pPr>
      <w:r>
        <w:br w:type="page"/>
      </w:r>
      <w:bookmarkStart w:id="21" w:name="_Toc375040642"/>
      <w:r w:rsidR="008B24CE">
        <w:lastRenderedPageBreak/>
        <w:t>ISC End Station Optics Table</w:t>
      </w:r>
      <w:bookmarkEnd w:id="21"/>
    </w:p>
    <w:p w:rsidR="008B24CE" w:rsidRDefault="008B24CE" w:rsidP="008B24CE">
      <w:pPr>
        <w:pStyle w:val="Heading2"/>
      </w:pPr>
      <w:bookmarkStart w:id="22" w:name="_Toc375040643"/>
      <w:r>
        <w:t xml:space="preserve">Fiber </w:t>
      </w:r>
      <w:r w:rsidR="00DB1B1F">
        <w:t xml:space="preserve">Beam </w:t>
      </w:r>
      <w:r>
        <w:t>Setup</w:t>
      </w:r>
      <w:bookmarkEnd w:id="22"/>
    </w:p>
    <w:p w:rsidR="0076222C" w:rsidRDefault="0076222C" w:rsidP="0076222C">
      <w:pPr>
        <w:pStyle w:val="Heading3"/>
      </w:pPr>
      <w:bookmarkStart w:id="23" w:name="_Toc375040644"/>
      <w:r>
        <w:t>Corner Station Setup</w:t>
      </w:r>
      <w:bookmarkEnd w:id="23"/>
    </w:p>
    <w:p w:rsidR="00AE5454" w:rsidRDefault="00AE5454" w:rsidP="00AE5454">
      <w:r>
        <w:t>On the PSL table a portion of the reference cavity transmission is coupled into the fiber for ALS.  We start with 9</w:t>
      </w:r>
      <w:r w:rsidR="009E5AC0">
        <w:t> </w:t>
      </w:r>
      <w:proofErr w:type="spellStart"/>
      <w:r>
        <w:t>mW</w:t>
      </w:r>
      <w:proofErr w:type="spellEnd"/>
      <w:r>
        <w:t xml:space="preserve"> in the path towards the fiber, and </w:t>
      </w:r>
      <w:r w:rsidR="00B469CE">
        <w:t>get 7</w:t>
      </w:r>
      <w:r>
        <w:t xml:space="preserve">0% coupling into the fiber.  This fiber goes to the Fiber Distribution Box (document tree </w:t>
      </w:r>
      <w:hyperlink r:id="rId11" w:history="1">
        <w:r w:rsidRPr="00CE3F27">
          <w:rPr>
            <w:rStyle w:val="Hyperlink"/>
          </w:rPr>
          <w:t>E1200121</w:t>
        </w:r>
      </w:hyperlink>
      <w:r>
        <w:t>)</w:t>
      </w:r>
      <w:r w:rsidR="005550DD">
        <w:t>.  It has a 160</w:t>
      </w:r>
      <w:r w:rsidR="00081D18">
        <w:t> </w:t>
      </w:r>
      <w:r w:rsidR="005550DD">
        <w:t>MHz AOM, when this AOM is driven the outputs for each end station contain just under 10% of the input power.  T</w:t>
      </w:r>
      <w:r w:rsidR="00F644E7">
        <w:t>here are PDs controlled by the slow controls</w:t>
      </w:r>
      <w:r w:rsidR="005550DD">
        <w:t xml:space="preserve"> system that monitor the power into the fiber, the power received in the fiber dist</w:t>
      </w:r>
      <w:r w:rsidR="00DB1077">
        <w:t>ribution box.  They</w:t>
      </w:r>
      <w:r w:rsidR="005550DD">
        <w:t xml:space="preserve"> have </w:t>
      </w:r>
      <w:proofErr w:type="spellStart"/>
      <w:r w:rsidR="005550DD">
        <w:t>medm</w:t>
      </w:r>
      <w:proofErr w:type="spellEnd"/>
      <w:r w:rsidR="005550DD">
        <w:t xml:space="preserve"> screens which are accessible under DCPDs under LSC on the sitemap.  These should be calibrated </w:t>
      </w:r>
      <w:r w:rsidR="00BD0492" w:rsidRPr="00BD0492">
        <w:t xml:space="preserve">(by setting the </w:t>
      </w:r>
      <w:proofErr w:type="spellStart"/>
      <w:r w:rsidR="00BD0492" w:rsidRPr="00BD0492">
        <w:t>responsivity</w:t>
      </w:r>
      <w:proofErr w:type="spellEnd"/>
      <w:r w:rsidR="00BD0492" w:rsidRPr="00BD0492">
        <w:t xml:space="preserve">) </w:t>
      </w:r>
      <w:r w:rsidR="005550DD">
        <w:t xml:space="preserve">and the nominal powers set.  The end station PLL </w:t>
      </w:r>
      <w:proofErr w:type="spellStart"/>
      <w:r w:rsidR="005550DD">
        <w:t>autolocker</w:t>
      </w:r>
      <w:proofErr w:type="spellEnd"/>
      <w:r w:rsidR="005550DD">
        <w:t xml:space="preserve"> will generate an error message if the power is low on these PDs.  </w:t>
      </w:r>
    </w:p>
    <w:p w:rsidR="0076222C" w:rsidRDefault="0076222C" w:rsidP="0076222C">
      <w:pPr>
        <w:pStyle w:val="Heading3"/>
      </w:pPr>
      <w:bookmarkStart w:id="24" w:name="_Toc375040645"/>
      <w:r>
        <w:t>Polarization Correction</w:t>
      </w:r>
      <w:bookmarkEnd w:id="24"/>
    </w:p>
    <w:p w:rsidR="00B469CE" w:rsidRPr="00B469CE" w:rsidRDefault="00B469CE" w:rsidP="00B469CE">
      <w:r>
        <w:t xml:space="preserve">The outputs from the fiber distribution box goes to a polarization controller (located in the MSR), MPC1, the manual is available at </w:t>
      </w:r>
      <w:hyperlink r:id="rId12" w:history="1">
        <w:r w:rsidRPr="00DD7A30">
          <w:rPr>
            <w:rStyle w:val="Hyperlink"/>
          </w:rPr>
          <w:t>T1200496</w:t>
        </w:r>
      </w:hyperlink>
      <w:r>
        <w:t xml:space="preserve">.  From here it is launched into the fiber to the end station, arriving at the end station with about 50%-75% loss.  We need at a minimum </w:t>
      </w:r>
      <w:r w:rsidR="004A0B7D">
        <w:t>4</w:t>
      </w:r>
      <w:r>
        <w:t>0</w:t>
      </w:r>
      <w:r w:rsidR="000061EE">
        <w:t> </w:t>
      </w:r>
      <w:r w:rsidR="008654D9">
        <w:t>µ</w:t>
      </w:r>
      <w:r>
        <w:t xml:space="preserve">W coming out of the fiber at the end station, again there are DC PDs monitoring this power, and the polarization of the output.  These PDs need to be calibrated, and limits and nominal values set.  The PLL </w:t>
      </w:r>
      <w:proofErr w:type="spellStart"/>
      <w:r>
        <w:t>autolocker</w:t>
      </w:r>
      <w:proofErr w:type="spellEnd"/>
      <w:r>
        <w:t xml:space="preserve"> also checks the values of these PDs and will generate error messages when the polarization drifts or the power drops.  The polarization needs to be adjusted manually using MPC1 when it drifts far enough.  </w:t>
      </w:r>
    </w:p>
    <w:p w:rsidR="00360394" w:rsidRDefault="00360394" w:rsidP="00360394">
      <w:pPr>
        <w:pStyle w:val="Heading2"/>
      </w:pPr>
      <w:bookmarkStart w:id="25" w:name="_Toc375040646"/>
      <w:r>
        <w:t>Prometheus Laser</w:t>
      </w:r>
      <w:r w:rsidR="005E4499">
        <w:t xml:space="preserve"> Setup</w:t>
      </w:r>
      <w:bookmarkEnd w:id="25"/>
    </w:p>
    <w:p w:rsidR="00360394" w:rsidRPr="00CE2A6E" w:rsidRDefault="00360394" w:rsidP="00360394">
      <w:r>
        <w:t xml:space="preserve">The Prometheus manual can be found in </w:t>
      </w:r>
      <w:hyperlink r:id="rId13" w:history="1">
        <w:r w:rsidRPr="000F3085">
          <w:rPr>
            <w:rStyle w:val="Hyperlink"/>
          </w:rPr>
          <w:t>LIGO-T1000643</w:t>
        </w:r>
      </w:hyperlink>
      <w:r>
        <w:t>.</w:t>
      </w:r>
      <w:r w:rsidR="00B469CE">
        <w:t xml:space="preserve">  The Prometheus has a noise eater for intensity stabilization which should be disabled.  The noise eater can oscillate making it impossible to lock the PLL until someone resets it.  There is a noise eater monitor available on the laser head which is available in the laser MEDM screen, but this does not work and sometimes indicates that there is no oscillation when there is in reality an oscillation.  </w:t>
      </w:r>
    </w:p>
    <w:p w:rsidR="00360394" w:rsidRDefault="00360394" w:rsidP="00360394">
      <w:pPr>
        <w:pStyle w:val="Heading3"/>
      </w:pPr>
      <w:bookmarkStart w:id="26" w:name="_Toc375040647"/>
      <w:r>
        <w:t>Power Adjust</w:t>
      </w:r>
      <w:bookmarkEnd w:id="26"/>
    </w:p>
    <w:p w:rsidR="00360394" w:rsidRPr="00AB3683" w:rsidRDefault="00360394" w:rsidP="00360394">
      <w:r>
        <w:t>Adjust the laser diode current near its nominal settings as indicated by the data sheet belonging to the specific laser.</w:t>
      </w:r>
      <w:r w:rsidR="00BD3CAB">
        <w:t xml:space="preserve">  Sometimes the factory setting indicates that the current should be set to the maximum, in this case set it slightly below the maximum. </w:t>
      </w:r>
    </w:p>
    <w:p w:rsidR="00360394" w:rsidRDefault="00360394" w:rsidP="00360394">
      <w:pPr>
        <w:pStyle w:val="Heading3"/>
      </w:pPr>
      <w:bookmarkStart w:id="27" w:name="_Toc375040648"/>
      <w:r>
        <w:t>Frequency Setup</w:t>
      </w:r>
      <w:bookmarkEnd w:id="27"/>
    </w:p>
    <w:p w:rsidR="00360394" w:rsidRDefault="00360394" w:rsidP="00360394">
      <w:pPr>
        <w:pStyle w:val="Heading4"/>
      </w:pPr>
      <w:r>
        <w:t>Nominal Frequency</w:t>
      </w:r>
    </w:p>
    <w:p w:rsidR="00360394" w:rsidRDefault="00360394" w:rsidP="00360394">
      <w:r>
        <w:t xml:space="preserve">Nominal frequencies are listed in </w:t>
      </w:r>
      <w:hyperlink r:id="rId14" w:history="1">
        <w:r w:rsidRPr="00D6399B">
          <w:rPr>
            <w:rStyle w:val="Hyperlink"/>
          </w:rPr>
          <w:t>LIGO-T1300883</w:t>
        </w:r>
      </w:hyperlink>
      <w:r>
        <w:t>. The X-end stations are using a down-shifted laser frequency, whereas the Y-end stations are using an up-shifted laser frequency.</w:t>
      </w:r>
      <w:r w:rsidR="00E03272" w:rsidRPr="00E03272">
        <w:t xml:space="preserve"> The X-end </w:t>
      </w:r>
      <w:r w:rsidR="00E03272" w:rsidRPr="00E03272">
        <w:lastRenderedPageBreak/>
        <w:t xml:space="preserve">stations are using a down-shifted laser frequency, whereas the Y-end stations are using an up-shifted laser frequency.  The PLL </w:t>
      </w:r>
      <w:proofErr w:type="spellStart"/>
      <w:r w:rsidR="00E03272" w:rsidRPr="00E03272">
        <w:t>autolocker</w:t>
      </w:r>
      <w:proofErr w:type="spellEnd"/>
      <w:r w:rsidR="00E03272" w:rsidRPr="00E03272">
        <w:t xml:space="preserve"> screen is available from the small grey box that says </w:t>
      </w:r>
      <w:r w:rsidR="00A57767">
        <w:t>“</w:t>
      </w:r>
      <w:r w:rsidR="00E03272" w:rsidRPr="00E03272">
        <w:t>X (or Y) Arm PLL</w:t>
      </w:r>
      <w:r w:rsidR="00A57767">
        <w:t>”</w:t>
      </w:r>
      <w:r w:rsidR="00E03272" w:rsidRPr="00E03272">
        <w:t xml:space="preserve"> in the corner of the ALS overview screen.  On this screen you can choose Above PSL or below PSL to set the polarity of the locking.</w:t>
      </w:r>
    </w:p>
    <w:p w:rsidR="00360394" w:rsidRDefault="00360394" w:rsidP="00360394">
      <w:pPr>
        <w:pStyle w:val="Heading4"/>
      </w:pPr>
      <w:r>
        <w:t>Temperature Adjust</w:t>
      </w:r>
    </w:p>
    <w:p w:rsidR="00822349" w:rsidRDefault="00822349" w:rsidP="00822349">
      <w:r>
        <w:t xml:space="preserve">The coarse adjustment of the laser frequency needs to be done with the crystal temperature. A higher temperature corresponds to a lower frequency. However, mode hopes will occur every ~2° C and reset the frequency back by some amount. </w:t>
      </w:r>
    </w:p>
    <w:p w:rsidR="00822349" w:rsidRDefault="00822349" w:rsidP="00822349">
      <w:r>
        <w:t xml:space="preserve">Use an RF spectrum analyzer with at least 500 MHz bandwidth to look for the beat note on the broadband LSC detector, FIBR_A. The initial frequency can be off by GHz which might be too far off to be detected by the photodetector. Scan the temperature until the beat note appears. Then, adjust it approximately to the desired frequency. </w:t>
      </w:r>
    </w:p>
    <w:p w:rsidR="00822349" w:rsidRPr="00822349" w:rsidRDefault="00822349" w:rsidP="00822349">
      <w:r>
        <w:t>There is an interaction between the laser diode current adjust and the crystal temperature. We use this to make sure we are in the middle of a mode hopping region. First, move the temperature up and down and watch for the mode hope. If the desired frequency is close to a mode hope region, adjust the diode current by 0.1</w:t>
      </w:r>
      <w:r w:rsidR="0077358D">
        <w:t> </w:t>
      </w:r>
      <w:r>
        <w:t>A</w:t>
      </w:r>
      <w:r w:rsidR="00C428A6">
        <w:t>,</w:t>
      </w:r>
      <w:r>
        <w:t xml:space="preserve"> and try again. Repeat this procedure until the desired frequency is near the approximately centered between two mode hope regions.</w:t>
      </w:r>
    </w:p>
    <w:p w:rsidR="00360394" w:rsidRPr="008742FA" w:rsidRDefault="00360394" w:rsidP="00360394">
      <w:pPr>
        <w:pStyle w:val="Heading3"/>
      </w:pPr>
      <w:bookmarkStart w:id="28" w:name="_Toc375040649"/>
      <w:r>
        <w:t>SHG Temperature Adjust</w:t>
      </w:r>
      <w:bookmarkEnd w:id="28"/>
    </w:p>
    <w:p w:rsidR="00360394" w:rsidRDefault="00360394" w:rsidP="00360394">
      <w:r>
        <w:t>Monitor the green laser power and make sure that the temperature of the SHG is adjusted to deliver maximum green power.</w:t>
      </w:r>
    </w:p>
    <w:p w:rsidR="008B24CE" w:rsidRDefault="008B24CE" w:rsidP="00360394">
      <w:pPr>
        <w:pStyle w:val="Heading2"/>
      </w:pPr>
      <w:bookmarkStart w:id="29" w:name="_Toc375040650"/>
      <w:r>
        <w:t>Nominal Laser Power Levels</w:t>
      </w:r>
      <w:bookmarkEnd w:id="29"/>
    </w:p>
    <w:p w:rsidR="000061EE" w:rsidRDefault="000061EE" w:rsidP="000061EE">
      <w:pPr>
        <w:pStyle w:val="Heading3"/>
      </w:pPr>
      <w:bookmarkStart w:id="30" w:name="_Toc375040651"/>
      <w:r>
        <w:t xml:space="preserve">Fiber </w:t>
      </w:r>
      <w:r w:rsidR="0038785F">
        <w:t>Path</w:t>
      </w:r>
      <w:bookmarkEnd w:id="30"/>
    </w:p>
    <w:p w:rsidR="00461C12" w:rsidRPr="00CC012E" w:rsidRDefault="00461C12" w:rsidP="00461C12">
      <w:pPr>
        <w:spacing w:after="120"/>
      </w:pPr>
      <w:r>
        <w:t>The nominal power levels in the fiber path are as follows:</w:t>
      </w:r>
    </w:p>
    <w:tbl>
      <w:tblPr>
        <w:tblStyle w:val="TableGrid"/>
        <w:tblW w:w="0" w:type="auto"/>
        <w:tblLook w:val="04A0" w:firstRow="1" w:lastRow="0" w:firstColumn="1" w:lastColumn="0" w:noHBand="0" w:noVBand="1"/>
      </w:tblPr>
      <w:tblGrid>
        <w:gridCol w:w="5755"/>
        <w:gridCol w:w="1815"/>
        <w:gridCol w:w="1780"/>
      </w:tblGrid>
      <w:tr w:rsidR="00047AB9" w:rsidTr="004D241E">
        <w:tc>
          <w:tcPr>
            <w:tcW w:w="5755" w:type="dxa"/>
          </w:tcPr>
          <w:p w:rsidR="00047AB9" w:rsidRPr="00AD6A77" w:rsidRDefault="00047AB9" w:rsidP="006926F2">
            <w:pPr>
              <w:rPr>
                <w:b/>
              </w:rPr>
            </w:pPr>
            <w:r w:rsidRPr="00AD6A77">
              <w:rPr>
                <w:b/>
              </w:rPr>
              <w:t>Parameter</w:t>
            </w:r>
          </w:p>
        </w:tc>
        <w:tc>
          <w:tcPr>
            <w:tcW w:w="1815" w:type="dxa"/>
          </w:tcPr>
          <w:p w:rsidR="00047AB9" w:rsidRPr="00AD6A77" w:rsidRDefault="00232593" w:rsidP="006926F2">
            <w:pPr>
              <w:jc w:val="right"/>
              <w:rPr>
                <w:b/>
              </w:rPr>
            </w:pPr>
            <w:r>
              <w:rPr>
                <w:b/>
              </w:rPr>
              <w:t>Nominal</w:t>
            </w:r>
          </w:p>
        </w:tc>
        <w:tc>
          <w:tcPr>
            <w:tcW w:w="1780" w:type="dxa"/>
          </w:tcPr>
          <w:p w:rsidR="00047AB9" w:rsidRPr="00AD6A77" w:rsidRDefault="00047AB9" w:rsidP="006F5D5D">
            <w:pPr>
              <w:jc w:val="right"/>
              <w:rPr>
                <w:b/>
              </w:rPr>
            </w:pPr>
            <w:r>
              <w:rPr>
                <w:b/>
              </w:rPr>
              <w:t>Min</w:t>
            </w:r>
            <w:r w:rsidR="002F3020">
              <w:rPr>
                <w:b/>
              </w:rPr>
              <w:t>imum</w:t>
            </w:r>
          </w:p>
        </w:tc>
      </w:tr>
      <w:tr w:rsidR="00047AB9" w:rsidTr="004D241E">
        <w:tc>
          <w:tcPr>
            <w:tcW w:w="5755" w:type="dxa"/>
          </w:tcPr>
          <w:p w:rsidR="00047AB9" w:rsidRDefault="00B148B9" w:rsidP="006926F2">
            <w:r>
              <w:t>Reference cavity transmission</w:t>
            </w:r>
          </w:p>
        </w:tc>
        <w:tc>
          <w:tcPr>
            <w:tcW w:w="1815" w:type="dxa"/>
          </w:tcPr>
          <w:p w:rsidR="00047AB9" w:rsidRDefault="00480039" w:rsidP="006926F2">
            <w:pPr>
              <w:jc w:val="right"/>
            </w:pPr>
            <w:r>
              <w:t>10</w:t>
            </w:r>
            <w:r w:rsidR="006F5D5D">
              <w:t> </w:t>
            </w:r>
            <w:proofErr w:type="spellStart"/>
            <w:r w:rsidR="006F5D5D">
              <w:t>mW</w:t>
            </w:r>
            <w:proofErr w:type="spellEnd"/>
          </w:p>
        </w:tc>
        <w:tc>
          <w:tcPr>
            <w:tcW w:w="1780" w:type="dxa"/>
          </w:tcPr>
          <w:p w:rsidR="00047AB9" w:rsidRDefault="00047AB9" w:rsidP="006926F2">
            <w:pPr>
              <w:jc w:val="right"/>
            </w:pPr>
          </w:p>
        </w:tc>
      </w:tr>
      <w:tr w:rsidR="00047AB9" w:rsidTr="004D241E">
        <w:tc>
          <w:tcPr>
            <w:tcW w:w="5755" w:type="dxa"/>
          </w:tcPr>
          <w:p w:rsidR="00047AB9" w:rsidRDefault="00B148B9" w:rsidP="006926F2">
            <w:r>
              <w:t>Coupled into fiber</w:t>
            </w:r>
          </w:p>
        </w:tc>
        <w:tc>
          <w:tcPr>
            <w:tcW w:w="1815" w:type="dxa"/>
          </w:tcPr>
          <w:p w:rsidR="00047AB9" w:rsidRDefault="0002439B" w:rsidP="006926F2">
            <w:pPr>
              <w:jc w:val="right"/>
            </w:pPr>
            <w:r>
              <w:t xml:space="preserve">7 </w:t>
            </w:r>
            <w:proofErr w:type="spellStart"/>
            <w:r>
              <w:t>mW</w:t>
            </w:r>
            <w:proofErr w:type="spellEnd"/>
          </w:p>
        </w:tc>
        <w:tc>
          <w:tcPr>
            <w:tcW w:w="1780" w:type="dxa"/>
          </w:tcPr>
          <w:p w:rsidR="00047AB9" w:rsidRDefault="00B30AE1" w:rsidP="006926F2">
            <w:pPr>
              <w:jc w:val="right"/>
            </w:pPr>
            <w:r>
              <w:t xml:space="preserve">4 </w:t>
            </w:r>
            <w:proofErr w:type="spellStart"/>
            <w:r>
              <w:t>mW</w:t>
            </w:r>
            <w:proofErr w:type="spellEnd"/>
          </w:p>
        </w:tc>
      </w:tr>
      <w:tr w:rsidR="00047AB9" w:rsidTr="004D241E">
        <w:tc>
          <w:tcPr>
            <w:tcW w:w="5755" w:type="dxa"/>
          </w:tcPr>
          <w:p w:rsidR="00047AB9" w:rsidRDefault="00D82DC3" w:rsidP="006926F2">
            <w:r>
              <w:t>Receive in MSR</w:t>
            </w:r>
          </w:p>
        </w:tc>
        <w:tc>
          <w:tcPr>
            <w:tcW w:w="1815" w:type="dxa"/>
          </w:tcPr>
          <w:p w:rsidR="00047AB9" w:rsidRDefault="0002439B" w:rsidP="006926F2">
            <w:pPr>
              <w:jc w:val="right"/>
            </w:pPr>
            <w:r>
              <w:t>300 µW</w:t>
            </w:r>
          </w:p>
        </w:tc>
        <w:tc>
          <w:tcPr>
            <w:tcW w:w="1780" w:type="dxa"/>
          </w:tcPr>
          <w:p w:rsidR="00047AB9" w:rsidRDefault="00B30AE1" w:rsidP="006926F2">
            <w:pPr>
              <w:jc w:val="right"/>
            </w:pPr>
            <w:r>
              <w:t>100 µW</w:t>
            </w:r>
          </w:p>
        </w:tc>
      </w:tr>
      <w:tr w:rsidR="00047AB9" w:rsidTr="004D241E">
        <w:tc>
          <w:tcPr>
            <w:tcW w:w="5755" w:type="dxa"/>
          </w:tcPr>
          <w:p w:rsidR="00047AB9" w:rsidRDefault="00386C19" w:rsidP="006926F2">
            <w:r>
              <w:t>Send to end station</w:t>
            </w:r>
          </w:p>
        </w:tc>
        <w:tc>
          <w:tcPr>
            <w:tcW w:w="1815" w:type="dxa"/>
          </w:tcPr>
          <w:p w:rsidR="00047AB9" w:rsidRDefault="0002439B" w:rsidP="006926F2">
            <w:pPr>
              <w:jc w:val="right"/>
            </w:pPr>
            <w:r>
              <w:t>300 µW</w:t>
            </w:r>
          </w:p>
        </w:tc>
        <w:tc>
          <w:tcPr>
            <w:tcW w:w="1780" w:type="dxa"/>
          </w:tcPr>
          <w:p w:rsidR="00047AB9" w:rsidRDefault="00B30AE1" w:rsidP="006926F2">
            <w:pPr>
              <w:jc w:val="right"/>
            </w:pPr>
            <w:r>
              <w:t>100 µW</w:t>
            </w:r>
          </w:p>
        </w:tc>
      </w:tr>
      <w:tr w:rsidR="00047AB9" w:rsidTr="004D241E">
        <w:tc>
          <w:tcPr>
            <w:tcW w:w="5755" w:type="dxa"/>
          </w:tcPr>
          <w:p w:rsidR="00047AB9" w:rsidRDefault="00362054" w:rsidP="006926F2">
            <w:r>
              <w:t>Receive at end station</w:t>
            </w:r>
          </w:p>
        </w:tc>
        <w:tc>
          <w:tcPr>
            <w:tcW w:w="1815" w:type="dxa"/>
          </w:tcPr>
          <w:p w:rsidR="00047AB9" w:rsidRDefault="0002439B" w:rsidP="006926F2">
            <w:pPr>
              <w:jc w:val="right"/>
            </w:pPr>
            <w:r>
              <w:t>150 µW</w:t>
            </w:r>
          </w:p>
        </w:tc>
        <w:tc>
          <w:tcPr>
            <w:tcW w:w="1780" w:type="dxa"/>
          </w:tcPr>
          <w:p w:rsidR="00047AB9" w:rsidRDefault="00B30AE1" w:rsidP="006926F2">
            <w:pPr>
              <w:jc w:val="right"/>
            </w:pPr>
            <w:r>
              <w:t>50 µW</w:t>
            </w:r>
          </w:p>
        </w:tc>
      </w:tr>
      <w:tr w:rsidR="00047AB9" w:rsidTr="004D241E">
        <w:tc>
          <w:tcPr>
            <w:tcW w:w="5755" w:type="dxa"/>
          </w:tcPr>
          <w:p w:rsidR="00047AB9" w:rsidRPr="00165D17" w:rsidRDefault="00362054" w:rsidP="006926F2">
            <w:r>
              <w:t>On ISC table</w:t>
            </w:r>
          </w:p>
        </w:tc>
        <w:tc>
          <w:tcPr>
            <w:tcW w:w="1815" w:type="dxa"/>
          </w:tcPr>
          <w:p w:rsidR="00047AB9" w:rsidRDefault="0002439B" w:rsidP="006926F2">
            <w:pPr>
              <w:jc w:val="right"/>
            </w:pPr>
            <w:r>
              <w:t>150 µW</w:t>
            </w:r>
          </w:p>
        </w:tc>
        <w:tc>
          <w:tcPr>
            <w:tcW w:w="1780" w:type="dxa"/>
          </w:tcPr>
          <w:p w:rsidR="00047AB9" w:rsidRDefault="00B30AE1" w:rsidP="006926F2">
            <w:pPr>
              <w:jc w:val="right"/>
            </w:pPr>
            <w:r>
              <w:t>40 µW</w:t>
            </w:r>
          </w:p>
        </w:tc>
      </w:tr>
      <w:tr w:rsidR="00C639BC" w:rsidTr="004D241E">
        <w:tc>
          <w:tcPr>
            <w:tcW w:w="5755" w:type="dxa"/>
          </w:tcPr>
          <w:p w:rsidR="00C639BC" w:rsidRDefault="00C639BC" w:rsidP="00C639BC">
            <w:r>
              <w:t>On monitor photodiode (</w:t>
            </w:r>
            <w:r w:rsidR="007A277B">
              <w:t>FIBR_TRANS)</w:t>
            </w:r>
          </w:p>
        </w:tc>
        <w:tc>
          <w:tcPr>
            <w:tcW w:w="1815" w:type="dxa"/>
          </w:tcPr>
          <w:p w:rsidR="00C639BC" w:rsidRDefault="0002439B" w:rsidP="006926F2">
            <w:pPr>
              <w:jc w:val="right"/>
            </w:pPr>
            <w:r>
              <w:t>9 µW</w:t>
            </w:r>
          </w:p>
        </w:tc>
        <w:tc>
          <w:tcPr>
            <w:tcW w:w="1780" w:type="dxa"/>
          </w:tcPr>
          <w:p w:rsidR="00C639BC" w:rsidRDefault="00B30AE1" w:rsidP="006926F2">
            <w:pPr>
              <w:jc w:val="right"/>
            </w:pPr>
            <w:r>
              <w:t>2.5 µW</w:t>
            </w:r>
          </w:p>
        </w:tc>
      </w:tr>
      <w:tr w:rsidR="00E46CD8" w:rsidTr="004D241E">
        <w:tc>
          <w:tcPr>
            <w:tcW w:w="5755" w:type="dxa"/>
          </w:tcPr>
          <w:p w:rsidR="00E46CD8" w:rsidRDefault="00E46CD8" w:rsidP="006926F2">
            <w:r>
              <w:t xml:space="preserve">On </w:t>
            </w:r>
            <w:r w:rsidR="00C639BC">
              <w:t xml:space="preserve">fiber locking </w:t>
            </w:r>
            <w:r>
              <w:t>photodiode (FIBR_A)</w:t>
            </w:r>
          </w:p>
        </w:tc>
        <w:tc>
          <w:tcPr>
            <w:tcW w:w="1815" w:type="dxa"/>
          </w:tcPr>
          <w:p w:rsidR="00E46CD8" w:rsidRDefault="0002439B" w:rsidP="006926F2">
            <w:pPr>
              <w:jc w:val="right"/>
            </w:pPr>
            <w:r>
              <w:t>75 µW</w:t>
            </w:r>
          </w:p>
        </w:tc>
        <w:tc>
          <w:tcPr>
            <w:tcW w:w="1780" w:type="dxa"/>
          </w:tcPr>
          <w:p w:rsidR="00E46CD8" w:rsidRDefault="00117F21" w:rsidP="00117F21">
            <w:pPr>
              <w:jc w:val="right"/>
            </w:pPr>
            <w:r>
              <w:t>4</w:t>
            </w:r>
            <w:r w:rsidR="00896775">
              <w:t>0 µW</w:t>
            </w:r>
          </w:p>
        </w:tc>
      </w:tr>
    </w:tbl>
    <w:p w:rsidR="00C818B5" w:rsidRDefault="00C818B5" w:rsidP="00C818B5"/>
    <w:p w:rsidR="00D4748A" w:rsidRDefault="00D4748A" w:rsidP="00C818B5"/>
    <w:p w:rsidR="00D4748A" w:rsidRDefault="00D4748A" w:rsidP="00C818B5"/>
    <w:p w:rsidR="00A4131A" w:rsidRDefault="00A4131A" w:rsidP="00C818B5"/>
    <w:p w:rsidR="00DD14EA" w:rsidRDefault="00DD14EA" w:rsidP="00C818B5">
      <w:pPr>
        <w:pStyle w:val="Heading3"/>
      </w:pPr>
      <w:bookmarkStart w:id="31" w:name="_Toc375040652"/>
      <w:r>
        <w:t>IR Laser Path</w:t>
      </w:r>
      <w:bookmarkEnd w:id="31"/>
    </w:p>
    <w:p w:rsidR="005033C0" w:rsidRPr="00CC012E" w:rsidRDefault="009B228B" w:rsidP="005033C0">
      <w:pPr>
        <w:spacing w:after="120"/>
      </w:pPr>
      <w:r>
        <w:t>The nominal power levels for the IR path of the Prometheus laser are as follows</w:t>
      </w:r>
      <w:r w:rsidR="003B59E1">
        <w:t>:</w:t>
      </w:r>
    </w:p>
    <w:tbl>
      <w:tblPr>
        <w:tblStyle w:val="TableGrid"/>
        <w:tblW w:w="0" w:type="auto"/>
        <w:tblLook w:val="04A0" w:firstRow="1" w:lastRow="0" w:firstColumn="1" w:lastColumn="0" w:noHBand="0" w:noVBand="1"/>
      </w:tblPr>
      <w:tblGrid>
        <w:gridCol w:w="5755"/>
        <w:gridCol w:w="1815"/>
        <w:gridCol w:w="1780"/>
      </w:tblGrid>
      <w:tr w:rsidR="005033C0" w:rsidTr="005605B6">
        <w:tc>
          <w:tcPr>
            <w:tcW w:w="5755" w:type="dxa"/>
          </w:tcPr>
          <w:p w:rsidR="005033C0" w:rsidRPr="00AD6A77" w:rsidRDefault="005033C0" w:rsidP="005605B6">
            <w:pPr>
              <w:rPr>
                <w:b/>
              </w:rPr>
            </w:pPr>
            <w:r w:rsidRPr="00AD6A77">
              <w:rPr>
                <w:b/>
              </w:rPr>
              <w:t>Parameter</w:t>
            </w:r>
          </w:p>
        </w:tc>
        <w:tc>
          <w:tcPr>
            <w:tcW w:w="1815" w:type="dxa"/>
          </w:tcPr>
          <w:p w:rsidR="005033C0" w:rsidRPr="00AD6A77" w:rsidRDefault="005033C0" w:rsidP="005605B6">
            <w:pPr>
              <w:jc w:val="right"/>
              <w:rPr>
                <w:b/>
              </w:rPr>
            </w:pPr>
            <w:r>
              <w:rPr>
                <w:b/>
              </w:rPr>
              <w:t>Nominal</w:t>
            </w:r>
          </w:p>
        </w:tc>
        <w:tc>
          <w:tcPr>
            <w:tcW w:w="1780" w:type="dxa"/>
          </w:tcPr>
          <w:p w:rsidR="005033C0" w:rsidRPr="00AD6A77" w:rsidRDefault="005033C0" w:rsidP="005605B6">
            <w:pPr>
              <w:jc w:val="right"/>
              <w:rPr>
                <w:b/>
              </w:rPr>
            </w:pPr>
            <w:r>
              <w:rPr>
                <w:b/>
              </w:rPr>
              <w:t>Minimum</w:t>
            </w:r>
          </w:p>
        </w:tc>
      </w:tr>
      <w:tr w:rsidR="005033C0" w:rsidTr="005605B6">
        <w:tc>
          <w:tcPr>
            <w:tcW w:w="5755" w:type="dxa"/>
          </w:tcPr>
          <w:p w:rsidR="005033C0" w:rsidRDefault="00D75A5F" w:rsidP="005605B6">
            <w:r>
              <w:t>Laser</w:t>
            </w:r>
            <w:r w:rsidR="00870ADE">
              <w:t xml:space="preserve"> output</w:t>
            </w:r>
          </w:p>
        </w:tc>
        <w:tc>
          <w:tcPr>
            <w:tcW w:w="1815" w:type="dxa"/>
          </w:tcPr>
          <w:p w:rsidR="005033C0" w:rsidRDefault="00573A94" w:rsidP="005605B6">
            <w:pPr>
              <w:jc w:val="right"/>
            </w:pPr>
            <w:r>
              <w:t>1.1 W</w:t>
            </w:r>
          </w:p>
        </w:tc>
        <w:tc>
          <w:tcPr>
            <w:tcW w:w="1780" w:type="dxa"/>
          </w:tcPr>
          <w:p w:rsidR="005033C0" w:rsidRDefault="00573A94" w:rsidP="005605B6">
            <w:pPr>
              <w:jc w:val="right"/>
            </w:pPr>
            <w:r>
              <w:t>100 </w:t>
            </w:r>
            <w:proofErr w:type="spellStart"/>
            <w:r>
              <w:t>mW</w:t>
            </w:r>
            <w:proofErr w:type="spellEnd"/>
          </w:p>
        </w:tc>
      </w:tr>
      <w:tr w:rsidR="005033C0" w:rsidTr="005605B6">
        <w:tc>
          <w:tcPr>
            <w:tcW w:w="5755" w:type="dxa"/>
          </w:tcPr>
          <w:p w:rsidR="005033C0" w:rsidRDefault="009B7C55" w:rsidP="005605B6">
            <w:r>
              <w:t>After attenuation</w:t>
            </w:r>
          </w:p>
        </w:tc>
        <w:tc>
          <w:tcPr>
            <w:tcW w:w="1815" w:type="dxa"/>
          </w:tcPr>
          <w:p w:rsidR="005033C0" w:rsidRDefault="00573A94" w:rsidP="005605B6">
            <w:pPr>
              <w:jc w:val="right"/>
            </w:pPr>
            <w:r>
              <w:t>50 </w:t>
            </w:r>
            <w:proofErr w:type="spellStart"/>
            <w:r>
              <w:t>mW</w:t>
            </w:r>
            <w:proofErr w:type="spellEnd"/>
          </w:p>
        </w:tc>
        <w:tc>
          <w:tcPr>
            <w:tcW w:w="1780" w:type="dxa"/>
          </w:tcPr>
          <w:p w:rsidR="005033C0" w:rsidRDefault="00573A94" w:rsidP="005605B6">
            <w:pPr>
              <w:jc w:val="right"/>
            </w:pPr>
            <w:r>
              <w:t>25 </w:t>
            </w:r>
            <w:proofErr w:type="spellStart"/>
            <w:r>
              <w:t>mW</w:t>
            </w:r>
            <w:proofErr w:type="spellEnd"/>
          </w:p>
        </w:tc>
      </w:tr>
      <w:tr w:rsidR="00DF065A" w:rsidTr="005605B6">
        <w:tc>
          <w:tcPr>
            <w:tcW w:w="5755" w:type="dxa"/>
          </w:tcPr>
          <w:p w:rsidR="00DF065A" w:rsidRDefault="00DF065A" w:rsidP="0093166F">
            <w:r>
              <w:t>On monitor photodiode (</w:t>
            </w:r>
            <w:r w:rsidR="0093166F">
              <w:t>LASER_IR</w:t>
            </w:r>
            <w:r>
              <w:t>)</w:t>
            </w:r>
          </w:p>
        </w:tc>
        <w:tc>
          <w:tcPr>
            <w:tcW w:w="1815" w:type="dxa"/>
          </w:tcPr>
          <w:p w:rsidR="00DF065A" w:rsidRDefault="0038067D" w:rsidP="00DF065A">
            <w:pPr>
              <w:jc w:val="right"/>
            </w:pPr>
            <w:r>
              <w:t>350 µW</w:t>
            </w:r>
          </w:p>
        </w:tc>
        <w:tc>
          <w:tcPr>
            <w:tcW w:w="1780" w:type="dxa"/>
          </w:tcPr>
          <w:p w:rsidR="00DF065A" w:rsidRDefault="0038067D" w:rsidP="00DF065A">
            <w:pPr>
              <w:jc w:val="right"/>
            </w:pPr>
            <w:r>
              <w:t>100 µW</w:t>
            </w:r>
          </w:p>
        </w:tc>
      </w:tr>
      <w:tr w:rsidR="00DF065A" w:rsidTr="005605B6">
        <w:tc>
          <w:tcPr>
            <w:tcW w:w="5755" w:type="dxa"/>
          </w:tcPr>
          <w:p w:rsidR="00DF065A" w:rsidRDefault="00DF065A" w:rsidP="00DF065A">
            <w:r>
              <w:t>On fiber locking photodiode (FIBR_A)</w:t>
            </w:r>
          </w:p>
        </w:tc>
        <w:tc>
          <w:tcPr>
            <w:tcW w:w="1815" w:type="dxa"/>
          </w:tcPr>
          <w:p w:rsidR="00DF065A" w:rsidRDefault="0038067D" w:rsidP="00DF065A">
            <w:pPr>
              <w:jc w:val="right"/>
            </w:pPr>
            <w:r>
              <w:t xml:space="preserve">25 </w:t>
            </w:r>
            <w:proofErr w:type="spellStart"/>
            <w:r>
              <w:t>mW</w:t>
            </w:r>
            <w:proofErr w:type="spellEnd"/>
          </w:p>
        </w:tc>
        <w:tc>
          <w:tcPr>
            <w:tcW w:w="1780" w:type="dxa"/>
          </w:tcPr>
          <w:p w:rsidR="00DF065A" w:rsidRDefault="0038067D" w:rsidP="00DF065A">
            <w:pPr>
              <w:jc w:val="right"/>
            </w:pPr>
            <w:r>
              <w:t>600 µW</w:t>
            </w:r>
          </w:p>
        </w:tc>
      </w:tr>
    </w:tbl>
    <w:p w:rsidR="009B228B" w:rsidRPr="009B228B" w:rsidRDefault="009B228B" w:rsidP="009B228B"/>
    <w:p w:rsidR="000061EE" w:rsidRDefault="00791FA8" w:rsidP="000061EE">
      <w:pPr>
        <w:pStyle w:val="Heading3"/>
      </w:pPr>
      <w:bookmarkStart w:id="32" w:name="_Toc375040653"/>
      <w:r>
        <w:t xml:space="preserve">Green </w:t>
      </w:r>
      <w:r w:rsidR="002A02AF">
        <w:t>Laser</w:t>
      </w:r>
      <w:r w:rsidR="00061DE6">
        <w:t xml:space="preserve"> Path</w:t>
      </w:r>
      <w:bookmarkEnd w:id="32"/>
    </w:p>
    <w:p w:rsidR="000B0C6F" w:rsidRPr="00CC012E" w:rsidRDefault="000B0C6F" w:rsidP="000B0C6F">
      <w:pPr>
        <w:spacing w:after="120"/>
      </w:pPr>
      <w:r>
        <w:t>The nominal power levels for the green path of the Prometheus laser are as follows:</w:t>
      </w:r>
    </w:p>
    <w:tbl>
      <w:tblPr>
        <w:tblStyle w:val="TableGrid"/>
        <w:tblW w:w="0" w:type="auto"/>
        <w:tblLook w:val="04A0" w:firstRow="1" w:lastRow="0" w:firstColumn="1" w:lastColumn="0" w:noHBand="0" w:noVBand="1"/>
      </w:tblPr>
      <w:tblGrid>
        <w:gridCol w:w="5755"/>
        <w:gridCol w:w="1815"/>
        <w:gridCol w:w="1780"/>
      </w:tblGrid>
      <w:tr w:rsidR="000B0C6F" w:rsidTr="005605B6">
        <w:tc>
          <w:tcPr>
            <w:tcW w:w="5755" w:type="dxa"/>
          </w:tcPr>
          <w:p w:rsidR="000B0C6F" w:rsidRPr="00AD6A77" w:rsidRDefault="000B0C6F" w:rsidP="005605B6">
            <w:pPr>
              <w:rPr>
                <w:b/>
              </w:rPr>
            </w:pPr>
            <w:r w:rsidRPr="00AD6A77">
              <w:rPr>
                <w:b/>
              </w:rPr>
              <w:t>Parameter</w:t>
            </w:r>
          </w:p>
        </w:tc>
        <w:tc>
          <w:tcPr>
            <w:tcW w:w="1815" w:type="dxa"/>
          </w:tcPr>
          <w:p w:rsidR="000B0C6F" w:rsidRPr="00AD6A77" w:rsidRDefault="000B0C6F" w:rsidP="005605B6">
            <w:pPr>
              <w:jc w:val="right"/>
              <w:rPr>
                <w:b/>
              </w:rPr>
            </w:pPr>
            <w:r>
              <w:rPr>
                <w:b/>
              </w:rPr>
              <w:t>Nominal</w:t>
            </w:r>
          </w:p>
        </w:tc>
        <w:tc>
          <w:tcPr>
            <w:tcW w:w="1780" w:type="dxa"/>
          </w:tcPr>
          <w:p w:rsidR="000B0C6F" w:rsidRPr="00AD6A77" w:rsidRDefault="000B0C6F" w:rsidP="005605B6">
            <w:pPr>
              <w:jc w:val="right"/>
              <w:rPr>
                <w:b/>
              </w:rPr>
            </w:pPr>
            <w:r>
              <w:rPr>
                <w:b/>
              </w:rPr>
              <w:t>Minimum</w:t>
            </w:r>
          </w:p>
        </w:tc>
      </w:tr>
      <w:tr w:rsidR="000B0C6F" w:rsidTr="005605B6">
        <w:tc>
          <w:tcPr>
            <w:tcW w:w="5755" w:type="dxa"/>
          </w:tcPr>
          <w:p w:rsidR="000B0C6F" w:rsidRDefault="000B0C6F" w:rsidP="005605B6">
            <w:r>
              <w:t>Laser output</w:t>
            </w:r>
          </w:p>
        </w:tc>
        <w:tc>
          <w:tcPr>
            <w:tcW w:w="1815" w:type="dxa"/>
          </w:tcPr>
          <w:p w:rsidR="000B0C6F" w:rsidRDefault="00D152F9" w:rsidP="005605B6">
            <w:pPr>
              <w:jc w:val="right"/>
            </w:pPr>
            <w:r>
              <w:t>2</w:t>
            </w:r>
            <w:r w:rsidR="00894195">
              <w:t>0</w:t>
            </w:r>
            <w:r w:rsidR="000B0C6F">
              <w:t> </w:t>
            </w:r>
            <w:proofErr w:type="spellStart"/>
            <w:r w:rsidR="00894195">
              <w:t>m</w:t>
            </w:r>
            <w:r w:rsidR="000B0C6F">
              <w:t>W</w:t>
            </w:r>
            <w:proofErr w:type="spellEnd"/>
          </w:p>
        </w:tc>
        <w:tc>
          <w:tcPr>
            <w:tcW w:w="1780" w:type="dxa"/>
          </w:tcPr>
          <w:p w:rsidR="000B0C6F" w:rsidRDefault="00B914C7" w:rsidP="00D152F9">
            <w:pPr>
              <w:jc w:val="right"/>
            </w:pPr>
            <w:r>
              <w:t>1</w:t>
            </w:r>
            <w:r w:rsidR="00D152F9">
              <w:t>0</w:t>
            </w:r>
            <w:r w:rsidR="000B0C6F">
              <w:t> </w:t>
            </w:r>
            <w:proofErr w:type="spellStart"/>
            <w:r w:rsidR="000B0C6F">
              <w:t>mW</w:t>
            </w:r>
            <w:proofErr w:type="spellEnd"/>
          </w:p>
        </w:tc>
      </w:tr>
      <w:tr w:rsidR="000B0C6F" w:rsidTr="005605B6">
        <w:tc>
          <w:tcPr>
            <w:tcW w:w="5755" w:type="dxa"/>
          </w:tcPr>
          <w:p w:rsidR="000B0C6F" w:rsidRDefault="000B0C6F" w:rsidP="00AD58AD">
            <w:r>
              <w:t xml:space="preserve">After </w:t>
            </w:r>
            <w:r w:rsidR="00AD58AD">
              <w:t>first Faraday isolator</w:t>
            </w:r>
          </w:p>
        </w:tc>
        <w:tc>
          <w:tcPr>
            <w:tcW w:w="1815" w:type="dxa"/>
          </w:tcPr>
          <w:p w:rsidR="000B0C6F" w:rsidRDefault="00D152F9" w:rsidP="005605B6">
            <w:pPr>
              <w:jc w:val="right"/>
            </w:pPr>
            <w:r>
              <w:t>17 </w:t>
            </w:r>
            <w:proofErr w:type="spellStart"/>
            <w:r>
              <w:t>mW</w:t>
            </w:r>
            <w:proofErr w:type="spellEnd"/>
          </w:p>
        </w:tc>
        <w:tc>
          <w:tcPr>
            <w:tcW w:w="1780" w:type="dxa"/>
          </w:tcPr>
          <w:p w:rsidR="000B0C6F" w:rsidRDefault="0052693A" w:rsidP="005605B6">
            <w:pPr>
              <w:jc w:val="right"/>
            </w:pPr>
            <w:r>
              <w:t>8 </w:t>
            </w:r>
            <w:proofErr w:type="spellStart"/>
            <w:r>
              <w:t>mW</w:t>
            </w:r>
            <w:proofErr w:type="spellEnd"/>
          </w:p>
        </w:tc>
      </w:tr>
      <w:tr w:rsidR="000B0C6F" w:rsidTr="005605B6">
        <w:tc>
          <w:tcPr>
            <w:tcW w:w="5755" w:type="dxa"/>
          </w:tcPr>
          <w:p w:rsidR="000B0C6F" w:rsidRDefault="000B0C6F" w:rsidP="009B3815">
            <w:r>
              <w:t>On monitor photodiode (LASER_</w:t>
            </w:r>
            <w:r w:rsidR="009B3815">
              <w:t>GR</w:t>
            </w:r>
            <w:r>
              <w:t>)</w:t>
            </w:r>
          </w:p>
        </w:tc>
        <w:tc>
          <w:tcPr>
            <w:tcW w:w="1815" w:type="dxa"/>
          </w:tcPr>
          <w:p w:rsidR="000B0C6F" w:rsidRDefault="00DC22F9" w:rsidP="005605B6">
            <w:pPr>
              <w:jc w:val="right"/>
            </w:pPr>
            <w:r>
              <w:t>8</w:t>
            </w:r>
            <w:r w:rsidR="00F953BF">
              <w:t>00</w:t>
            </w:r>
            <w:r>
              <w:t> </w:t>
            </w:r>
            <w:r w:rsidR="00F953BF">
              <w:t>µW</w:t>
            </w:r>
          </w:p>
        </w:tc>
        <w:tc>
          <w:tcPr>
            <w:tcW w:w="1780" w:type="dxa"/>
          </w:tcPr>
          <w:p w:rsidR="000B0C6F" w:rsidRDefault="00DC22F9" w:rsidP="005605B6">
            <w:pPr>
              <w:jc w:val="right"/>
            </w:pPr>
            <w:r>
              <w:t>4</w:t>
            </w:r>
            <w:r w:rsidR="00F953BF">
              <w:t>00</w:t>
            </w:r>
            <w:r>
              <w:t> </w:t>
            </w:r>
            <w:r w:rsidR="00F953BF">
              <w:t>µW</w:t>
            </w:r>
          </w:p>
        </w:tc>
      </w:tr>
      <w:tr w:rsidR="00262096" w:rsidTr="005605B6">
        <w:tc>
          <w:tcPr>
            <w:tcW w:w="5755" w:type="dxa"/>
          </w:tcPr>
          <w:p w:rsidR="00262096" w:rsidRDefault="00262096" w:rsidP="009B3815">
            <w:r>
              <w:t>After second Faraday isolator</w:t>
            </w:r>
          </w:p>
        </w:tc>
        <w:tc>
          <w:tcPr>
            <w:tcW w:w="1815" w:type="dxa"/>
          </w:tcPr>
          <w:p w:rsidR="00262096" w:rsidRDefault="007710AE" w:rsidP="007710AE">
            <w:pPr>
              <w:jc w:val="right"/>
            </w:pPr>
            <w:r>
              <w:t>14 </w:t>
            </w:r>
            <w:proofErr w:type="spellStart"/>
            <w:r>
              <w:t>mW</w:t>
            </w:r>
            <w:proofErr w:type="spellEnd"/>
          </w:p>
        </w:tc>
        <w:tc>
          <w:tcPr>
            <w:tcW w:w="1780" w:type="dxa"/>
          </w:tcPr>
          <w:p w:rsidR="00262096" w:rsidRDefault="007710AE" w:rsidP="005605B6">
            <w:pPr>
              <w:jc w:val="right"/>
            </w:pPr>
            <w:r>
              <w:t>6 </w:t>
            </w:r>
            <w:proofErr w:type="spellStart"/>
            <w:r>
              <w:t>mW</w:t>
            </w:r>
            <w:proofErr w:type="spellEnd"/>
          </w:p>
        </w:tc>
      </w:tr>
      <w:tr w:rsidR="000B0C6F" w:rsidTr="005605B6">
        <w:tc>
          <w:tcPr>
            <w:tcW w:w="5755" w:type="dxa"/>
          </w:tcPr>
          <w:p w:rsidR="000B0C6F" w:rsidRDefault="00325394" w:rsidP="00247382">
            <w:r>
              <w:t>At p</w:t>
            </w:r>
            <w:r w:rsidR="00621FF8">
              <w:t>eriscope</w:t>
            </w:r>
            <w:r w:rsidR="00F4792E">
              <w:t xml:space="preserve"> into vac</w:t>
            </w:r>
            <w:r w:rsidR="00247382">
              <w:t>u</w:t>
            </w:r>
            <w:r w:rsidR="00F4792E">
              <w:t>um chamber</w:t>
            </w:r>
          </w:p>
        </w:tc>
        <w:tc>
          <w:tcPr>
            <w:tcW w:w="1815" w:type="dxa"/>
          </w:tcPr>
          <w:p w:rsidR="000B0C6F" w:rsidRDefault="00335BE8" w:rsidP="005605B6">
            <w:pPr>
              <w:jc w:val="right"/>
            </w:pPr>
            <w:r>
              <w:t>12 </w:t>
            </w:r>
            <w:proofErr w:type="spellStart"/>
            <w:r>
              <w:t>mW</w:t>
            </w:r>
            <w:proofErr w:type="spellEnd"/>
          </w:p>
        </w:tc>
        <w:tc>
          <w:tcPr>
            <w:tcW w:w="1780" w:type="dxa"/>
          </w:tcPr>
          <w:p w:rsidR="000B0C6F" w:rsidRDefault="00335BE8" w:rsidP="005605B6">
            <w:pPr>
              <w:jc w:val="right"/>
            </w:pPr>
            <w:r>
              <w:t>5 </w:t>
            </w:r>
            <w:proofErr w:type="spellStart"/>
            <w:r>
              <w:t>mW</w:t>
            </w:r>
            <w:proofErr w:type="spellEnd"/>
          </w:p>
        </w:tc>
      </w:tr>
      <w:tr w:rsidR="002D0177" w:rsidTr="005605B6">
        <w:tc>
          <w:tcPr>
            <w:tcW w:w="5755" w:type="dxa"/>
          </w:tcPr>
          <w:p w:rsidR="002D0177" w:rsidRDefault="00B4435D" w:rsidP="00A76A0D">
            <w:r>
              <w:t xml:space="preserve">Return from </w:t>
            </w:r>
            <w:r w:rsidR="00A76A0D">
              <w:t>E</w:t>
            </w:r>
            <w:r>
              <w:t>TM on reflection photodiode (REFL_A)</w:t>
            </w:r>
          </w:p>
        </w:tc>
        <w:tc>
          <w:tcPr>
            <w:tcW w:w="1815" w:type="dxa"/>
          </w:tcPr>
          <w:p w:rsidR="002D0177" w:rsidRDefault="00DC22F9" w:rsidP="005605B6">
            <w:pPr>
              <w:jc w:val="right"/>
            </w:pPr>
            <w:r>
              <w:t>12 </w:t>
            </w:r>
            <w:proofErr w:type="spellStart"/>
            <w:r>
              <w:t>mW</w:t>
            </w:r>
            <w:proofErr w:type="spellEnd"/>
          </w:p>
        </w:tc>
        <w:tc>
          <w:tcPr>
            <w:tcW w:w="1780" w:type="dxa"/>
          </w:tcPr>
          <w:p w:rsidR="002D0177" w:rsidRDefault="0077667B" w:rsidP="005605B6">
            <w:pPr>
              <w:jc w:val="right"/>
            </w:pPr>
            <w:r>
              <w:t>3 </w:t>
            </w:r>
            <w:proofErr w:type="spellStart"/>
            <w:r>
              <w:t>mW</w:t>
            </w:r>
            <w:proofErr w:type="spellEnd"/>
          </w:p>
        </w:tc>
      </w:tr>
      <w:tr w:rsidR="00A76A0D" w:rsidTr="005605B6">
        <w:tc>
          <w:tcPr>
            <w:tcW w:w="5755" w:type="dxa"/>
          </w:tcPr>
          <w:p w:rsidR="00A76A0D" w:rsidRDefault="00A76A0D" w:rsidP="00A76A0D">
            <w:r>
              <w:t xml:space="preserve">Return from ETM </w:t>
            </w:r>
            <w:r w:rsidR="00037586">
              <w:t xml:space="preserve">on </w:t>
            </w:r>
            <w:r w:rsidR="007C3BBF">
              <w:t>reflection photodiode (REFL_A)</w:t>
            </w:r>
          </w:p>
        </w:tc>
        <w:tc>
          <w:tcPr>
            <w:tcW w:w="1815" w:type="dxa"/>
          </w:tcPr>
          <w:p w:rsidR="00A76A0D" w:rsidRDefault="00DC22F9" w:rsidP="005605B6">
            <w:pPr>
              <w:jc w:val="right"/>
            </w:pPr>
            <w:r>
              <w:t>12 </w:t>
            </w:r>
            <w:proofErr w:type="spellStart"/>
            <w:r>
              <w:t>mW</w:t>
            </w:r>
            <w:proofErr w:type="spellEnd"/>
          </w:p>
        </w:tc>
        <w:tc>
          <w:tcPr>
            <w:tcW w:w="1780" w:type="dxa"/>
          </w:tcPr>
          <w:p w:rsidR="00A76A0D" w:rsidRDefault="00A76A0D" w:rsidP="005605B6">
            <w:pPr>
              <w:jc w:val="right"/>
            </w:pPr>
          </w:p>
        </w:tc>
      </w:tr>
      <w:tr w:rsidR="00071639" w:rsidTr="005605B6">
        <w:tc>
          <w:tcPr>
            <w:tcW w:w="5755" w:type="dxa"/>
          </w:tcPr>
          <w:p w:rsidR="00071639" w:rsidRDefault="00071639" w:rsidP="00A76A0D">
            <w:r>
              <w:t>Received at ISCT1 (X arm)</w:t>
            </w:r>
          </w:p>
        </w:tc>
        <w:tc>
          <w:tcPr>
            <w:tcW w:w="1815" w:type="dxa"/>
          </w:tcPr>
          <w:p w:rsidR="00071639" w:rsidRDefault="00071639" w:rsidP="005605B6">
            <w:pPr>
              <w:jc w:val="right"/>
            </w:pPr>
          </w:p>
        </w:tc>
        <w:tc>
          <w:tcPr>
            <w:tcW w:w="1780" w:type="dxa"/>
          </w:tcPr>
          <w:p w:rsidR="00071639" w:rsidRDefault="00FF5206" w:rsidP="005605B6">
            <w:pPr>
              <w:jc w:val="right"/>
            </w:pPr>
            <w:r>
              <w:t>&lt;5 </w:t>
            </w:r>
            <w:proofErr w:type="spellStart"/>
            <w:r>
              <w:t>mW</w:t>
            </w:r>
            <w:proofErr w:type="spellEnd"/>
          </w:p>
        </w:tc>
      </w:tr>
      <w:tr w:rsidR="00F06BF6" w:rsidTr="005605B6">
        <w:tc>
          <w:tcPr>
            <w:tcW w:w="5755" w:type="dxa"/>
          </w:tcPr>
          <w:p w:rsidR="00F06BF6" w:rsidRDefault="00F06BF6" w:rsidP="00F06BF6">
            <w:r>
              <w:t>Received at ISCT1 (Y arm)</w:t>
            </w:r>
          </w:p>
        </w:tc>
        <w:tc>
          <w:tcPr>
            <w:tcW w:w="1815" w:type="dxa"/>
          </w:tcPr>
          <w:p w:rsidR="00F06BF6" w:rsidRDefault="00F06BF6" w:rsidP="00F06BF6">
            <w:pPr>
              <w:jc w:val="right"/>
            </w:pPr>
          </w:p>
        </w:tc>
        <w:tc>
          <w:tcPr>
            <w:tcW w:w="1780" w:type="dxa"/>
          </w:tcPr>
          <w:p w:rsidR="00F06BF6" w:rsidRDefault="00F06BF6" w:rsidP="00F06BF6">
            <w:pPr>
              <w:jc w:val="right"/>
            </w:pPr>
            <w:r>
              <w:t>&lt;5 </w:t>
            </w:r>
            <w:proofErr w:type="spellStart"/>
            <w:r>
              <w:t>mW</w:t>
            </w:r>
            <w:proofErr w:type="spellEnd"/>
          </w:p>
        </w:tc>
      </w:tr>
    </w:tbl>
    <w:p w:rsidR="000B0C6F" w:rsidRPr="009B228B" w:rsidRDefault="000B0C6F" w:rsidP="000B0C6F"/>
    <w:p w:rsidR="00ED3B46" w:rsidRDefault="00253CE9" w:rsidP="00FB408E">
      <w:pPr>
        <w:pStyle w:val="Heading2"/>
      </w:pPr>
      <w:bookmarkStart w:id="33" w:name="_Toc375040654"/>
      <w:r>
        <w:t xml:space="preserve">Beam </w:t>
      </w:r>
      <w:r w:rsidR="00ED3B46">
        <w:t>Alignment</w:t>
      </w:r>
      <w:bookmarkEnd w:id="33"/>
    </w:p>
    <w:p w:rsidR="008B24CE" w:rsidRDefault="00FB408E" w:rsidP="00FB408E">
      <w:pPr>
        <w:pStyle w:val="Heading2"/>
      </w:pPr>
      <w:bookmarkStart w:id="34" w:name="_Toc375040655"/>
      <w:r>
        <w:t>Input Steering Mirrors</w:t>
      </w:r>
      <w:bookmarkEnd w:id="34"/>
      <w:r>
        <w:t xml:space="preserve"> </w:t>
      </w:r>
    </w:p>
    <w:p w:rsidR="00FB408E" w:rsidRDefault="00FB408E" w:rsidP="00FB408E">
      <w:pPr>
        <w:pStyle w:val="Heading3"/>
      </w:pPr>
      <w:bookmarkStart w:id="35" w:name="_Toc375040656"/>
      <w:r>
        <w:t>Setup</w:t>
      </w:r>
      <w:bookmarkEnd w:id="35"/>
    </w:p>
    <w:p w:rsidR="00633741" w:rsidRPr="00633741" w:rsidRDefault="00633741" w:rsidP="00633741">
      <w:r w:rsidRPr="00633741">
        <w:t xml:space="preserve">The manual for the PZTs and controllers are available at </w:t>
      </w:r>
      <w:hyperlink r:id="rId15" w:history="1">
        <w:r w:rsidRPr="00633741">
          <w:rPr>
            <w:rStyle w:val="Hyperlink"/>
          </w:rPr>
          <w:t>E1300870</w:t>
        </w:r>
      </w:hyperlink>
      <w:r w:rsidRPr="00633741">
        <w:t>.  The controllers should be ope</w:t>
      </w:r>
      <w:r>
        <w:t>rated in the low bandwidth mode.</w:t>
      </w:r>
      <w:r w:rsidRPr="00633741">
        <w:t xml:space="preserve"> </w:t>
      </w:r>
      <w:r>
        <w:t>T</w:t>
      </w:r>
      <w:r w:rsidRPr="00633741">
        <w:t xml:space="preserve">o do this you need to move a jumper in the controller, instructions are in the manual.  The input steering PZTs have two axes, Y rotates yaw and X rotates </w:t>
      </w:r>
      <w:r w:rsidRPr="00633741">
        <w:lastRenderedPageBreak/>
        <w:t xml:space="preserve">Pitch.  They operate with inputs from 0-10V, so the initial alignment should be done with 5V input to the controllers.  Before the initial alignment the sensor offset should also be adjusted according to the manual.  Once the initial alignment is done and the TMS offsets set so that the </w:t>
      </w:r>
      <w:proofErr w:type="spellStart"/>
      <w:r w:rsidRPr="00633741">
        <w:t>retroreflection</w:t>
      </w:r>
      <w:proofErr w:type="spellEnd"/>
      <w:r w:rsidRPr="00633741">
        <w:t xml:space="preserve"> returns to the PD, the alignment of optics near the PZTs should be adjusted so that the beam is centered on the TMS QPDs when they are operated at the middle of their range.</w:t>
      </w:r>
    </w:p>
    <w:p w:rsidR="00FB408E" w:rsidRDefault="00FB408E" w:rsidP="00FB408E">
      <w:pPr>
        <w:pStyle w:val="Heading3"/>
      </w:pPr>
      <w:bookmarkStart w:id="36" w:name="_Toc375040657"/>
      <w:r>
        <w:t>Controls Parameters</w:t>
      </w:r>
      <w:bookmarkEnd w:id="36"/>
    </w:p>
    <w:p w:rsidR="00A80F70" w:rsidRPr="00A80F70" w:rsidRDefault="00A80F70" w:rsidP="00A80F70"/>
    <w:p w:rsidR="00360394" w:rsidRDefault="006B3C05" w:rsidP="006B3C05">
      <w:pPr>
        <w:pStyle w:val="Heading1"/>
      </w:pPr>
      <w:bookmarkStart w:id="37" w:name="_Toc375040658"/>
      <w:r>
        <w:t>Laser Locking</w:t>
      </w:r>
      <w:bookmarkEnd w:id="37"/>
    </w:p>
    <w:p w:rsidR="00F0039B" w:rsidRDefault="00F0039B" w:rsidP="00F0039B">
      <w:pPr>
        <w:pStyle w:val="Heading2"/>
      </w:pPr>
      <w:bookmarkStart w:id="38" w:name="_Toc375040659"/>
      <w:r>
        <w:t>Controls Configuration</w:t>
      </w:r>
      <w:bookmarkEnd w:id="38"/>
    </w:p>
    <w:p w:rsidR="00633741" w:rsidRPr="00633741" w:rsidRDefault="00633741" w:rsidP="00633741">
      <w:r w:rsidRPr="00633741">
        <w:t xml:space="preserve">The </w:t>
      </w:r>
      <w:proofErr w:type="spellStart"/>
      <w:r w:rsidRPr="00633741">
        <w:t>autolocker</w:t>
      </w:r>
      <w:proofErr w:type="spellEnd"/>
      <w:r w:rsidRPr="00633741">
        <w:t xml:space="preserve"> for locking th</w:t>
      </w:r>
      <w:r>
        <w:t>e PLL is in the Twin CAT library</w:t>
      </w:r>
      <w:r w:rsidRPr="00633741">
        <w:t xml:space="preserve">, a state diagram is available at </w:t>
      </w:r>
      <w:hyperlink r:id="rId16" w:history="1">
        <w:r w:rsidRPr="00A80F70">
          <w:rPr>
            <w:rStyle w:val="Hyperlink"/>
          </w:rPr>
          <w:t>T1300891</w:t>
        </w:r>
      </w:hyperlink>
      <w:r w:rsidRPr="00633741">
        <w:t xml:space="preserve">.  The </w:t>
      </w:r>
      <w:proofErr w:type="spellStart"/>
      <w:r w:rsidRPr="00633741">
        <w:t>autolocker</w:t>
      </w:r>
      <w:proofErr w:type="spellEnd"/>
      <w:r w:rsidRPr="00633741">
        <w:t xml:space="preserve"> screen is available by clicking on the small grey box labeled X ARM PLL (or Y arm) in the ALS overview screens at each end station.  The </w:t>
      </w:r>
      <w:proofErr w:type="spellStart"/>
      <w:r w:rsidRPr="00633741">
        <w:t>autolocker</w:t>
      </w:r>
      <w:proofErr w:type="spellEnd"/>
      <w:r w:rsidRPr="00633741">
        <w:t xml:space="preserve"> checks several locking conditions, if any of these are not met an error message will appear at the bottom of the screen and the locking conditions text will have a red background.  To clear all of these each of the relevant DC P</w:t>
      </w:r>
      <w:r>
        <w:t>D</w:t>
      </w:r>
      <w:r w:rsidRPr="00633741">
        <w:t xml:space="preserve">s will need to be calibrated, and some of them will need to have limits set.  </w:t>
      </w:r>
    </w:p>
    <w:p w:rsidR="00F0039B" w:rsidRDefault="00F0039B" w:rsidP="00F0039B">
      <w:pPr>
        <w:pStyle w:val="Heading2"/>
      </w:pPr>
      <w:bookmarkStart w:id="39" w:name="_Toc375040660"/>
      <w:r>
        <w:lastRenderedPageBreak/>
        <w:t>Standard Operating Parameters</w:t>
      </w:r>
      <w:bookmarkEnd w:id="39"/>
    </w:p>
    <w:p w:rsidR="00BE1112" w:rsidRDefault="00BE1112" w:rsidP="00BE1112">
      <w:pPr>
        <w:pStyle w:val="Heading3"/>
      </w:pPr>
      <w:bookmarkStart w:id="40" w:name="_Toc375040661"/>
      <w:r>
        <w:t>Conditions</w:t>
      </w:r>
      <w:bookmarkEnd w:id="40"/>
    </w:p>
    <w:p w:rsidR="00BE1112" w:rsidRDefault="00BE1112" w:rsidP="00BE1112">
      <w:pPr>
        <w:pStyle w:val="Heading3"/>
      </w:pPr>
      <w:bookmarkStart w:id="41" w:name="_Toc375040662"/>
      <w:r>
        <w:t>Filter and Gain Settings</w:t>
      </w:r>
      <w:bookmarkEnd w:id="41"/>
    </w:p>
    <w:p w:rsidR="006C1C52" w:rsidRPr="006C1C52" w:rsidRDefault="006C1C52" w:rsidP="006C1C52">
      <w:pPr>
        <w:pStyle w:val="Heading3"/>
      </w:pPr>
      <w:bookmarkStart w:id="42" w:name="_Toc375040663"/>
      <w:r>
        <w:t>Performance Checks</w:t>
      </w:r>
      <w:bookmarkEnd w:id="42"/>
    </w:p>
    <w:p w:rsidR="00A3621F" w:rsidRDefault="00B41038" w:rsidP="00A3621F">
      <w:pPr>
        <w:pStyle w:val="Heading2"/>
      </w:pPr>
      <w:bookmarkStart w:id="43" w:name="_Toc375040664"/>
      <w:r>
        <w:t>Failure Modes</w:t>
      </w:r>
      <w:bookmarkEnd w:id="43"/>
    </w:p>
    <w:p w:rsidR="006B3C05" w:rsidRPr="006B3C05" w:rsidRDefault="006B3C05" w:rsidP="006B3C05">
      <w:pPr>
        <w:pStyle w:val="Heading1"/>
      </w:pPr>
      <w:bookmarkStart w:id="44" w:name="_Toc375040665"/>
      <w:r>
        <w:t>Cavity Locking</w:t>
      </w:r>
      <w:bookmarkEnd w:id="44"/>
    </w:p>
    <w:p w:rsidR="006C1C52" w:rsidRDefault="006C1C52" w:rsidP="006C1C52">
      <w:pPr>
        <w:pStyle w:val="Heading2"/>
      </w:pPr>
      <w:bookmarkStart w:id="45" w:name="_Toc375040666"/>
      <w:r>
        <w:t>Controls Configuration</w:t>
      </w:r>
      <w:bookmarkEnd w:id="45"/>
    </w:p>
    <w:p w:rsidR="006C1C52" w:rsidRDefault="006C1C52" w:rsidP="006C1C52">
      <w:pPr>
        <w:pStyle w:val="Heading2"/>
      </w:pPr>
      <w:bookmarkStart w:id="46" w:name="_Toc375040667"/>
      <w:r>
        <w:t>Standard Operating Parameters</w:t>
      </w:r>
      <w:bookmarkEnd w:id="46"/>
    </w:p>
    <w:p w:rsidR="006C1C52" w:rsidRDefault="006C1C52" w:rsidP="006C1C52">
      <w:pPr>
        <w:pStyle w:val="Heading3"/>
      </w:pPr>
      <w:bookmarkStart w:id="47" w:name="_Toc375040668"/>
      <w:r>
        <w:t>Conditions</w:t>
      </w:r>
      <w:bookmarkEnd w:id="47"/>
    </w:p>
    <w:p w:rsidR="006C1C52" w:rsidRDefault="006C1C52" w:rsidP="006C1C52">
      <w:pPr>
        <w:pStyle w:val="Heading3"/>
      </w:pPr>
      <w:bookmarkStart w:id="48" w:name="_Toc375040669"/>
      <w:r>
        <w:t>Filter and Gain Settings</w:t>
      </w:r>
      <w:bookmarkEnd w:id="48"/>
    </w:p>
    <w:p w:rsidR="006C1C52" w:rsidRPr="006C1C52" w:rsidRDefault="006C1C52" w:rsidP="006C1C52">
      <w:pPr>
        <w:pStyle w:val="Heading3"/>
      </w:pPr>
      <w:bookmarkStart w:id="49" w:name="_Toc375040670"/>
      <w:r>
        <w:t>Performance Checks</w:t>
      </w:r>
      <w:bookmarkEnd w:id="49"/>
    </w:p>
    <w:p w:rsidR="00E87565" w:rsidRPr="006B3C05" w:rsidRDefault="00B41038" w:rsidP="006B3C05">
      <w:pPr>
        <w:pStyle w:val="Heading2"/>
      </w:pPr>
      <w:bookmarkStart w:id="50" w:name="_Toc375040671"/>
      <w:r>
        <w:t>Failure Modes</w:t>
      </w:r>
      <w:bookmarkEnd w:id="50"/>
    </w:p>
    <w:sectPr w:rsidR="00E87565" w:rsidRPr="006B3C05" w:rsidSect="006B745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EE" w:rsidRDefault="009361EE">
      <w:r>
        <w:separator/>
      </w:r>
    </w:p>
  </w:endnote>
  <w:endnote w:type="continuationSeparator" w:id="0">
    <w:p w:rsidR="009361EE" w:rsidRDefault="0093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F2" w:rsidRDefault="006926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26F2" w:rsidRDefault="006926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F2" w:rsidRDefault="006926F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2475D">
      <w:rPr>
        <w:rStyle w:val="PageNumber"/>
        <w:noProof/>
      </w:rPr>
      <w:t>2</w:t>
    </w:r>
    <w:r>
      <w:rPr>
        <w:rStyle w:val="PageNumber"/>
      </w:rPr>
      <w:fldChar w:fldCharType="end"/>
    </w:r>
  </w:p>
  <w:p w:rsidR="006926F2" w:rsidRDefault="006926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EE" w:rsidRDefault="009361EE">
      <w:r>
        <w:separator/>
      </w:r>
    </w:p>
  </w:footnote>
  <w:footnote w:type="continuationSeparator" w:id="0">
    <w:p w:rsidR="009361EE" w:rsidRDefault="0093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F2" w:rsidRDefault="006926F2">
    <w:pPr>
      <w:pStyle w:val="Header"/>
      <w:tabs>
        <w:tab w:val="clear" w:pos="4320"/>
        <w:tab w:val="center" w:pos="4680"/>
      </w:tabs>
      <w:jc w:val="left"/>
      <w:rPr>
        <w:sz w:val="20"/>
      </w:rPr>
    </w:pPr>
    <w:r>
      <w:rPr>
        <w:b/>
        <w:bCs/>
        <w:i/>
        <w:iCs/>
        <w:color w:val="0000FF"/>
        <w:sz w:val="20"/>
      </w:rPr>
      <w:t>LIGO</w:t>
    </w:r>
    <w:r>
      <w:rPr>
        <w:sz w:val="20"/>
      </w:rPr>
      <w:tab/>
      <w:t>LIGO-</w:t>
    </w:r>
    <w:r w:rsidRPr="00160636">
      <w:rPr>
        <w:sz w:val="20"/>
      </w:rPr>
      <w:t>E</w:t>
    </w:r>
    <w:r>
      <w:rPr>
        <w:sz w:val="20"/>
      </w:rPr>
      <w:t>13</w:t>
    </w:r>
    <w:r w:rsidRPr="00160636">
      <w:rPr>
        <w:sz w:val="20"/>
      </w:rPr>
      <w:t>00</w:t>
    </w:r>
    <w:r>
      <w:rPr>
        <w:sz w:val="20"/>
      </w:rPr>
      <w:t>903-v</w:t>
    </w:r>
    <w:r w:rsidR="00C65177">
      <w:rPr>
        <w:sz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F2" w:rsidRPr="00317353" w:rsidRDefault="009361EE">
    <w:pPr>
      <w:pStyle w:val="Header"/>
      <w:jc w:val="right"/>
      <w:rPr>
        <w:szCs w:val="24"/>
      </w:rPr>
    </w:pPr>
    <w:r>
      <w:rPr>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57728"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48782714" r:id="rId2"/>
      </w:object>
    </w:r>
    <w:r w:rsidR="006926F2" w:rsidRPr="00317353">
      <w:rPr>
        <w:b/>
        <w:caps/>
        <w:szCs w:val="24"/>
      </w:rPr>
      <w:t>Laser Interferometer Gravitational Wave Observatory</w:t>
    </w:r>
    <w:r w:rsidR="006926F2" w:rsidRPr="00317353">
      <w:rPr>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82F20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0F87"/>
    <w:rsid w:val="0000145E"/>
    <w:rsid w:val="00001E81"/>
    <w:rsid w:val="00002CA2"/>
    <w:rsid w:val="00002D60"/>
    <w:rsid w:val="000037BB"/>
    <w:rsid w:val="00004262"/>
    <w:rsid w:val="00004464"/>
    <w:rsid w:val="00005675"/>
    <w:rsid w:val="00005BCD"/>
    <w:rsid w:val="00005F13"/>
    <w:rsid w:val="000061EE"/>
    <w:rsid w:val="00006A70"/>
    <w:rsid w:val="000110C1"/>
    <w:rsid w:val="000114AF"/>
    <w:rsid w:val="00011733"/>
    <w:rsid w:val="00014E25"/>
    <w:rsid w:val="000155D5"/>
    <w:rsid w:val="00016196"/>
    <w:rsid w:val="0001759E"/>
    <w:rsid w:val="00017C5A"/>
    <w:rsid w:val="00021510"/>
    <w:rsid w:val="000222C7"/>
    <w:rsid w:val="00023768"/>
    <w:rsid w:val="00023EFF"/>
    <w:rsid w:val="0002439B"/>
    <w:rsid w:val="000263E2"/>
    <w:rsid w:val="00026EF2"/>
    <w:rsid w:val="000273E0"/>
    <w:rsid w:val="00027D31"/>
    <w:rsid w:val="00027FA5"/>
    <w:rsid w:val="00030CF2"/>
    <w:rsid w:val="00031B03"/>
    <w:rsid w:val="0003321C"/>
    <w:rsid w:val="000338B1"/>
    <w:rsid w:val="00034BBD"/>
    <w:rsid w:val="0003575C"/>
    <w:rsid w:val="00037586"/>
    <w:rsid w:val="000402F0"/>
    <w:rsid w:val="000406BD"/>
    <w:rsid w:val="00040F5D"/>
    <w:rsid w:val="00041CA1"/>
    <w:rsid w:val="000443D6"/>
    <w:rsid w:val="000469E2"/>
    <w:rsid w:val="00046AA1"/>
    <w:rsid w:val="00047AB9"/>
    <w:rsid w:val="00052119"/>
    <w:rsid w:val="0005300E"/>
    <w:rsid w:val="0005342C"/>
    <w:rsid w:val="00055C22"/>
    <w:rsid w:val="00057B8B"/>
    <w:rsid w:val="00060537"/>
    <w:rsid w:val="00060AEF"/>
    <w:rsid w:val="00060DA8"/>
    <w:rsid w:val="00061BF5"/>
    <w:rsid w:val="00061DE6"/>
    <w:rsid w:val="000625F8"/>
    <w:rsid w:val="00062A1A"/>
    <w:rsid w:val="000647BB"/>
    <w:rsid w:val="00066059"/>
    <w:rsid w:val="000663B9"/>
    <w:rsid w:val="0006791B"/>
    <w:rsid w:val="00070335"/>
    <w:rsid w:val="00071639"/>
    <w:rsid w:val="0007328F"/>
    <w:rsid w:val="00074329"/>
    <w:rsid w:val="000810CC"/>
    <w:rsid w:val="00081D18"/>
    <w:rsid w:val="000826B8"/>
    <w:rsid w:val="00084BA0"/>
    <w:rsid w:val="00086A01"/>
    <w:rsid w:val="00090EC3"/>
    <w:rsid w:val="0009271D"/>
    <w:rsid w:val="00093D61"/>
    <w:rsid w:val="00095AE2"/>
    <w:rsid w:val="000964C8"/>
    <w:rsid w:val="00096592"/>
    <w:rsid w:val="00097A1B"/>
    <w:rsid w:val="000A1DB0"/>
    <w:rsid w:val="000B0781"/>
    <w:rsid w:val="000B0C6F"/>
    <w:rsid w:val="000B1555"/>
    <w:rsid w:val="000B2BCD"/>
    <w:rsid w:val="000B4943"/>
    <w:rsid w:val="000B4DC1"/>
    <w:rsid w:val="000B53E9"/>
    <w:rsid w:val="000B5560"/>
    <w:rsid w:val="000B57B9"/>
    <w:rsid w:val="000B6360"/>
    <w:rsid w:val="000B762F"/>
    <w:rsid w:val="000B7A66"/>
    <w:rsid w:val="000C052A"/>
    <w:rsid w:val="000C0812"/>
    <w:rsid w:val="000C3156"/>
    <w:rsid w:val="000C3BFA"/>
    <w:rsid w:val="000C3D3C"/>
    <w:rsid w:val="000C445D"/>
    <w:rsid w:val="000C70D9"/>
    <w:rsid w:val="000C7AFB"/>
    <w:rsid w:val="000D0292"/>
    <w:rsid w:val="000D07A8"/>
    <w:rsid w:val="000D322F"/>
    <w:rsid w:val="000D3411"/>
    <w:rsid w:val="000D34B3"/>
    <w:rsid w:val="000D35D3"/>
    <w:rsid w:val="000D39AE"/>
    <w:rsid w:val="000D3C99"/>
    <w:rsid w:val="000D4CE0"/>
    <w:rsid w:val="000D76D7"/>
    <w:rsid w:val="000E0D58"/>
    <w:rsid w:val="000E18AD"/>
    <w:rsid w:val="000E33F7"/>
    <w:rsid w:val="000E3BAB"/>
    <w:rsid w:val="000E43D8"/>
    <w:rsid w:val="000E72BB"/>
    <w:rsid w:val="000E73D3"/>
    <w:rsid w:val="000F188F"/>
    <w:rsid w:val="000F26FD"/>
    <w:rsid w:val="000F3085"/>
    <w:rsid w:val="000F3598"/>
    <w:rsid w:val="000F44E5"/>
    <w:rsid w:val="000F5565"/>
    <w:rsid w:val="000F7581"/>
    <w:rsid w:val="00102985"/>
    <w:rsid w:val="00106E14"/>
    <w:rsid w:val="001077C1"/>
    <w:rsid w:val="00110F5C"/>
    <w:rsid w:val="00114AF3"/>
    <w:rsid w:val="00115550"/>
    <w:rsid w:val="0011560C"/>
    <w:rsid w:val="00115AF7"/>
    <w:rsid w:val="00116A88"/>
    <w:rsid w:val="00116B70"/>
    <w:rsid w:val="00117F21"/>
    <w:rsid w:val="0012004B"/>
    <w:rsid w:val="00120501"/>
    <w:rsid w:val="0012206C"/>
    <w:rsid w:val="00123C5E"/>
    <w:rsid w:val="001306DD"/>
    <w:rsid w:val="00130B6E"/>
    <w:rsid w:val="00133716"/>
    <w:rsid w:val="001342A9"/>
    <w:rsid w:val="001357D2"/>
    <w:rsid w:val="00141232"/>
    <w:rsid w:val="00143E60"/>
    <w:rsid w:val="00145728"/>
    <w:rsid w:val="00145CD9"/>
    <w:rsid w:val="00146128"/>
    <w:rsid w:val="00147918"/>
    <w:rsid w:val="001479C9"/>
    <w:rsid w:val="0015071B"/>
    <w:rsid w:val="00155CDE"/>
    <w:rsid w:val="00156746"/>
    <w:rsid w:val="00160636"/>
    <w:rsid w:val="00160B9B"/>
    <w:rsid w:val="00163D45"/>
    <w:rsid w:val="00165D17"/>
    <w:rsid w:val="0016617D"/>
    <w:rsid w:val="00167288"/>
    <w:rsid w:val="00171B34"/>
    <w:rsid w:val="0017319F"/>
    <w:rsid w:val="00176460"/>
    <w:rsid w:val="00177FB1"/>
    <w:rsid w:val="0018168A"/>
    <w:rsid w:val="00182157"/>
    <w:rsid w:val="00183012"/>
    <w:rsid w:val="0018355B"/>
    <w:rsid w:val="001848D9"/>
    <w:rsid w:val="001853BA"/>
    <w:rsid w:val="00187D2B"/>
    <w:rsid w:val="00190264"/>
    <w:rsid w:val="001919EB"/>
    <w:rsid w:val="001923BB"/>
    <w:rsid w:val="00194A81"/>
    <w:rsid w:val="00195138"/>
    <w:rsid w:val="00195318"/>
    <w:rsid w:val="001960F5"/>
    <w:rsid w:val="00197381"/>
    <w:rsid w:val="001A049B"/>
    <w:rsid w:val="001A04AD"/>
    <w:rsid w:val="001A1F42"/>
    <w:rsid w:val="001A2777"/>
    <w:rsid w:val="001A786D"/>
    <w:rsid w:val="001B1DE7"/>
    <w:rsid w:val="001B2353"/>
    <w:rsid w:val="001B2449"/>
    <w:rsid w:val="001B3593"/>
    <w:rsid w:val="001B3CB4"/>
    <w:rsid w:val="001B4140"/>
    <w:rsid w:val="001B4218"/>
    <w:rsid w:val="001B4D4A"/>
    <w:rsid w:val="001B4E0E"/>
    <w:rsid w:val="001B67BD"/>
    <w:rsid w:val="001B77B4"/>
    <w:rsid w:val="001C17A3"/>
    <w:rsid w:val="001C3B88"/>
    <w:rsid w:val="001C3DD8"/>
    <w:rsid w:val="001C5754"/>
    <w:rsid w:val="001C69F0"/>
    <w:rsid w:val="001C6DE2"/>
    <w:rsid w:val="001D151E"/>
    <w:rsid w:val="001D4149"/>
    <w:rsid w:val="001D5E8F"/>
    <w:rsid w:val="001D60FE"/>
    <w:rsid w:val="001D6961"/>
    <w:rsid w:val="001D69D8"/>
    <w:rsid w:val="001D6BF1"/>
    <w:rsid w:val="001D7940"/>
    <w:rsid w:val="001D7E35"/>
    <w:rsid w:val="001E013C"/>
    <w:rsid w:val="001E0981"/>
    <w:rsid w:val="001E1ADA"/>
    <w:rsid w:val="001E2C86"/>
    <w:rsid w:val="001E32C2"/>
    <w:rsid w:val="001E5066"/>
    <w:rsid w:val="001E6052"/>
    <w:rsid w:val="001E79E6"/>
    <w:rsid w:val="001E7A09"/>
    <w:rsid w:val="001F152C"/>
    <w:rsid w:val="001F2790"/>
    <w:rsid w:val="001F31D2"/>
    <w:rsid w:val="001F36C6"/>
    <w:rsid w:val="001F67E9"/>
    <w:rsid w:val="001F76A6"/>
    <w:rsid w:val="00203525"/>
    <w:rsid w:val="00204EF4"/>
    <w:rsid w:val="0020518B"/>
    <w:rsid w:val="00205BEF"/>
    <w:rsid w:val="00206756"/>
    <w:rsid w:val="002113DE"/>
    <w:rsid w:val="00211491"/>
    <w:rsid w:val="00212E57"/>
    <w:rsid w:val="00214766"/>
    <w:rsid w:val="00214AF1"/>
    <w:rsid w:val="00215931"/>
    <w:rsid w:val="00217E90"/>
    <w:rsid w:val="0022253A"/>
    <w:rsid w:val="00222752"/>
    <w:rsid w:val="002239F2"/>
    <w:rsid w:val="00224122"/>
    <w:rsid w:val="00224737"/>
    <w:rsid w:val="0022475D"/>
    <w:rsid w:val="00230A45"/>
    <w:rsid w:val="0023100A"/>
    <w:rsid w:val="00232593"/>
    <w:rsid w:val="00233DE6"/>
    <w:rsid w:val="002352FB"/>
    <w:rsid w:val="00241FE7"/>
    <w:rsid w:val="00243C42"/>
    <w:rsid w:val="00247382"/>
    <w:rsid w:val="00247A26"/>
    <w:rsid w:val="00247BEE"/>
    <w:rsid w:val="00247E80"/>
    <w:rsid w:val="00253CE9"/>
    <w:rsid w:val="00254A46"/>
    <w:rsid w:val="00256277"/>
    <w:rsid w:val="002605D8"/>
    <w:rsid w:val="0026204E"/>
    <w:rsid w:val="00262096"/>
    <w:rsid w:val="002630CB"/>
    <w:rsid w:val="00265134"/>
    <w:rsid w:val="00265966"/>
    <w:rsid w:val="00266ACF"/>
    <w:rsid w:val="002675D2"/>
    <w:rsid w:val="00270FA9"/>
    <w:rsid w:val="00276801"/>
    <w:rsid w:val="002775DE"/>
    <w:rsid w:val="0028012B"/>
    <w:rsid w:val="00283425"/>
    <w:rsid w:val="00291B55"/>
    <w:rsid w:val="002927B7"/>
    <w:rsid w:val="002934F2"/>
    <w:rsid w:val="00294207"/>
    <w:rsid w:val="0029477C"/>
    <w:rsid w:val="00295B20"/>
    <w:rsid w:val="002962D4"/>
    <w:rsid w:val="0029641E"/>
    <w:rsid w:val="00296496"/>
    <w:rsid w:val="00296E42"/>
    <w:rsid w:val="00297FB2"/>
    <w:rsid w:val="002A0211"/>
    <w:rsid w:val="002A02AF"/>
    <w:rsid w:val="002A0459"/>
    <w:rsid w:val="002A224D"/>
    <w:rsid w:val="002A2880"/>
    <w:rsid w:val="002A3CCE"/>
    <w:rsid w:val="002A6C12"/>
    <w:rsid w:val="002A6D94"/>
    <w:rsid w:val="002B12B1"/>
    <w:rsid w:val="002B2DDB"/>
    <w:rsid w:val="002B617D"/>
    <w:rsid w:val="002B6666"/>
    <w:rsid w:val="002B6C1F"/>
    <w:rsid w:val="002C2C11"/>
    <w:rsid w:val="002C397F"/>
    <w:rsid w:val="002C7598"/>
    <w:rsid w:val="002C7CDB"/>
    <w:rsid w:val="002D0177"/>
    <w:rsid w:val="002D1F3F"/>
    <w:rsid w:val="002D4ACC"/>
    <w:rsid w:val="002D5E21"/>
    <w:rsid w:val="002D62CD"/>
    <w:rsid w:val="002D69DC"/>
    <w:rsid w:val="002D7241"/>
    <w:rsid w:val="002E0265"/>
    <w:rsid w:val="002E0EA4"/>
    <w:rsid w:val="002E0F23"/>
    <w:rsid w:val="002E11CF"/>
    <w:rsid w:val="002E40C9"/>
    <w:rsid w:val="002E47DC"/>
    <w:rsid w:val="002E5E38"/>
    <w:rsid w:val="002E7D24"/>
    <w:rsid w:val="002F033C"/>
    <w:rsid w:val="002F033E"/>
    <w:rsid w:val="002F06AD"/>
    <w:rsid w:val="002F3020"/>
    <w:rsid w:val="002F5A4C"/>
    <w:rsid w:val="002F79DA"/>
    <w:rsid w:val="002F7AB2"/>
    <w:rsid w:val="0030260D"/>
    <w:rsid w:val="00302DE3"/>
    <w:rsid w:val="003033AD"/>
    <w:rsid w:val="00303F8C"/>
    <w:rsid w:val="003044C2"/>
    <w:rsid w:val="00311279"/>
    <w:rsid w:val="003120C2"/>
    <w:rsid w:val="003130B9"/>
    <w:rsid w:val="003145E9"/>
    <w:rsid w:val="0031483C"/>
    <w:rsid w:val="00314955"/>
    <w:rsid w:val="00315210"/>
    <w:rsid w:val="00317353"/>
    <w:rsid w:val="00317C0A"/>
    <w:rsid w:val="0032084E"/>
    <w:rsid w:val="003211D8"/>
    <w:rsid w:val="00321DA4"/>
    <w:rsid w:val="00321E95"/>
    <w:rsid w:val="00325394"/>
    <w:rsid w:val="00325F19"/>
    <w:rsid w:val="00330A9C"/>
    <w:rsid w:val="00332C15"/>
    <w:rsid w:val="0033449F"/>
    <w:rsid w:val="00334BE7"/>
    <w:rsid w:val="003354B7"/>
    <w:rsid w:val="003359FB"/>
    <w:rsid w:val="00335BE8"/>
    <w:rsid w:val="00336E2E"/>
    <w:rsid w:val="00336F6F"/>
    <w:rsid w:val="0034008D"/>
    <w:rsid w:val="003409D3"/>
    <w:rsid w:val="00341229"/>
    <w:rsid w:val="00341C81"/>
    <w:rsid w:val="00342E60"/>
    <w:rsid w:val="00343007"/>
    <w:rsid w:val="003439AB"/>
    <w:rsid w:val="00344790"/>
    <w:rsid w:val="00345473"/>
    <w:rsid w:val="00345FF8"/>
    <w:rsid w:val="00350E0C"/>
    <w:rsid w:val="00354321"/>
    <w:rsid w:val="00354EC3"/>
    <w:rsid w:val="00356A44"/>
    <w:rsid w:val="00356BE7"/>
    <w:rsid w:val="00357AD1"/>
    <w:rsid w:val="00360394"/>
    <w:rsid w:val="003605EF"/>
    <w:rsid w:val="00362054"/>
    <w:rsid w:val="0036226E"/>
    <w:rsid w:val="00362AA4"/>
    <w:rsid w:val="003632FE"/>
    <w:rsid w:val="00366307"/>
    <w:rsid w:val="00374C2B"/>
    <w:rsid w:val="00374EC5"/>
    <w:rsid w:val="003759FF"/>
    <w:rsid w:val="003760C2"/>
    <w:rsid w:val="00380072"/>
    <w:rsid w:val="0038067D"/>
    <w:rsid w:val="00381282"/>
    <w:rsid w:val="00381342"/>
    <w:rsid w:val="00386C19"/>
    <w:rsid w:val="00386C61"/>
    <w:rsid w:val="003871F4"/>
    <w:rsid w:val="003873C9"/>
    <w:rsid w:val="0038768E"/>
    <w:rsid w:val="0038785F"/>
    <w:rsid w:val="00390B9F"/>
    <w:rsid w:val="00392D99"/>
    <w:rsid w:val="003937EE"/>
    <w:rsid w:val="003965A6"/>
    <w:rsid w:val="0039728B"/>
    <w:rsid w:val="003974D8"/>
    <w:rsid w:val="003976D2"/>
    <w:rsid w:val="00397985"/>
    <w:rsid w:val="003A1660"/>
    <w:rsid w:val="003A2023"/>
    <w:rsid w:val="003A28EE"/>
    <w:rsid w:val="003A460E"/>
    <w:rsid w:val="003A4E26"/>
    <w:rsid w:val="003B0B61"/>
    <w:rsid w:val="003B4428"/>
    <w:rsid w:val="003B5592"/>
    <w:rsid w:val="003B59E1"/>
    <w:rsid w:val="003B6EE4"/>
    <w:rsid w:val="003C0305"/>
    <w:rsid w:val="003C0642"/>
    <w:rsid w:val="003C10C2"/>
    <w:rsid w:val="003C20DE"/>
    <w:rsid w:val="003C3E0A"/>
    <w:rsid w:val="003C5901"/>
    <w:rsid w:val="003C68C8"/>
    <w:rsid w:val="003C6B9D"/>
    <w:rsid w:val="003D15AD"/>
    <w:rsid w:val="003D271B"/>
    <w:rsid w:val="003D27CA"/>
    <w:rsid w:val="003D33A9"/>
    <w:rsid w:val="003E2335"/>
    <w:rsid w:val="003E329F"/>
    <w:rsid w:val="003E3FFE"/>
    <w:rsid w:val="003E53C5"/>
    <w:rsid w:val="003E6458"/>
    <w:rsid w:val="003E76F8"/>
    <w:rsid w:val="003E7BA7"/>
    <w:rsid w:val="003F03B8"/>
    <w:rsid w:val="003F095E"/>
    <w:rsid w:val="003F145A"/>
    <w:rsid w:val="003F2886"/>
    <w:rsid w:val="003F41F8"/>
    <w:rsid w:val="003F5AE6"/>
    <w:rsid w:val="003F5C2E"/>
    <w:rsid w:val="004004FA"/>
    <w:rsid w:val="004019D0"/>
    <w:rsid w:val="00402DFC"/>
    <w:rsid w:val="00404732"/>
    <w:rsid w:val="00406319"/>
    <w:rsid w:val="00406AF8"/>
    <w:rsid w:val="00407A64"/>
    <w:rsid w:val="00407EE4"/>
    <w:rsid w:val="00412122"/>
    <w:rsid w:val="0042043B"/>
    <w:rsid w:val="004217B8"/>
    <w:rsid w:val="00421EF0"/>
    <w:rsid w:val="00422BBF"/>
    <w:rsid w:val="00422ED1"/>
    <w:rsid w:val="00424374"/>
    <w:rsid w:val="004246F2"/>
    <w:rsid w:val="004351A5"/>
    <w:rsid w:val="00436E0E"/>
    <w:rsid w:val="00440045"/>
    <w:rsid w:val="00441AC8"/>
    <w:rsid w:val="0044258B"/>
    <w:rsid w:val="00442951"/>
    <w:rsid w:val="0044328A"/>
    <w:rsid w:val="00443733"/>
    <w:rsid w:val="00443E77"/>
    <w:rsid w:val="00444875"/>
    <w:rsid w:val="00444D13"/>
    <w:rsid w:val="004453BB"/>
    <w:rsid w:val="0044667B"/>
    <w:rsid w:val="004466E0"/>
    <w:rsid w:val="004469E8"/>
    <w:rsid w:val="00446FAD"/>
    <w:rsid w:val="00450435"/>
    <w:rsid w:val="00451F86"/>
    <w:rsid w:val="0045241A"/>
    <w:rsid w:val="00452E49"/>
    <w:rsid w:val="004564CF"/>
    <w:rsid w:val="00456F2A"/>
    <w:rsid w:val="00461C12"/>
    <w:rsid w:val="0046367E"/>
    <w:rsid w:val="00463FEC"/>
    <w:rsid w:val="00464D7A"/>
    <w:rsid w:val="00471454"/>
    <w:rsid w:val="0047221F"/>
    <w:rsid w:val="00472BB5"/>
    <w:rsid w:val="0047574C"/>
    <w:rsid w:val="0047756F"/>
    <w:rsid w:val="00477FD2"/>
    <w:rsid w:val="00480039"/>
    <w:rsid w:val="004838F6"/>
    <w:rsid w:val="004845BE"/>
    <w:rsid w:val="00484901"/>
    <w:rsid w:val="00485490"/>
    <w:rsid w:val="0048625A"/>
    <w:rsid w:val="004864C3"/>
    <w:rsid w:val="00487CB6"/>
    <w:rsid w:val="0049004C"/>
    <w:rsid w:val="00490837"/>
    <w:rsid w:val="00491073"/>
    <w:rsid w:val="00492BB8"/>
    <w:rsid w:val="00495DA0"/>
    <w:rsid w:val="00496C76"/>
    <w:rsid w:val="004A084A"/>
    <w:rsid w:val="004A0B7D"/>
    <w:rsid w:val="004A1A02"/>
    <w:rsid w:val="004A2999"/>
    <w:rsid w:val="004A3E0F"/>
    <w:rsid w:val="004A58C1"/>
    <w:rsid w:val="004A653C"/>
    <w:rsid w:val="004A6DDE"/>
    <w:rsid w:val="004A7029"/>
    <w:rsid w:val="004A7BFD"/>
    <w:rsid w:val="004B13F5"/>
    <w:rsid w:val="004B3C2D"/>
    <w:rsid w:val="004B6F3E"/>
    <w:rsid w:val="004C2B68"/>
    <w:rsid w:val="004C3AF7"/>
    <w:rsid w:val="004C5044"/>
    <w:rsid w:val="004C5DA3"/>
    <w:rsid w:val="004C74F5"/>
    <w:rsid w:val="004D0BA2"/>
    <w:rsid w:val="004D241E"/>
    <w:rsid w:val="004D6C2F"/>
    <w:rsid w:val="004D7609"/>
    <w:rsid w:val="004D7B16"/>
    <w:rsid w:val="004E0EC4"/>
    <w:rsid w:val="004E102B"/>
    <w:rsid w:val="004E14A6"/>
    <w:rsid w:val="004E33E9"/>
    <w:rsid w:val="004E4CD3"/>
    <w:rsid w:val="004E7339"/>
    <w:rsid w:val="004E7C76"/>
    <w:rsid w:val="004F15DB"/>
    <w:rsid w:val="004F1F64"/>
    <w:rsid w:val="004F293E"/>
    <w:rsid w:val="004F2D51"/>
    <w:rsid w:val="004F301E"/>
    <w:rsid w:val="004F3A5C"/>
    <w:rsid w:val="004F418E"/>
    <w:rsid w:val="004F74FB"/>
    <w:rsid w:val="004F7E2B"/>
    <w:rsid w:val="005020C8"/>
    <w:rsid w:val="005033C0"/>
    <w:rsid w:val="00503C8D"/>
    <w:rsid w:val="00504EFD"/>
    <w:rsid w:val="005054B6"/>
    <w:rsid w:val="00514219"/>
    <w:rsid w:val="00514ABF"/>
    <w:rsid w:val="00515CDA"/>
    <w:rsid w:val="00516F27"/>
    <w:rsid w:val="00520955"/>
    <w:rsid w:val="00524591"/>
    <w:rsid w:val="0052693A"/>
    <w:rsid w:val="0052753F"/>
    <w:rsid w:val="00527734"/>
    <w:rsid w:val="00530563"/>
    <w:rsid w:val="00530A32"/>
    <w:rsid w:val="00533234"/>
    <w:rsid w:val="00533FF6"/>
    <w:rsid w:val="00534F01"/>
    <w:rsid w:val="00535D10"/>
    <w:rsid w:val="00536009"/>
    <w:rsid w:val="00536531"/>
    <w:rsid w:val="00537075"/>
    <w:rsid w:val="00537CE7"/>
    <w:rsid w:val="0054334E"/>
    <w:rsid w:val="00543B5D"/>
    <w:rsid w:val="00544CC4"/>
    <w:rsid w:val="005465C7"/>
    <w:rsid w:val="0055015C"/>
    <w:rsid w:val="00550597"/>
    <w:rsid w:val="00550960"/>
    <w:rsid w:val="00551968"/>
    <w:rsid w:val="00552957"/>
    <w:rsid w:val="00552E4F"/>
    <w:rsid w:val="005530FD"/>
    <w:rsid w:val="00553504"/>
    <w:rsid w:val="00553881"/>
    <w:rsid w:val="005550DD"/>
    <w:rsid w:val="0055631E"/>
    <w:rsid w:val="00560640"/>
    <w:rsid w:val="00560BE1"/>
    <w:rsid w:val="00560D50"/>
    <w:rsid w:val="00560EC9"/>
    <w:rsid w:val="00561C3D"/>
    <w:rsid w:val="005643E8"/>
    <w:rsid w:val="00565F83"/>
    <w:rsid w:val="00566B40"/>
    <w:rsid w:val="00567070"/>
    <w:rsid w:val="005674AD"/>
    <w:rsid w:val="00567FBA"/>
    <w:rsid w:val="00572757"/>
    <w:rsid w:val="00573A94"/>
    <w:rsid w:val="00574DAC"/>
    <w:rsid w:val="00575A91"/>
    <w:rsid w:val="00575BFA"/>
    <w:rsid w:val="00577D14"/>
    <w:rsid w:val="005811F7"/>
    <w:rsid w:val="005834EB"/>
    <w:rsid w:val="00586860"/>
    <w:rsid w:val="00586FD9"/>
    <w:rsid w:val="00591165"/>
    <w:rsid w:val="005912DE"/>
    <w:rsid w:val="0059278D"/>
    <w:rsid w:val="00593023"/>
    <w:rsid w:val="005934A5"/>
    <w:rsid w:val="005945B7"/>
    <w:rsid w:val="00595301"/>
    <w:rsid w:val="00595C12"/>
    <w:rsid w:val="005961CA"/>
    <w:rsid w:val="005A204D"/>
    <w:rsid w:val="005A2061"/>
    <w:rsid w:val="005A409F"/>
    <w:rsid w:val="005A4C00"/>
    <w:rsid w:val="005A6EEC"/>
    <w:rsid w:val="005A7104"/>
    <w:rsid w:val="005A7ADD"/>
    <w:rsid w:val="005B0105"/>
    <w:rsid w:val="005B0B76"/>
    <w:rsid w:val="005B19E4"/>
    <w:rsid w:val="005B4687"/>
    <w:rsid w:val="005B7042"/>
    <w:rsid w:val="005B7469"/>
    <w:rsid w:val="005C2F97"/>
    <w:rsid w:val="005C35E6"/>
    <w:rsid w:val="005C4254"/>
    <w:rsid w:val="005C54E4"/>
    <w:rsid w:val="005C5D8D"/>
    <w:rsid w:val="005C5EC3"/>
    <w:rsid w:val="005C70C8"/>
    <w:rsid w:val="005C7517"/>
    <w:rsid w:val="005D0BAB"/>
    <w:rsid w:val="005D1782"/>
    <w:rsid w:val="005D1E9B"/>
    <w:rsid w:val="005D20F9"/>
    <w:rsid w:val="005D214F"/>
    <w:rsid w:val="005D4191"/>
    <w:rsid w:val="005D469C"/>
    <w:rsid w:val="005D4F0C"/>
    <w:rsid w:val="005D525E"/>
    <w:rsid w:val="005D53DA"/>
    <w:rsid w:val="005D67AC"/>
    <w:rsid w:val="005D6C8F"/>
    <w:rsid w:val="005E0670"/>
    <w:rsid w:val="005E13FE"/>
    <w:rsid w:val="005E196F"/>
    <w:rsid w:val="005E254D"/>
    <w:rsid w:val="005E3116"/>
    <w:rsid w:val="005E433A"/>
    <w:rsid w:val="005E4499"/>
    <w:rsid w:val="005E456C"/>
    <w:rsid w:val="005E489C"/>
    <w:rsid w:val="005E4B2E"/>
    <w:rsid w:val="005E6660"/>
    <w:rsid w:val="005F08E3"/>
    <w:rsid w:val="005F0947"/>
    <w:rsid w:val="005F334E"/>
    <w:rsid w:val="005F3772"/>
    <w:rsid w:val="005F37AE"/>
    <w:rsid w:val="005F48B2"/>
    <w:rsid w:val="005F49B3"/>
    <w:rsid w:val="006001C6"/>
    <w:rsid w:val="00600816"/>
    <w:rsid w:val="006035BF"/>
    <w:rsid w:val="006037B4"/>
    <w:rsid w:val="00606CFA"/>
    <w:rsid w:val="00612E85"/>
    <w:rsid w:val="006151B8"/>
    <w:rsid w:val="006154B6"/>
    <w:rsid w:val="00615534"/>
    <w:rsid w:val="00615827"/>
    <w:rsid w:val="00615AF4"/>
    <w:rsid w:val="00616472"/>
    <w:rsid w:val="00617B79"/>
    <w:rsid w:val="0062014B"/>
    <w:rsid w:val="006213E9"/>
    <w:rsid w:val="00621FF8"/>
    <w:rsid w:val="006257EE"/>
    <w:rsid w:val="00626042"/>
    <w:rsid w:val="0063058D"/>
    <w:rsid w:val="00633741"/>
    <w:rsid w:val="00633B03"/>
    <w:rsid w:val="0063486B"/>
    <w:rsid w:val="006349EE"/>
    <w:rsid w:val="00635708"/>
    <w:rsid w:val="006358E3"/>
    <w:rsid w:val="00635F91"/>
    <w:rsid w:val="00636412"/>
    <w:rsid w:val="00636B6D"/>
    <w:rsid w:val="00637AA8"/>
    <w:rsid w:val="006454AA"/>
    <w:rsid w:val="00646173"/>
    <w:rsid w:val="006464F0"/>
    <w:rsid w:val="00646555"/>
    <w:rsid w:val="00652B3A"/>
    <w:rsid w:val="00652BAD"/>
    <w:rsid w:val="00653D89"/>
    <w:rsid w:val="00655020"/>
    <w:rsid w:val="006552BB"/>
    <w:rsid w:val="00655655"/>
    <w:rsid w:val="00656160"/>
    <w:rsid w:val="00657C93"/>
    <w:rsid w:val="006623F4"/>
    <w:rsid w:val="00667A78"/>
    <w:rsid w:val="00671B4E"/>
    <w:rsid w:val="00673A53"/>
    <w:rsid w:val="00674120"/>
    <w:rsid w:val="006742BC"/>
    <w:rsid w:val="00674870"/>
    <w:rsid w:val="00674CD4"/>
    <w:rsid w:val="006779A8"/>
    <w:rsid w:val="00681325"/>
    <w:rsid w:val="006872AD"/>
    <w:rsid w:val="00687BF1"/>
    <w:rsid w:val="00690489"/>
    <w:rsid w:val="0069175B"/>
    <w:rsid w:val="006926F2"/>
    <w:rsid w:val="006936B7"/>
    <w:rsid w:val="006939D8"/>
    <w:rsid w:val="00694DC9"/>
    <w:rsid w:val="00696EC1"/>
    <w:rsid w:val="006976DA"/>
    <w:rsid w:val="006A0417"/>
    <w:rsid w:val="006A3446"/>
    <w:rsid w:val="006A57DD"/>
    <w:rsid w:val="006A7D5A"/>
    <w:rsid w:val="006B0AE4"/>
    <w:rsid w:val="006B273F"/>
    <w:rsid w:val="006B2E71"/>
    <w:rsid w:val="006B3405"/>
    <w:rsid w:val="006B3C05"/>
    <w:rsid w:val="006B3E51"/>
    <w:rsid w:val="006B4D7E"/>
    <w:rsid w:val="006B5352"/>
    <w:rsid w:val="006B5820"/>
    <w:rsid w:val="006B5C88"/>
    <w:rsid w:val="006B7456"/>
    <w:rsid w:val="006B77B4"/>
    <w:rsid w:val="006C04E9"/>
    <w:rsid w:val="006C1C52"/>
    <w:rsid w:val="006C1EDD"/>
    <w:rsid w:val="006C3064"/>
    <w:rsid w:val="006C45EA"/>
    <w:rsid w:val="006C4700"/>
    <w:rsid w:val="006C47AA"/>
    <w:rsid w:val="006C624F"/>
    <w:rsid w:val="006D0327"/>
    <w:rsid w:val="006D2872"/>
    <w:rsid w:val="006D5316"/>
    <w:rsid w:val="006D5BBA"/>
    <w:rsid w:val="006D6FCB"/>
    <w:rsid w:val="006E0D36"/>
    <w:rsid w:val="006E2446"/>
    <w:rsid w:val="006E2AB1"/>
    <w:rsid w:val="006E4BA9"/>
    <w:rsid w:val="006E6243"/>
    <w:rsid w:val="006E7DB7"/>
    <w:rsid w:val="006F0438"/>
    <w:rsid w:val="006F0E0B"/>
    <w:rsid w:val="006F1FF7"/>
    <w:rsid w:val="006F49EF"/>
    <w:rsid w:val="006F4D7E"/>
    <w:rsid w:val="006F5200"/>
    <w:rsid w:val="006F58CC"/>
    <w:rsid w:val="006F5D5D"/>
    <w:rsid w:val="006F62C3"/>
    <w:rsid w:val="006F635C"/>
    <w:rsid w:val="006F77F9"/>
    <w:rsid w:val="0070144C"/>
    <w:rsid w:val="00701526"/>
    <w:rsid w:val="00705E52"/>
    <w:rsid w:val="0070685A"/>
    <w:rsid w:val="00707392"/>
    <w:rsid w:val="00711F95"/>
    <w:rsid w:val="00715485"/>
    <w:rsid w:val="00715BB7"/>
    <w:rsid w:val="00715DD9"/>
    <w:rsid w:val="0071761E"/>
    <w:rsid w:val="0072048B"/>
    <w:rsid w:val="00723760"/>
    <w:rsid w:val="0072603B"/>
    <w:rsid w:val="00727F57"/>
    <w:rsid w:val="007323C5"/>
    <w:rsid w:val="00732E54"/>
    <w:rsid w:val="00732FDD"/>
    <w:rsid w:val="00733014"/>
    <w:rsid w:val="00733950"/>
    <w:rsid w:val="0073447B"/>
    <w:rsid w:val="007355FE"/>
    <w:rsid w:val="007369BB"/>
    <w:rsid w:val="0074220B"/>
    <w:rsid w:val="00742494"/>
    <w:rsid w:val="00743013"/>
    <w:rsid w:val="00743971"/>
    <w:rsid w:val="0074405E"/>
    <w:rsid w:val="00744FD5"/>
    <w:rsid w:val="00745034"/>
    <w:rsid w:val="00751D8C"/>
    <w:rsid w:val="00752D70"/>
    <w:rsid w:val="00753C9F"/>
    <w:rsid w:val="00755760"/>
    <w:rsid w:val="007561C1"/>
    <w:rsid w:val="00756282"/>
    <w:rsid w:val="007563E9"/>
    <w:rsid w:val="007565E9"/>
    <w:rsid w:val="0075694E"/>
    <w:rsid w:val="00756BD4"/>
    <w:rsid w:val="0075791C"/>
    <w:rsid w:val="00761846"/>
    <w:rsid w:val="00761F4A"/>
    <w:rsid w:val="0076222C"/>
    <w:rsid w:val="00762BB5"/>
    <w:rsid w:val="00762E6B"/>
    <w:rsid w:val="00764F99"/>
    <w:rsid w:val="007710AE"/>
    <w:rsid w:val="00772002"/>
    <w:rsid w:val="00772443"/>
    <w:rsid w:val="0077358D"/>
    <w:rsid w:val="00773907"/>
    <w:rsid w:val="0077401D"/>
    <w:rsid w:val="0077558A"/>
    <w:rsid w:val="00776291"/>
    <w:rsid w:val="0077667B"/>
    <w:rsid w:val="00777F51"/>
    <w:rsid w:val="0078145B"/>
    <w:rsid w:val="00782A46"/>
    <w:rsid w:val="00783D30"/>
    <w:rsid w:val="00785A78"/>
    <w:rsid w:val="00785D91"/>
    <w:rsid w:val="00787797"/>
    <w:rsid w:val="00787FC5"/>
    <w:rsid w:val="0079021B"/>
    <w:rsid w:val="0079021C"/>
    <w:rsid w:val="00790AAC"/>
    <w:rsid w:val="00791FA8"/>
    <w:rsid w:val="00793327"/>
    <w:rsid w:val="007933A4"/>
    <w:rsid w:val="007955DA"/>
    <w:rsid w:val="00795B05"/>
    <w:rsid w:val="007A25F6"/>
    <w:rsid w:val="007A277B"/>
    <w:rsid w:val="007A2F28"/>
    <w:rsid w:val="007A5082"/>
    <w:rsid w:val="007A50B7"/>
    <w:rsid w:val="007A55A5"/>
    <w:rsid w:val="007A5F86"/>
    <w:rsid w:val="007A6800"/>
    <w:rsid w:val="007A7F1B"/>
    <w:rsid w:val="007B0503"/>
    <w:rsid w:val="007B0E8F"/>
    <w:rsid w:val="007B143F"/>
    <w:rsid w:val="007B6242"/>
    <w:rsid w:val="007B69A9"/>
    <w:rsid w:val="007C242A"/>
    <w:rsid w:val="007C3BBF"/>
    <w:rsid w:val="007C4860"/>
    <w:rsid w:val="007C7F26"/>
    <w:rsid w:val="007D06B7"/>
    <w:rsid w:val="007D18D9"/>
    <w:rsid w:val="007D3177"/>
    <w:rsid w:val="007D36E4"/>
    <w:rsid w:val="007D4E6F"/>
    <w:rsid w:val="007D5767"/>
    <w:rsid w:val="007D66A3"/>
    <w:rsid w:val="007D70DA"/>
    <w:rsid w:val="007D7FB8"/>
    <w:rsid w:val="007E0A24"/>
    <w:rsid w:val="007E248E"/>
    <w:rsid w:val="007E2D11"/>
    <w:rsid w:val="007E3D19"/>
    <w:rsid w:val="007E52A5"/>
    <w:rsid w:val="007E5BCA"/>
    <w:rsid w:val="007E6132"/>
    <w:rsid w:val="007E666E"/>
    <w:rsid w:val="007E7206"/>
    <w:rsid w:val="007F06B5"/>
    <w:rsid w:val="007F4DDE"/>
    <w:rsid w:val="007F55D4"/>
    <w:rsid w:val="007F62D1"/>
    <w:rsid w:val="007F68A6"/>
    <w:rsid w:val="00800D96"/>
    <w:rsid w:val="0080323B"/>
    <w:rsid w:val="00803971"/>
    <w:rsid w:val="008039FC"/>
    <w:rsid w:val="008064F3"/>
    <w:rsid w:val="0081202C"/>
    <w:rsid w:val="00816054"/>
    <w:rsid w:val="00816275"/>
    <w:rsid w:val="00817CB9"/>
    <w:rsid w:val="0082186E"/>
    <w:rsid w:val="00821F96"/>
    <w:rsid w:val="00822349"/>
    <w:rsid w:val="00822FDD"/>
    <w:rsid w:val="0082396B"/>
    <w:rsid w:val="00823F57"/>
    <w:rsid w:val="008252F0"/>
    <w:rsid w:val="008255CC"/>
    <w:rsid w:val="00826B17"/>
    <w:rsid w:val="00830653"/>
    <w:rsid w:val="00832352"/>
    <w:rsid w:val="00832753"/>
    <w:rsid w:val="00833CBF"/>
    <w:rsid w:val="00833E78"/>
    <w:rsid w:val="00835CCA"/>
    <w:rsid w:val="0083786A"/>
    <w:rsid w:val="008412CF"/>
    <w:rsid w:val="00843BB9"/>
    <w:rsid w:val="00844187"/>
    <w:rsid w:val="0084463F"/>
    <w:rsid w:val="00844972"/>
    <w:rsid w:val="008462D1"/>
    <w:rsid w:val="00846579"/>
    <w:rsid w:val="00847E17"/>
    <w:rsid w:val="0085097B"/>
    <w:rsid w:val="00850C8A"/>
    <w:rsid w:val="00851002"/>
    <w:rsid w:val="008511EB"/>
    <w:rsid w:val="00851F31"/>
    <w:rsid w:val="00854C05"/>
    <w:rsid w:val="00855860"/>
    <w:rsid w:val="00860CD6"/>
    <w:rsid w:val="008618E3"/>
    <w:rsid w:val="0086228F"/>
    <w:rsid w:val="00862B4C"/>
    <w:rsid w:val="00864ECB"/>
    <w:rsid w:val="008654D9"/>
    <w:rsid w:val="0086596C"/>
    <w:rsid w:val="00865B05"/>
    <w:rsid w:val="00865EC3"/>
    <w:rsid w:val="00867A9B"/>
    <w:rsid w:val="00870145"/>
    <w:rsid w:val="00870ADE"/>
    <w:rsid w:val="00871703"/>
    <w:rsid w:val="00873D29"/>
    <w:rsid w:val="00874001"/>
    <w:rsid w:val="008742FA"/>
    <w:rsid w:val="00876556"/>
    <w:rsid w:val="00876E46"/>
    <w:rsid w:val="0087772C"/>
    <w:rsid w:val="00880EC1"/>
    <w:rsid w:val="00891489"/>
    <w:rsid w:val="008927EA"/>
    <w:rsid w:val="00893E0E"/>
    <w:rsid w:val="00894195"/>
    <w:rsid w:val="00894DA9"/>
    <w:rsid w:val="00894DAD"/>
    <w:rsid w:val="00896775"/>
    <w:rsid w:val="00896DE5"/>
    <w:rsid w:val="008A3C9F"/>
    <w:rsid w:val="008A6B6B"/>
    <w:rsid w:val="008A7BD8"/>
    <w:rsid w:val="008B0458"/>
    <w:rsid w:val="008B0529"/>
    <w:rsid w:val="008B0668"/>
    <w:rsid w:val="008B1AC6"/>
    <w:rsid w:val="008B24CE"/>
    <w:rsid w:val="008B283D"/>
    <w:rsid w:val="008B544B"/>
    <w:rsid w:val="008B5A64"/>
    <w:rsid w:val="008B6872"/>
    <w:rsid w:val="008C0627"/>
    <w:rsid w:val="008C0E5C"/>
    <w:rsid w:val="008C1A8F"/>
    <w:rsid w:val="008C2A9B"/>
    <w:rsid w:val="008C3789"/>
    <w:rsid w:val="008C3F54"/>
    <w:rsid w:val="008C7D42"/>
    <w:rsid w:val="008D0A69"/>
    <w:rsid w:val="008D1D59"/>
    <w:rsid w:val="008D20DD"/>
    <w:rsid w:val="008D3307"/>
    <w:rsid w:val="008D34DD"/>
    <w:rsid w:val="008D3DC0"/>
    <w:rsid w:val="008D58B4"/>
    <w:rsid w:val="008D7B6E"/>
    <w:rsid w:val="008E3F20"/>
    <w:rsid w:val="008E4173"/>
    <w:rsid w:val="008E4FCA"/>
    <w:rsid w:val="008E5702"/>
    <w:rsid w:val="008E5F0D"/>
    <w:rsid w:val="008E68DC"/>
    <w:rsid w:val="008E6A25"/>
    <w:rsid w:val="008E7C88"/>
    <w:rsid w:val="008F0652"/>
    <w:rsid w:val="008F496C"/>
    <w:rsid w:val="008F612B"/>
    <w:rsid w:val="008F6F10"/>
    <w:rsid w:val="008F77FC"/>
    <w:rsid w:val="008F7F71"/>
    <w:rsid w:val="00900248"/>
    <w:rsid w:val="00901A95"/>
    <w:rsid w:val="009022BF"/>
    <w:rsid w:val="00902E1C"/>
    <w:rsid w:val="0090389F"/>
    <w:rsid w:val="00903FF8"/>
    <w:rsid w:val="00910AF3"/>
    <w:rsid w:val="00915D44"/>
    <w:rsid w:val="009170E4"/>
    <w:rsid w:val="00920E62"/>
    <w:rsid w:val="00921DF2"/>
    <w:rsid w:val="009234E7"/>
    <w:rsid w:val="00923632"/>
    <w:rsid w:val="00923642"/>
    <w:rsid w:val="00925304"/>
    <w:rsid w:val="0092639D"/>
    <w:rsid w:val="009302F1"/>
    <w:rsid w:val="00930FF7"/>
    <w:rsid w:val="0093166F"/>
    <w:rsid w:val="0093174A"/>
    <w:rsid w:val="009333E7"/>
    <w:rsid w:val="00935157"/>
    <w:rsid w:val="009361EE"/>
    <w:rsid w:val="00942794"/>
    <w:rsid w:val="009429AC"/>
    <w:rsid w:val="009430F6"/>
    <w:rsid w:val="00943697"/>
    <w:rsid w:val="00951CFB"/>
    <w:rsid w:val="00952825"/>
    <w:rsid w:val="00954E8F"/>
    <w:rsid w:val="00956B51"/>
    <w:rsid w:val="00960C96"/>
    <w:rsid w:val="00962533"/>
    <w:rsid w:val="00962A5C"/>
    <w:rsid w:val="00964BF3"/>
    <w:rsid w:val="0096519E"/>
    <w:rsid w:val="0097464F"/>
    <w:rsid w:val="0097481D"/>
    <w:rsid w:val="0097681C"/>
    <w:rsid w:val="009768F1"/>
    <w:rsid w:val="0097716C"/>
    <w:rsid w:val="00977FDF"/>
    <w:rsid w:val="00980748"/>
    <w:rsid w:val="009811E8"/>
    <w:rsid w:val="00983681"/>
    <w:rsid w:val="009841A6"/>
    <w:rsid w:val="00984F45"/>
    <w:rsid w:val="00985449"/>
    <w:rsid w:val="009856E8"/>
    <w:rsid w:val="009861C9"/>
    <w:rsid w:val="00987A2F"/>
    <w:rsid w:val="00987C48"/>
    <w:rsid w:val="00990152"/>
    <w:rsid w:val="00994157"/>
    <w:rsid w:val="00997878"/>
    <w:rsid w:val="009A16C1"/>
    <w:rsid w:val="009A41B7"/>
    <w:rsid w:val="009A6E3E"/>
    <w:rsid w:val="009A72C8"/>
    <w:rsid w:val="009A74D8"/>
    <w:rsid w:val="009A7E9D"/>
    <w:rsid w:val="009B06A5"/>
    <w:rsid w:val="009B228B"/>
    <w:rsid w:val="009B29AC"/>
    <w:rsid w:val="009B3815"/>
    <w:rsid w:val="009B4CCD"/>
    <w:rsid w:val="009B6FB6"/>
    <w:rsid w:val="009B710D"/>
    <w:rsid w:val="009B78DA"/>
    <w:rsid w:val="009B7C55"/>
    <w:rsid w:val="009C04E8"/>
    <w:rsid w:val="009C06FE"/>
    <w:rsid w:val="009C4F09"/>
    <w:rsid w:val="009D10AD"/>
    <w:rsid w:val="009D1598"/>
    <w:rsid w:val="009D197E"/>
    <w:rsid w:val="009D5FD8"/>
    <w:rsid w:val="009D616A"/>
    <w:rsid w:val="009E234F"/>
    <w:rsid w:val="009E480C"/>
    <w:rsid w:val="009E5AC0"/>
    <w:rsid w:val="009E5FE3"/>
    <w:rsid w:val="009E6DC8"/>
    <w:rsid w:val="009F0051"/>
    <w:rsid w:val="009F00D6"/>
    <w:rsid w:val="009F075D"/>
    <w:rsid w:val="009F0F20"/>
    <w:rsid w:val="009F2203"/>
    <w:rsid w:val="009F2DB4"/>
    <w:rsid w:val="009F2DEA"/>
    <w:rsid w:val="009F31EE"/>
    <w:rsid w:val="009F42E7"/>
    <w:rsid w:val="009F487A"/>
    <w:rsid w:val="009F5464"/>
    <w:rsid w:val="009F556A"/>
    <w:rsid w:val="009F5C6E"/>
    <w:rsid w:val="00A0077E"/>
    <w:rsid w:val="00A063DA"/>
    <w:rsid w:val="00A117DB"/>
    <w:rsid w:val="00A15337"/>
    <w:rsid w:val="00A16185"/>
    <w:rsid w:val="00A20991"/>
    <w:rsid w:val="00A23986"/>
    <w:rsid w:val="00A27690"/>
    <w:rsid w:val="00A27A68"/>
    <w:rsid w:val="00A27D74"/>
    <w:rsid w:val="00A325D9"/>
    <w:rsid w:val="00A33CFA"/>
    <w:rsid w:val="00A3616A"/>
    <w:rsid w:val="00A3621F"/>
    <w:rsid w:val="00A378B3"/>
    <w:rsid w:val="00A40535"/>
    <w:rsid w:val="00A4131A"/>
    <w:rsid w:val="00A43022"/>
    <w:rsid w:val="00A43307"/>
    <w:rsid w:val="00A45775"/>
    <w:rsid w:val="00A465BB"/>
    <w:rsid w:val="00A468E9"/>
    <w:rsid w:val="00A47C9E"/>
    <w:rsid w:val="00A511E0"/>
    <w:rsid w:val="00A528E4"/>
    <w:rsid w:val="00A5310C"/>
    <w:rsid w:val="00A5447F"/>
    <w:rsid w:val="00A5564F"/>
    <w:rsid w:val="00A56295"/>
    <w:rsid w:val="00A572D7"/>
    <w:rsid w:val="00A573B5"/>
    <w:rsid w:val="00A57767"/>
    <w:rsid w:val="00A60A4D"/>
    <w:rsid w:val="00A61A3D"/>
    <w:rsid w:val="00A6294F"/>
    <w:rsid w:val="00A65673"/>
    <w:rsid w:val="00A65BB8"/>
    <w:rsid w:val="00A66697"/>
    <w:rsid w:val="00A6724F"/>
    <w:rsid w:val="00A7049A"/>
    <w:rsid w:val="00A70C66"/>
    <w:rsid w:val="00A7625D"/>
    <w:rsid w:val="00A76A0D"/>
    <w:rsid w:val="00A76C22"/>
    <w:rsid w:val="00A80F70"/>
    <w:rsid w:val="00A8173B"/>
    <w:rsid w:val="00A82C77"/>
    <w:rsid w:val="00A84F22"/>
    <w:rsid w:val="00A9046C"/>
    <w:rsid w:val="00A92F18"/>
    <w:rsid w:val="00A93FFF"/>
    <w:rsid w:val="00A952D9"/>
    <w:rsid w:val="00A9617A"/>
    <w:rsid w:val="00A97234"/>
    <w:rsid w:val="00AA01AF"/>
    <w:rsid w:val="00AA2EF0"/>
    <w:rsid w:val="00AA6996"/>
    <w:rsid w:val="00AA7093"/>
    <w:rsid w:val="00AB0B75"/>
    <w:rsid w:val="00AB237F"/>
    <w:rsid w:val="00AB2E9C"/>
    <w:rsid w:val="00AB3683"/>
    <w:rsid w:val="00AB4913"/>
    <w:rsid w:val="00AB7A36"/>
    <w:rsid w:val="00AB7B6F"/>
    <w:rsid w:val="00AC06BC"/>
    <w:rsid w:val="00AC074C"/>
    <w:rsid w:val="00AC0DC0"/>
    <w:rsid w:val="00AC1380"/>
    <w:rsid w:val="00AD371C"/>
    <w:rsid w:val="00AD58AD"/>
    <w:rsid w:val="00AD6A77"/>
    <w:rsid w:val="00AD7075"/>
    <w:rsid w:val="00AE3FCE"/>
    <w:rsid w:val="00AE5454"/>
    <w:rsid w:val="00AE7C45"/>
    <w:rsid w:val="00AF0D06"/>
    <w:rsid w:val="00AF0E99"/>
    <w:rsid w:val="00AF2070"/>
    <w:rsid w:val="00AF299F"/>
    <w:rsid w:val="00AF40BF"/>
    <w:rsid w:val="00AF4A7F"/>
    <w:rsid w:val="00AF553B"/>
    <w:rsid w:val="00AF6FF1"/>
    <w:rsid w:val="00AF7835"/>
    <w:rsid w:val="00AF7F4F"/>
    <w:rsid w:val="00B00E29"/>
    <w:rsid w:val="00B02A2A"/>
    <w:rsid w:val="00B04E8A"/>
    <w:rsid w:val="00B06953"/>
    <w:rsid w:val="00B1003E"/>
    <w:rsid w:val="00B10D6C"/>
    <w:rsid w:val="00B10FED"/>
    <w:rsid w:val="00B13C02"/>
    <w:rsid w:val="00B148B9"/>
    <w:rsid w:val="00B16799"/>
    <w:rsid w:val="00B1712C"/>
    <w:rsid w:val="00B1753D"/>
    <w:rsid w:val="00B17811"/>
    <w:rsid w:val="00B20B68"/>
    <w:rsid w:val="00B210C7"/>
    <w:rsid w:val="00B22EBB"/>
    <w:rsid w:val="00B26D56"/>
    <w:rsid w:val="00B26D5F"/>
    <w:rsid w:val="00B30AE1"/>
    <w:rsid w:val="00B31ECB"/>
    <w:rsid w:val="00B325A1"/>
    <w:rsid w:val="00B3296C"/>
    <w:rsid w:val="00B32A53"/>
    <w:rsid w:val="00B34881"/>
    <w:rsid w:val="00B3545D"/>
    <w:rsid w:val="00B3609F"/>
    <w:rsid w:val="00B36800"/>
    <w:rsid w:val="00B37094"/>
    <w:rsid w:val="00B40145"/>
    <w:rsid w:val="00B41038"/>
    <w:rsid w:val="00B42B40"/>
    <w:rsid w:val="00B43043"/>
    <w:rsid w:val="00B4386E"/>
    <w:rsid w:val="00B4435D"/>
    <w:rsid w:val="00B44C75"/>
    <w:rsid w:val="00B4581A"/>
    <w:rsid w:val="00B45CF2"/>
    <w:rsid w:val="00B469CE"/>
    <w:rsid w:val="00B509AA"/>
    <w:rsid w:val="00B518DC"/>
    <w:rsid w:val="00B51E58"/>
    <w:rsid w:val="00B52B03"/>
    <w:rsid w:val="00B52E56"/>
    <w:rsid w:val="00B53A1D"/>
    <w:rsid w:val="00B54409"/>
    <w:rsid w:val="00B54B40"/>
    <w:rsid w:val="00B5684F"/>
    <w:rsid w:val="00B6210A"/>
    <w:rsid w:val="00B6226F"/>
    <w:rsid w:val="00B625B9"/>
    <w:rsid w:val="00B6261D"/>
    <w:rsid w:val="00B63A1B"/>
    <w:rsid w:val="00B67FED"/>
    <w:rsid w:val="00B71C0D"/>
    <w:rsid w:val="00B726FD"/>
    <w:rsid w:val="00B74CAE"/>
    <w:rsid w:val="00B75EFC"/>
    <w:rsid w:val="00B772DE"/>
    <w:rsid w:val="00B77E6E"/>
    <w:rsid w:val="00B824A5"/>
    <w:rsid w:val="00B829D7"/>
    <w:rsid w:val="00B82B52"/>
    <w:rsid w:val="00B87136"/>
    <w:rsid w:val="00B90728"/>
    <w:rsid w:val="00B914C7"/>
    <w:rsid w:val="00B9401B"/>
    <w:rsid w:val="00B94135"/>
    <w:rsid w:val="00B941A9"/>
    <w:rsid w:val="00BA25FB"/>
    <w:rsid w:val="00BA3644"/>
    <w:rsid w:val="00BA3E20"/>
    <w:rsid w:val="00BB038E"/>
    <w:rsid w:val="00BB1EC7"/>
    <w:rsid w:val="00BB1F07"/>
    <w:rsid w:val="00BB339E"/>
    <w:rsid w:val="00BB4A1E"/>
    <w:rsid w:val="00BB5476"/>
    <w:rsid w:val="00BC2B13"/>
    <w:rsid w:val="00BC4A4E"/>
    <w:rsid w:val="00BC5DAF"/>
    <w:rsid w:val="00BC763D"/>
    <w:rsid w:val="00BC76A8"/>
    <w:rsid w:val="00BD0492"/>
    <w:rsid w:val="00BD3CAB"/>
    <w:rsid w:val="00BD504B"/>
    <w:rsid w:val="00BD5758"/>
    <w:rsid w:val="00BD5921"/>
    <w:rsid w:val="00BD5986"/>
    <w:rsid w:val="00BD7623"/>
    <w:rsid w:val="00BD78B8"/>
    <w:rsid w:val="00BE0935"/>
    <w:rsid w:val="00BE1112"/>
    <w:rsid w:val="00BE11CB"/>
    <w:rsid w:val="00BE59F7"/>
    <w:rsid w:val="00BE59FE"/>
    <w:rsid w:val="00BF0359"/>
    <w:rsid w:val="00BF04B1"/>
    <w:rsid w:val="00BF0842"/>
    <w:rsid w:val="00BF0949"/>
    <w:rsid w:val="00BF26D5"/>
    <w:rsid w:val="00BF29EA"/>
    <w:rsid w:val="00BF42DF"/>
    <w:rsid w:val="00BF5D0D"/>
    <w:rsid w:val="00C002AE"/>
    <w:rsid w:val="00C01AC0"/>
    <w:rsid w:val="00C02552"/>
    <w:rsid w:val="00C0289C"/>
    <w:rsid w:val="00C03FFF"/>
    <w:rsid w:val="00C040B9"/>
    <w:rsid w:val="00C04CFB"/>
    <w:rsid w:val="00C06163"/>
    <w:rsid w:val="00C0620B"/>
    <w:rsid w:val="00C0721F"/>
    <w:rsid w:val="00C11058"/>
    <w:rsid w:val="00C11B5C"/>
    <w:rsid w:val="00C1442D"/>
    <w:rsid w:val="00C14587"/>
    <w:rsid w:val="00C16C60"/>
    <w:rsid w:val="00C17F07"/>
    <w:rsid w:val="00C205BF"/>
    <w:rsid w:val="00C250F3"/>
    <w:rsid w:val="00C25719"/>
    <w:rsid w:val="00C271EB"/>
    <w:rsid w:val="00C27A61"/>
    <w:rsid w:val="00C30FF9"/>
    <w:rsid w:val="00C329E2"/>
    <w:rsid w:val="00C32B63"/>
    <w:rsid w:val="00C334A0"/>
    <w:rsid w:val="00C347C7"/>
    <w:rsid w:val="00C34C43"/>
    <w:rsid w:val="00C35C64"/>
    <w:rsid w:val="00C37FFC"/>
    <w:rsid w:val="00C406DE"/>
    <w:rsid w:val="00C41744"/>
    <w:rsid w:val="00C428A6"/>
    <w:rsid w:val="00C42AE8"/>
    <w:rsid w:val="00C45923"/>
    <w:rsid w:val="00C46191"/>
    <w:rsid w:val="00C51969"/>
    <w:rsid w:val="00C51D80"/>
    <w:rsid w:val="00C535AB"/>
    <w:rsid w:val="00C55964"/>
    <w:rsid w:val="00C60D20"/>
    <w:rsid w:val="00C612FD"/>
    <w:rsid w:val="00C619C1"/>
    <w:rsid w:val="00C61B16"/>
    <w:rsid w:val="00C639BC"/>
    <w:rsid w:val="00C650BE"/>
    <w:rsid w:val="00C65177"/>
    <w:rsid w:val="00C65D09"/>
    <w:rsid w:val="00C6730C"/>
    <w:rsid w:val="00C678C2"/>
    <w:rsid w:val="00C72C48"/>
    <w:rsid w:val="00C734BE"/>
    <w:rsid w:val="00C73AC4"/>
    <w:rsid w:val="00C74785"/>
    <w:rsid w:val="00C75C71"/>
    <w:rsid w:val="00C76D25"/>
    <w:rsid w:val="00C772E8"/>
    <w:rsid w:val="00C80025"/>
    <w:rsid w:val="00C80A00"/>
    <w:rsid w:val="00C818B5"/>
    <w:rsid w:val="00C8369C"/>
    <w:rsid w:val="00C83777"/>
    <w:rsid w:val="00C93175"/>
    <w:rsid w:val="00C954F7"/>
    <w:rsid w:val="00C9564B"/>
    <w:rsid w:val="00C96011"/>
    <w:rsid w:val="00C966B5"/>
    <w:rsid w:val="00C971F3"/>
    <w:rsid w:val="00C9727C"/>
    <w:rsid w:val="00CA3C89"/>
    <w:rsid w:val="00CA7597"/>
    <w:rsid w:val="00CA7938"/>
    <w:rsid w:val="00CB30FB"/>
    <w:rsid w:val="00CB6005"/>
    <w:rsid w:val="00CC005F"/>
    <w:rsid w:val="00CC012E"/>
    <w:rsid w:val="00CC0B14"/>
    <w:rsid w:val="00CC0BAA"/>
    <w:rsid w:val="00CC13CB"/>
    <w:rsid w:val="00CC1919"/>
    <w:rsid w:val="00CC3B9F"/>
    <w:rsid w:val="00CC3FD4"/>
    <w:rsid w:val="00CC514E"/>
    <w:rsid w:val="00CC5567"/>
    <w:rsid w:val="00CD08F6"/>
    <w:rsid w:val="00CD392B"/>
    <w:rsid w:val="00CD3C69"/>
    <w:rsid w:val="00CD5E40"/>
    <w:rsid w:val="00CD7CC1"/>
    <w:rsid w:val="00CE10B8"/>
    <w:rsid w:val="00CE115E"/>
    <w:rsid w:val="00CE2A6E"/>
    <w:rsid w:val="00CE37C3"/>
    <w:rsid w:val="00CE3F27"/>
    <w:rsid w:val="00CE49F0"/>
    <w:rsid w:val="00CE6DC0"/>
    <w:rsid w:val="00CE796C"/>
    <w:rsid w:val="00CE79AD"/>
    <w:rsid w:val="00CF13A1"/>
    <w:rsid w:val="00CF195E"/>
    <w:rsid w:val="00CF22B5"/>
    <w:rsid w:val="00CF2C96"/>
    <w:rsid w:val="00CF3C74"/>
    <w:rsid w:val="00CF63ED"/>
    <w:rsid w:val="00D01EEE"/>
    <w:rsid w:val="00D0447B"/>
    <w:rsid w:val="00D1087E"/>
    <w:rsid w:val="00D12BA9"/>
    <w:rsid w:val="00D12CAE"/>
    <w:rsid w:val="00D13642"/>
    <w:rsid w:val="00D13726"/>
    <w:rsid w:val="00D146A7"/>
    <w:rsid w:val="00D14B12"/>
    <w:rsid w:val="00D152F9"/>
    <w:rsid w:val="00D21A00"/>
    <w:rsid w:val="00D21F51"/>
    <w:rsid w:val="00D224C7"/>
    <w:rsid w:val="00D255CB"/>
    <w:rsid w:val="00D263F1"/>
    <w:rsid w:val="00D27080"/>
    <w:rsid w:val="00D33ACE"/>
    <w:rsid w:val="00D358D3"/>
    <w:rsid w:val="00D35EBF"/>
    <w:rsid w:val="00D36F11"/>
    <w:rsid w:val="00D41044"/>
    <w:rsid w:val="00D417BA"/>
    <w:rsid w:val="00D45D2E"/>
    <w:rsid w:val="00D46168"/>
    <w:rsid w:val="00D46E20"/>
    <w:rsid w:val="00D4748A"/>
    <w:rsid w:val="00D47C80"/>
    <w:rsid w:val="00D52438"/>
    <w:rsid w:val="00D524CE"/>
    <w:rsid w:val="00D529E4"/>
    <w:rsid w:val="00D52CE5"/>
    <w:rsid w:val="00D53333"/>
    <w:rsid w:val="00D54284"/>
    <w:rsid w:val="00D55958"/>
    <w:rsid w:val="00D55EB0"/>
    <w:rsid w:val="00D55F57"/>
    <w:rsid w:val="00D57B0B"/>
    <w:rsid w:val="00D60E3B"/>
    <w:rsid w:val="00D617C7"/>
    <w:rsid w:val="00D61EA9"/>
    <w:rsid w:val="00D62F00"/>
    <w:rsid w:val="00D6399B"/>
    <w:rsid w:val="00D64D47"/>
    <w:rsid w:val="00D64EDC"/>
    <w:rsid w:val="00D66F5B"/>
    <w:rsid w:val="00D70FFB"/>
    <w:rsid w:val="00D71E40"/>
    <w:rsid w:val="00D7331C"/>
    <w:rsid w:val="00D734C1"/>
    <w:rsid w:val="00D73DCD"/>
    <w:rsid w:val="00D75A5F"/>
    <w:rsid w:val="00D769B2"/>
    <w:rsid w:val="00D76E26"/>
    <w:rsid w:val="00D82DC3"/>
    <w:rsid w:val="00D83071"/>
    <w:rsid w:val="00D83F3B"/>
    <w:rsid w:val="00D84747"/>
    <w:rsid w:val="00D958B7"/>
    <w:rsid w:val="00D95C5F"/>
    <w:rsid w:val="00D97D00"/>
    <w:rsid w:val="00D97FE8"/>
    <w:rsid w:val="00DA1F29"/>
    <w:rsid w:val="00DA372E"/>
    <w:rsid w:val="00DA4032"/>
    <w:rsid w:val="00DA4EA5"/>
    <w:rsid w:val="00DA541E"/>
    <w:rsid w:val="00DA5605"/>
    <w:rsid w:val="00DA68F8"/>
    <w:rsid w:val="00DA6E7C"/>
    <w:rsid w:val="00DA73C2"/>
    <w:rsid w:val="00DA7D88"/>
    <w:rsid w:val="00DB052A"/>
    <w:rsid w:val="00DB1077"/>
    <w:rsid w:val="00DB1B1F"/>
    <w:rsid w:val="00DB1C9A"/>
    <w:rsid w:val="00DB57E9"/>
    <w:rsid w:val="00DB64D1"/>
    <w:rsid w:val="00DB66F9"/>
    <w:rsid w:val="00DB7BFA"/>
    <w:rsid w:val="00DC22F9"/>
    <w:rsid w:val="00DC63B0"/>
    <w:rsid w:val="00DC7C75"/>
    <w:rsid w:val="00DC7FF5"/>
    <w:rsid w:val="00DD14EA"/>
    <w:rsid w:val="00DD24D6"/>
    <w:rsid w:val="00DD3367"/>
    <w:rsid w:val="00DD3E8F"/>
    <w:rsid w:val="00DD7A30"/>
    <w:rsid w:val="00DE37B1"/>
    <w:rsid w:val="00DE4137"/>
    <w:rsid w:val="00DE5019"/>
    <w:rsid w:val="00DE529A"/>
    <w:rsid w:val="00DE57FF"/>
    <w:rsid w:val="00DE60E7"/>
    <w:rsid w:val="00DF065A"/>
    <w:rsid w:val="00DF20C1"/>
    <w:rsid w:val="00DF3062"/>
    <w:rsid w:val="00DF5E3E"/>
    <w:rsid w:val="00DF5E8B"/>
    <w:rsid w:val="00E015CE"/>
    <w:rsid w:val="00E01873"/>
    <w:rsid w:val="00E02777"/>
    <w:rsid w:val="00E03272"/>
    <w:rsid w:val="00E041E1"/>
    <w:rsid w:val="00E063F8"/>
    <w:rsid w:val="00E06E98"/>
    <w:rsid w:val="00E108DE"/>
    <w:rsid w:val="00E133D8"/>
    <w:rsid w:val="00E13E37"/>
    <w:rsid w:val="00E20733"/>
    <w:rsid w:val="00E2627D"/>
    <w:rsid w:val="00E2697A"/>
    <w:rsid w:val="00E271E7"/>
    <w:rsid w:val="00E304E9"/>
    <w:rsid w:val="00E3099B"/>
    <w:rsid w:val="00E315FA"/>
    <w:rsid w:val="00E35CC7"/>
    <w:rsid w:val="00E36A18"/>
    <w:rsid w:val="00E4010A"/>
    <w:rsid w:val="00E40744"/>
    <w:rsid w:val="00E42224"/>
    <w:rsid w:val="00E427D9"/>
    <w:rsid w:val="00E42B09"/>
    <w:rsid w:val="00E442BA"/>
    <w:rsid w:val="00E45C32"/>
    <w:rsid w:val="00E46CD8"/>
    <w:rsid w:val="00E50221"/>
    <w:rsid w:val="00E50622"/>
    <w:rsid w:val="00E56306"/>
    <w:rsid w:val="00E56B74"/>
    <w:rsid w:val="00E56CF6"/>
    <w:rsid w:val="00E6077B"/>
    <w:rsid w:val="00E61111"/>
    <w:rsid w:val="00E65413"/>
    <w:rsid w:val="00E65A92"/>
    <w:rsid w:val="00E66298"/>
    <w:rsid w:val="00E679A5"/>
    <w:rsid w:val="00E67D25"/>
    <w:rsid w:val="00E71F02"/>
    <w:rsid w:val="00E74405"/>
    <w:rsid w:val="00E756DD"/>
    <w:rsid w:val="00E80723"/>
    <w:rsid w:val="00E810AC"/>
    <w:rsid w:val="00E81274"/>
    <w:rsid w:val="00E819F3"/>
    <w:rsid w:val="00E8245E"/>
    <w:rsid w:val="00E824FB"/>
    <w:rsid w:val="00E82D7C"/>
    <w:rsid w:val="00E84EE4"/>
    <w:rsid w:val="00E85A86"/>
    <w:rsid w:val="00E86B87"/>
    <w:rsid w:val="00E87565"/>
    <w:rsid w:val="00E9004F"/>
    <w:rsid w:val="00E90277"/>
    <w:rsid w:val="00E90FC8"/>
    <w:rsid w:val="00E9283A"/>
    <w:rsid w:val="00E92CEE"/>
    <w:rsid w:val="00E9320B"/>
    <w:rsid w:val="00E9352E"/>
    <w:rsid w:val="00E93E16"/>
    <w:rsid w:val="00E949EF"/>
    <w:rsid w:val="00E95607"/>
    <w:rsid w:val="00E95B69"/>
    <w:rsid w:val="00E97ED0"/>
    <w:rsid w:val="00EA05D9"/>
    <w:rsid w:val="00EA38EC"/>
    <w:rsid w:val="00EA4004"/>
    <w:rsid w:val="00EA46EE"/>
    <w:rsid w:val="00EA59CF"/>
    <w:rsid w:val="00EB0654"/>
    <w:rsid w:val="00EB07CF"/>
    <w:rsid w:val="00EB1F65"/>
    <w:rsid w:val="00EB350C"/>
    <w:rsid w:val="00EB44EC"/>
    <w:rsid w:val="00EB4844"/>
    <w:rsid w:val="00EB51D7"/>
    <w:rsid w:val="00EB56C2"/>
    <w:rsid w:val="00EB72E8"/>
    <w:rsid w:val="00EB7A7C"/>
    <w:rsid w:val="00EB7E2E"/>
    <w:rsid w:val="00EC08E9"/>
    <w:rsid w:val="00EC1531"/>
    <w:rsid w:val="00EC2D88"/>
    <w:rsid w:val="00EC4600"/>
    <w:rsid w:val="00EC5730"/>
    <w:rsid w:val="00EC58D5"/>
    <w:rsid w:val="00EC649B"/>
    <w:rsid w:val="00ED04D2"/>
    <w:rsid w:val="00ED19E5"/>
    <w:rsid w:val="00ED3686"/>
    <w:rsid w:val="00ED3B46"/>
    <w:rsid w:val="00ED516B"/>
    <w:rsid w:val="00ED55F6"/>
    <w:rsid w:val="00EE1E93"/>
    <w:rsid w:val="00EE36D8"/>
    <w:rsid w:val="00EE5E1B"/>
    <w:rsid w:val="00EE645D"/>
    <w:rsid w:val="00EE7FF5"/>
    <w:rsid w:val="00EF0379"/>
    <w:rsid w:val="00EF1290"/>
    <w:rsid w:val="00EF14FE"/>
    <w:rsid w:val="00EF3A68"/>
    <w:rsid w:val="00EF753A"/>
    <w:rsid w:val="00EF7E96"/>
    <w:rsid w:val="00F0039B"/>
    <w:rsid w:val="00F02F20"/>
    <w:rsid w:val="00F03581"/>
    <w:rsid w:val="00F03EC8"/>
    <w:rsid w:val="00F052B9"/>
    <w:rsid w:val="00F05A4A"/>
    <w:rsid w:val="00F06BF6"/>
    <w:rsid w:val="00F108E1"/>
    <w:rsid w:val="00F11D54"/>
    <w:rsid w:val="00F11ED9"/>
    <w:rsid w:val="00F13407"/>
    <w:rsid w:val="00F14202"/>
    <w:rsid w:val="00F15495"/>
    <w:rsid w:val="00F168F4"/>
    <w:rsid w:val="00F2027D"/>
    <w:rsid w:val="00F25C3D"/>
    <w:rsid w:val="00F328DB"/>
    <w:rsid w:val="00F32D6B"/>
    <w:rsid w:val="00F33D73"/>
    <w:rsid w:val="00F35275"/>
    <w:rsid w:val="00F354BB"/>
    <w:rsid w:val="00F405D4"/>
    <w:rsid w:val="00F447E9"/>
    <w:rsid w:val="00F4792E"/>
    <w:rsid w:val="00F47E80"/>
    <w:rsid w:val="00F5292B"/>
    <w:rsid w:val="00F53A46"/>
    <w:rsid w:val="00F54FDE"/>
    <w:rsid w:val="00F56BC1"/>
    <w:rsid w:val="00F6388D"/>
    <w:rsid w:val="00F644E7"/>
    <w:rsid w:val="00F65452"/>
    <w:rsid w:val="00F65B9F"/>
    <w:rsid w:val="00F65EF1"/>
    <w:rsid w:val="00F663D7"/>
    <w:rsid w:val="00F663F9"/>
    <w:rsid w:val="00F66A2C"/>
    <w:rsid w:val="00F7191F"/>
    <w:rsid w:val="00F71D36"/>
    <w:rsid w:val="00F7321F"/>
    <w:rsid w:val="00F746D2"/>
    <w:rsid w:val="00F74D02"/>
    <w:rsid w:val="00F77520"/>
    <w:rsid w:val="00F81978"/>
    <w:rsid w:val="00F81AC5"/>
    <w:rsid w:val="00F81F23"/>
    <w:rsid w:val="00F822B8"/>
    <w:rsid w:val="00F827D6"/>
    <w:rsid w:val="00F82D95"/>
    <w:rsid w:val="00F852C7"/>
    <w:rsid w:val="00F85B46"/>
    <w:rsid w:val="00F86032"/>
    <w:rsid w:val="00F86AE4"/>
    <w:rsid w:val="00F87F4B"/>
    <w:rsid w:val="00F904BE"/>
    <w:rsid w:val="00F90A6E"/>
    <w:rsid w:val="00F917F6"/>
    <w:rsid w:val="00F9245F"/>
    <w:rsid w:val="00F92D63"/>
    <w:rsid w:val="00F92DD2"/>
    <w:rsid w:val="00F937A5"/>
    <w:rsid w:val="00F9391E"/>
    <w:rsid w:val="00F948FF"/>
    <w:rsid w:val="00F953BF"/>
    <w:rsid w:val="00F96CF2"/>
    <w:rsid w:val="00FA084A"/>
    <w:rsid w:val="00FA186B"/>
    <w:rsid w:val="00FA1AD4"/>
    <w:rsid w:val="00FA46C4"/>
    <w:rsid w:val="00FA5F37"/>
    <w:rsid w:val="00FA7414"/>
    <w:rsid w:val="00FB0301"/>
    <w:rsid w:val="00FB257B"/>
    <w:rsid w:val="00FB3DAE"/>
    <w:rsid w:val="00FB408E"/>
    <w:rsid w:val="00FB6AF8"/>
    <w:rsid w:val="00FC377B"/>
    <w:rsid w:val="00FC3D14"/>
    <w:rsid w:val="00FC408E"/>
    <w:rsid w:val="00FC4FF9"/>
    <w:rsid w:val="00FC661C"/>
    <w:rsid w:val="00FD0F5A"/>
    <w:rsid w:val="00FD11E2"/>
    <w:rsid w:val="00FD1387"/>
    <w:rsid w:val="00FD1746"/>
    <w:rsid w:val="00FD184F"/>
    <w:rsid w:val="00FD31B6"/>
    <w:rsid w:val="00FD3624"/>
    <w:rsid w:val="00FD41E8"/>
    <w:rsid w:val="00FD6E28"/>
    <w:rsid w:val="00FD7A23"/>
    <w:rsid w:val="00FE0E34"/>
    <w:rsid w:val="00FE2DC3"/>
    <w:rsid w:val="00FE3184"/>
    <w:rsid w:val="00FE428B"/>
    <w:rsid w:val="00FE4DD3"/>
    <w:rsid w:val="00FE5942"/>
    <w:rsid w:val="00FF333E"/>
    <w:rsid w:val="00FF349C"/>
    <w:rsid w:val="00FF373A"/>
    <w:rsid w:val="00FF3997"/>
    <w:rsid w:val="00FF5206"/>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B108E11B-A837-4486-ADB2-A73B5A72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1B1DE7"/>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9F5464"/>
    <w:pPr>
      <w:keepNext/>
      <w:numPr>
        <w:ilvl w:val="2"/>
        <w:numId w:val="24"/>
      </w:numPr>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uiPriority w:val="99"/>
    <w:rsid w:val="008D3DC0"/>
    <w:rPr>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OCHeading">
    <w:name w:val="TOC Heading"/>
    <w:basedOn w:val="Heading1"/>
    <w:next w:val="Normal"/>
    <w:uiPriority w:val="39"/>
    <w:unhideWhenUsed/>
    <w:qFormat/>
    <w:rsid w:val="00BE59FE"/>
    <w:pPr>
      <w:keepLines/>
      <w:numPr>
        <w:numId w:val="0"/>
      </w:numPr>
      <w:spacing w:before="240" w:after="0" w:line="259" w:lineRule="auto"/>
      <w:jc w:val="left"/>
      <w:outlineLvl w:val="9"/>
    </w:pPr>
    <w:rPr>
      <w:rFonts w:eastAsiaTheme="majorEastAsia" w:cstheme="majorBidi"/>
      <w:kern w:val="0"/>
      <w:szCs w:val="32"/>
    </w:rPr>
  </w:style>
  <w:style w:type="paragraph" w:styleId="BalloonText">
    <w:name w:val="Balloon Text"/>
    <w:basedOn w:val="Normal"/>
    <w:link w:val="BalloonTextChar"/>
    <w:semiHidden/>
    <w:unhideWhenUsed/>
    <w:rsid w:val="009841A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984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cc.ligo.org/LIGO-T100064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c.ligo.org/LIGO-T120049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cc.ligo.org/LIGO-T130089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E1200121" TargetMode="External"/><Relationship Id="rId5" Type="http://schemas.openxmlformats.org/officeDocument/2006/relationships/webSettings" Target="webSettings.xml"/><Relationship Id="rId15" Type="http://schemas.openxmlformats.org/officeDocument/2006/relationships/hyperlink" Target="https://dcc.ligo.org/LIGO-E1300870"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cc.ligo.org/T130088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AF0F-AE90-4975-B287-93AB3329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3361</Words>
  <Characters>16470</Characters>
  <Application>Microsoft Office Word</Application>
  <DocSecurity>0</DocSecurity>
  <Lines>470</Lines>
  <Paragraphs>341</Paragraphs>
  <ScaleCrop>false</ScaleCrop>
  <HeadingPairs>
    <vt:vector size="2" baseType="variant">
      <vt:variant>
        <vt:lpstr>Title</vt:lpstr>
      </vt:variant>
      <vt:variant>
        <vt:i4>1</vt:i4>
      </vt:variant>
    </vt:vector>
  </HeadingPairs>
  <TitlesOfParts>
    <vt:vector size="1" baseType="lpstr">
      <vt:lpstr>ISC End Station User’s Manual</vt:lpstr>
    </vt:vector>
  </TitlesOfParts>
  <Company>Caltech</Company>
  <LinksUpToDate>false</LinksUpToDate>
  <CharactersWithSpaces>19490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End Station User’s Manual</dc:title>
  <dc:subject>advanced LIGO</dc:subject>
  <dc:creator>Daniel Sigg;Keita Kawabe;Sheila Dwyer;Kiwamu Izumi;Stefan Ballmer;Alexa Staley</dc:creator>
  <cp:keywords>Advanced LIGO</cp:keywords>
  <cp:lastModifiedBy>Daniel</cp:lastModifiedBy>
  <cp:revision>105</cp:revision>
  <cp:lastPrinted>2013-11-13T01:51:00Z</cp:lastPrinted>
  <dcterms:created xsi:type="dcterms:W3CDTF">2013-12-12T18:01:00Z</dcterms:created>
  <dcterms:modified xsi:type="dcterms:W3CDTF">2013-12-17T18:52:00Z</dcterms:modified>
</cp:coreProperties>
</file>