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C9C559" w14:textId="77777777" w:rsidR="005F48B2" w:rsidRDefault="005F48B2">
      <w:pPr>
        <w:pStyle w:val="PlainText"/>
        <w:jc w:val="center"/>
        <w:rPr>
          <w:i/>
          <w:sz w:val="36"/>
        </w:rPr>
      </w:pPr>
    </w:p>
    <w:p w14:paraId="72A4C42A" w14:textId="77777777" w:rsidR="005F48B2" w:rsidRDefault="005F48B2">
      <w:pPr>
        <w:pStyle w:val="PlainText"/>
        <w:jc w:val="center"/>
        <w:rPr>
          <w:i/>
          <w:sz w:val="36"/>
        </w:rPr>
      </w:pPr>
      <w:r>
        <w:rPr>
          <w:i/>
          <w:sz w:val="36"/>
        </w:rPr>
        <w:t>LIGO Laboratory / LIGO Scientific Collaboration</w:t>
      </w:r>
    </w:p>
    <w:p w14:paraId="3606817C" w14:textId="77777777" w:rsidR="005F48B2" w:rsidRDefault="005F48B2">
      <w:pPr>
        <w:pStyle w:val="PlainText"/>
        <w:jc w:val="center"/>
        <w:rPr>
          <w:sz w:val="36"/>
        </w:rPr>
      </w:pPr>
    </w:p>
    <w:p w14:paraId="32A24033" w14:textId="77777777" w:rsidR="005F48B2" w:rsidRDefault="005F48B2">
      <w:pPr>
        <w:pStyle w:val="PlainText"/>
        <w:jc w:val="left"/>
        <w:rPr>
          <w:sz w:val="36"/>
        </w:rPr>
      </w:pPr>
    </w:p>
    <w:p w14:paraId="1585A950" w14:textId="029A1C71" w:rsidR="005F48B2" w:rsidRDefault="00903461"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bookmarkStart w:id="0" w:name="DocumentNo"/>
      <w:r>
        <w:t>E1</w:t>
      </w:r>
      <w:bookmarkEnd w:id="0"/>
      <w:r w:rsidR="009348CC">
        <w:t>400060-v2</w:t>
      </w:r>
      <w:r w:rsidR="005F48B2">
        <w:tab/>
      </w:r>
      <w:r w:rsidR="005F48B2">
        <w:rPr>
          <w:rFonts w:ascii="Times" w:hAnsi="Times"/>
          <w:i/>
          <w:iCs/>
          <w:color w:val="0000FF"/>
          <w:sz w:val="40"/>
        </w:rPr>
        <w:t>LIGO</w:t>
      </w:r>
      <w:r w:rsidR="004138E0">
        <w:tab/>
      </w:r>
      <w:r w:rsidR="00D4490F">
        <w:fldChar w:fldCharType="begin"/>
      </w:r>
      <w:r w:rsidR="00D4490F">
        <w:instrText xml:space="preserve"> TIME \@ "M/d/yy" </w:instrText>
      </w:r>
      <w:r w:rsidR="00D4490F">
        <w:fldChar w:fldCharType="separate"/>
      </w:r>
      <w:r w:rsidR="007E4BAC">
        <w:rPr>
          <w:noProof/>
        </w:rPr>
        <w:t>2/10/14</w:t>
      </w:r>
      <w:r w:rsidR="00D4490F">
        <w:fldChar w:fldCharType="end"/>
      </w:r>
    </w:p>
    <w:p w14:paraId="43BD3229" w14:textId="77777777" w:rsidR="005F48B2" w:rsidRDefault="007E4BAC">
      <w:pPr>
        <w:pBdr>
          <w:top w:val="threeDEmboss" w:sz="24" w:space="1" w:color="auto"/>
          <w:left w:val="threeDEmboss" w:sz="24" w:space="4" w:color="auto"/>
          <w:bottom w:val="threeDEmboss" w:sz="24" w:space="1" w:color="auto"/>
          <w:right w:val="threeDEmboss" w:sz="24" w:space="4" w:color="auto"/>
        </w:pBdr>
      </w:pPr>
      <w:r>
        <w:pict w14:anchorId="72920CEA">
          <v:rect id="_x0000_i1025" style="width:0;height:1.5pt" o:hralign="center" o:hrstd="t" o:hr="t" fillcolor="gray" stroked="f"/>
        </w:pict>
      </w:r>
    </w:p>
    <w:p w14:paraId="4C3A2F67" w14:textId="67413DC2" w:rsidR="00AD5E11" w:rsidRDefault="008B62AB">
      <w:pPr>
        <w:pStyle w:val="BodyText"/>
        <w:pBdr>
          <w:top w:val="threeDEmboss" w:sz="24" w:space="1" w:color="auto"/>
          <w:left w:val="threeDEmboss" w:sz="24" w:space="4" w:color="auto"/>
          <w:bottom w:val="threeDEmboss" w:sz="24" w:space="1" w:color="auto"/>
          <w:right w:val="threeDEmboss" w:sz="24" w:space="4" w:color="auto"/>
        </w:pBdr>
      </w:pPr>
      <w:r>
        <w:t>Coating defects on ITM03 and ITM11</w:t>
      </w:r>
      <w:r w:rsidR="00F4678E">
        <w:t xml:space="preserve"> </w:t>
      </w:r>
    </w:p>
    <w:p w14:paraId="6F395A75" w14:textId="77777777" w:rsidR="005F48B2" w:rsidRDefault="007E4BAC">
      <w:pPr>
        <w:pBdr>
          <w:top w:val="threeDEmboss" w:sz="24" w:space="1" w:color="auto"/>
          <w:left w:val="threeDEmboss" w:sz="24" w:space="4" w:color="auto"/>
          <w:bottom w:val="threeDEmboss" w:sz="24" w:space="1" w:color="auto"/>
          <w:right w:val="threeDEmboss" w:sz="24" w:space="4" w:color="auto"/>
        </w:pBdr>
      </w:pPr>
      <w:r>
        <w:pict w14:anchorId="68065142">
          <v:rect id="_x0000_i1026" style="width:0;height:1.5pt" o:hralign="center" o:hrstd="t" o:hr="t" fillcolor="gray" stroked="f"/>
        </w:pict>
      </w:r>
    </w:p>
    <w:p w14:paraId="065024C2" w14:textId="77777777" w:rsidR="005F48B2" w:rsidRDefault="00AD5E11">
      <w:pPr>
        <w:pBdr>
          <w:top w:val="threeDEmboss" w:sz="24" w:space="1" w:color="auto"/>
          <w:left w:val="threeDEmboss" w:sz="24" w:space="4" w:color="auto"/>
          <w:bottom w:val="threeDEmboss" w:sz="24" w:space="1" w:color="auto"/>
          <w:right w:val="threeDEmboss" w:sz="24" w:space="4" w:color="auto"/>
        </w:pBdr>
        <w:jc w:val="center"/>
      </w:pPr>
      <w:r>
        <w:t>GariLynn Billingsley</w:t>
      </w:r>
    </w:p>
    <w:p w14:paraId="4B9EC978" w14:textId="77777777" w:rsidR="005F48B2" w:rsidRDefault="005F48B2">
      <w:pPr>
        <w:pStyle w:val="PlainText"/>
        <w:spacing w:before="0"/>
        <w:jc w:val="center"/>
      </w:pPr>
    </w:p>
    <w:p w14:paraId="25A3D3C4" w14:textId="77777777" w:rsidR="005F48B2" w:rsidRDefault="005F48B2">
      <w:pPr>
        <w:pStyle w:val="PlainText"/>
        <w:spacing w:before="0"/>
        <w:jc w:val="center"/>
      </w:pPr>
      <w:r>
        <w:t>Distribution of this document:</w:t>
      </w:r>
    </w:p>
    <w:p w14:paraId="18FFD182" w14:textId="77777777" w:rsidR="005F48B2" w:rsidRDefault="00E66298">
      <w:pPr>
        <w:pStyle w:val="PlainText"/>
        <w:spacing w:before="0"/>
        <w:jc w:val="center"/>
      </w:pPr>
      <w:r>
        <w:t>LIGO Scientific</w:t>
      </w:r>
      <w:r w:rsidR="005F48B2">
        <w:t xml:space="preserve"> Collaboration</w:t>
      </w:r>
    </w:p>
    <w:p w14:paraId="291530C2" w14:textId="77777777" w:rsidR="005F48B2" w:rsidRDefault="005F48B2">
      <w:pPr>
        <w:pStyle w:val="PlainText"/>
        <w:spacing w:before="0"/>
        <w:jc w:val="center"/>
      </w:pPr>
    </w:p>
    <w:p w14:paraId="2CFC55B9" w14:textId="77777777" w:rsidR="005F48B2" w:rsidRDefault="005F48B2">
      <w:pPr>
        <w:pStyle w:val="PlainText"/>
        <w:spacing w:before="0"/>
        <w:jc w:val="center"/>
      </w:pPr>
      <w:r>
        <w:t>This is an internal working note</w:t>
      </w:r>
    </w:p>
    <w:p w14:paraId="67716C7A" w14:textId="77777777" w:rsidR="005F48B2" w:rsidRDefault="00EA1419">
      <w:pPr>
        <w:pStyle w:val="PlainText"/>
        <w:spacing w:before="0"/>
        <w:jc w:val="center"/>
      </w:pPr>
      <w:r>
        <w:t>of</w:t>
      </w:r>
      <w:r w:rsidR="00E66298">
        <w:t xml:space="preserve"> the LIGO Laboratory</w:t>
      </w:r>
      <w:r w:rsidR="005F48B2">
        <w:t>.</w:t>
      </w:r>
    </w:p>
    <w:p w14:paraId="055B6F19" w14:textId="77777777" w:rsidR="005F48B2" w:rsidRDefault="005F48B2">
      <w:pPr>
        <w:pStyle w:val="PlainText"/>
        <w:spacing w:before="0"/>
        <w:jc w:val="left"/>
      </w:pPr>
    </w:p>
    <w:tbl>
      <w:tblPr>
        <w:tblW w:w="0" w:type="auto"/>
        <w:tblLook w:val="0000" w:firstRow="0" w:lastRow="0" w:firstColumn="0" w:lastColumn="0" w:noHBand="0" w:noVBand="0"/>
      </w:tblPr>
      <w:tblGrid>
        <w:gridCol w:w="4903"/>
        <w:gridCol w:w="4903"/>
      </w:tblGrid>
      <w:tr w:rsidR="005F48B2" w14:paraId="141DF4FF" w14:textId="77777777">
        <w:tc>
          <w:tcPr>
            <w:tcW w:w="4909" w:type="dxa"/>
          </w:tcPr>
          <w:p w14:paraId="1FC1BF57" w14:textId="77777777" w:rsidR="005F48B2" w:rsidRDefault="005F48B2">
            <w:pPr>
              <w:pStyle w:val="PlainText"/>
              <w:spacing w:before="0"/>
              <w:jc w:val="center"/>
              <w:rPr>
                <w:b/>
                <w:bCs/>
                <w:color w:val="808080"/>
              </w:rPr>
            </w:pPr>
            <w:r>
              <w:rPr>
                <w:b/>
                <w:bCs/>
                <w:color w:val="808080"/>
              </w:rPr>
              <w:t>California Institute of Technology</w:t>
            </w:r>
          </w:p>
          <w:p w14:paraId="66D63B5A" w14:textId="77777777" w:rsidR="005F48B2" w:rsidRDefault="005F48B2">
            <w:pPr>
              <w:pStyle w:val="PlainText"/>
              <w:spacing w:before="0"/>
              <w:jc w:val="center"/>
              <w:rPr>
                <w:b/>
                <w:bCs/>
                <w:color w:val="808080"/>
              </w:rPr>
            </w:pPr>
            <w:r>
              <w:rPr>
                <w:b/>
                <w:bCs/>
                <w:color w:val="808080"/>
              </w:rPr>
              <w:t>LIGO Project – MS 18-34</w:t>
            </w:r>
          </w:p>
          <w:p w14:paraId="43AFE83A" w14:textId="77777777" w:rsidR="005F48B2" w:rsidRPr="005F48B2" w:rsidRDefault="005F48B2">
            <w:pPr>
              <w:pStyle w:val="PlainText"/>
              <w:spacing w:before="0"/>
              <w:jc w:val="center"/>
              <w:rPr>
                <w:b/>
                <w:bCs/>
                <w:color w:val="808080"/>
                <w:lang w:val="it-IT"/>
              </w:rPr>
            </w:pPr>
            <w:r w:rsidRPr="005F48B2">
              <w:rPr>
                <w:b/>
                <w:bCs/>
                <w:color w:val="808080"/>
                <w:lang w:val="it-IT"/>
              </w:rPr>
              <w:t>1200 E. California Blvd.</w:t>
            </w:r>
          </w:p>
          <w:p w14:paraId="4E6CCE90" w14:textId="77777777" w:rsidR="005F48B2" w:rsidRPr="005F48B2" w:rsidRDefault="005F48B2">
            <w:pPr>
              <w:pStyle w:val="PlainText"/>
              <w:spacing w:before="0"/>
              <w:jc w:val="center"/>
              <w:rPr>
                <w:b/>
                <w:bCs/>
                <w:color w:val="808080"/>
                <w:lang w:val="it-IT"/>
              </w:rPr>
            </w:pPr>
            <w:r w:rsidRPr="005F48B2">
              <w:rPr>
                <w:b/>
                <w:bCs/>
                <w:color w:val="808080"/>
                <w:lang w:val="it-IT"/>
              </w:rPr>
              <w:t>Pasadena, CA 91125</w:t>
            </w:r>
          </w:p>
          <w:p w14:paraId="3F3D4DD1" w14:textId="77777777" w:rsidR="005F48B2" w:rsidRPr="005F48B2" w:rsidRDefault="005F48B2">
            <w:pPr>
              <w:pStyle w:val="PlainText"/>
              <w:spacing w:before="0"/>
              <w:jc w:val="center"/>
              <w:rPr>
                <w:color w:val="808080"/>
                <w:lang w:val="it-IT"/>
              </w:rPr>
            </w:pPr>
            <w:r w:rsidRPr="005F48B2">
              <w:rPr>
                <w:color w:val="808080"/>
                <w:lang w:val="it-IT"/>
              </w:rPr>
              <w:t>Phone (626) 395-2129</w:t>
            </w:r>
          </w:p>
          <w:p w14:paraId="2DDF2D29" w14:textId="77777777" w:rsidR="005F48B2" w:rsidRPr="005F48B2" w:rsidRDefault="005F48B2">
            <w:pPr>
              <w:pStyle w:val="PlainText"/>
              <w:spacing w:before="0"/>
              <w:jc w:val="center"/>
              <w:rPr>
                <w:color w:val="808080"/>
                <w:lang w:val="it-IT"/>
              </w:rPr>
            </w:pPr>
            <w:r w:rsidRPr="005F48B2">
              <w:rPr>
                <w:color w:val="808080"/>
                <w:lang w:val="it-IT"/>
              </w:rPr>
              <w:t>Fax (626) 304-9834</w:t>
            </w:r>
          </w:p>
          <w:p w14:paraId="65D43663" w14:textId="77777777" w:rsidR="005F48B2" w:rsidRPr="005F48B2" w:rsidRDefault="005F48B2">
            <w:pPr>
              <w:pStyle w:val="PlainText"/>
              <w:spacing w:before="0"/>
              <w:jc w:val="center"/>
              <w:rPr>
                <w:color w:val="808080"/>
                <w:lang w:val="it-IT"/>
              </w:rPr>
            </w:pPr>
            <w:r w:rsidRPr="005F48B2">
              <w:rPr>
                <w:color w:val="808080"/>
                <w:lang w:val="it-IT"/>
              </w:rPr>
              <w:t>E-mail: info@ligo.caltech.edu</w:t>
            </w:r>
          </w:p>
        </w:tc>
        <w:tc>
          <w:tcPr>
            <w:tcW w:w="4909" w:type="dxa"/>
          </w:tcPr>
          <w:p w14:paraId="19377285" w14:textId="77777777" w:rsidR="005F48B2" w:rsidRDefault="005F48B2">
            <w:pPr>
              <w:pStyle w:val="PlainText"/>
              <w:spacing w:before="0"/>
              <w:jc w:val="center"/>
              <w:rPr>
                <w:b/>
                <w:bCs/>
                <w:color w:val="808080"/>
              </w:rPr>
            </w:pPr>
            <w:r>
              <w:rPr>
                <w:b/>
                <w:bCs/>
                <w:color w:val="808080"/>
              </w:rPr>
              <w:t>Massachusetts Institute of Technology</w:t>
            </w:r>
          </w:p>
          <w:p w14:paraId="7F312A22" w14:textId="77777777" w:rsidR="005F48B2" w:rsidRDefault="00E66298">
            <w:pPr>
              <w:pStyle w:val="PlainText"/>
              <w:spacing w:before="0"/>
              <w:jc w:val="center"/>
              <w:rPr>
                <w:b/>
                <w:bCs/>
                <w:color w:val="808080"/>
              </w:rPr>
            </w:pPr>
            <w:r>
              <w:rPr>
                <w:b/>
                <w:bCs/>
                <w:color w:val="808080"/>
              </w:rPr>
              <w:t>LIGO Project – NW22-295</w:t>
            </w:r>
          </w:p>
          <w:p w14:paraId="1C2A680B" w14:textId="77777777" w:rsidR="005F48B2" w:rsidRDefault="00E66298">
            <w:pPr>
              <w:pStyle w:val="PlainText"/>
              <w:spacing w:before="0"/>
              <w:jc w:val="center"/>
              <w:rPr>
                <w:b/>
                <w:bCs/>
                <w:color w:val="808080"/>
              </w:rPr>
            </w:pPr>
            <w:r>
              <w:rPr>
                <w:b/>
                <w:bCs/>
                <w:color w:val="808080"/>
              </w:rPr>
              <w:t>18</w:t>
            </w:r>
            <w:r w:rsidR="005F48B2">
              <w:rPr>
                <w:b/>
                <w:bCs/>
                <w:color w:val="808080"/>
              </w:rPr>
              <w:t>5 Albany St</w:t>
            </w:r>
          </w:p>
          <w:p w14:paraId="21E6340E" w14:textId="77777777" w:rsidR="005F48B2" w:rsidRDefault="005F48B2">
            <w:pPr>
              <w:pStyle w:val="PlainText"/>
              <w:spacing w:before="0"/>
              <w:jc w:val="center"/>
              <w:rPr>
                <w:b/>
                <w:bCs/>
                <w:color w:val="808080"/>
              </w:rPr>
            </w:pPr>
            <w:r>
              <w:rPr>
                <w:b/>
                <w:bCs/>
                <w:color w:val="808080"/>
              </w:rPr>
              <w:t>Cambridge, MA 02139</w:t>
            </w:r>
          </w:p>
          <w:p w14:paraId="1767D08F" w14:textId="77777777" w:rsidR="005F48B2" w:rsidRDefault="005F48B2">
            <w:pPr>
              <w:pStyle w:val="PlainText"/>
              <w:spacing w:before="0"/>
              <w:jc w:val="center"/>
              <w:rPr>
                <w:color w:val="808080"/>
              </w:rPr>
            </w:pPr>
            <w:r>
              <w:rPr>
                <w:color w:val="808080"/>
              </w:rPr>
              <w:t>Phone (617) 253-4824</w:t>
            </w:r>
          </w:p>
          <w:p w14:paraId="04B8BEC4" w14:textId="77777777" w:rsidR="005F48B2" w:rsidRDefault="005F48B2">
            <w:pPr>
              <w:pStyle w:val="PlainText"/>
              <w:spacing w:before="0"/>
              <w:jc w:val="center"/>
              <w:rPr>
                <w:color w:val="808080"/>
              </w:rPr>
            </w:pPr>
            <w:r>
              <w:rPr>
                <w:color w:val="808080"/>
              </w:rPr>
              <w:t>Fax (617) 253-7014</w:t>
            </w:r>
          </w:p>
          <w:p w14:paraId="3E7B1D40" w14:textId="77777777" w:rsidR="005F48B2" w:rsidRDefault="005F48B2">
            <w:pPr>
              <w:pStyle w:val="PlainText"/>
              <w:spacing w:before="0"/>
              <w:jc w:val="center"/>
              <w:rPr>
                <w:color w:val="808080"/>
              </w:rPr>
            </w:pPr>
            <w:r>
              <w:rPr>
                <w:color w:val="808080"/>
              </w:rPr>
              <w:t>E-mail: info@ligo.mit.edu</w:t>
            </w:r>
          </w:p>
        </w:tc>
      </w:tr>
      <w:tr w:rsidR="005F48B2" w14:paraId="09D38CA6" w14:textId="77777777">
        <w:tc>
          <w:tcPr>
            <w:tcW w:w="4909" w:type="dxa"/>
          </w:tcPr>
          <w:p w14:paraId="5C4C9ED2" w14:textId="77777777" w:rsidR="005F48B2" w:rsidRDefault="005F48B2">
            <w:pPr>
              <w:pStyle w:val="PlainText"/>
              <w:spacing w:before="0"/>
              <w:jc w:val="center"/>
              <w:rPr>
                <w:b/>
                <w:bCs/>
                <w:color w:val="808080"/>
              </w:rPr>
            </w:pPr>
          </w:p>
          <w:p w14:paraId="0275C35F" w14:textId="77777777" w:rsidR="005F48B2" w:rsidRDefault="005F48B2">
            <w:pPr>
              <w:pStyle w:val="PlainText"/>
              <w:spacing w:before="0"/>
              <w:jc w:val="center"/>
              <w:rPr>
                <w:b/>
                <w:bCs/>
                <w:color w:val="808080"/>
              </w:rPr>
            </w:pPr>
            <w:r>
              <w:rPr>
                <w:b/>
                <w:bCs/>
                <w:color w:val="808080"/>
              </w:rPr>
              <w:t>LIGO Hanford Observatory</w:t>
            </w:r>
          </w:p>
          <w:p w14:paraId="7AD4C842" w14:textId="77777777" w:rsidR="005F48B2" w:rsidRDefault="005F48B2" w:rsidP="00FB3DAE">
            <w:pPr>
              <w:pStyle w:val="PlainText"/>
              <w:spacing w:before="0"/>
              <w:jc w:val="center"/>
              <w:rPr>
                <w:b/>
                <w:bCs/>
                <w:color w:val="808080"/>
              </w:rPr>
            </w:pPr>
            <w:r>
              <w:rPr>
                <w:b/>
                <w:bCs/>
                <w:color w:val="808080"/>
              </w:rPr>
              <w:t xml:space="preserve">P.O. Box </w:t>
            </w:r>
            <w:r w:rsidR="00FB3DAE">
              <w:rPr>
                <w:b/>
                <w:bCs/>
                <w:color w:val="808080"/>
              </w:rPr>
              <w:t>159</w:t>
            </w:r>
          </w:p>
          <w:p w14:paraId="50138763" w14:textId="77777777" w:rsidR="005F48B2" w:rsidRDefault="005F48B2">
            <w:pPr>
              <w:pStyle w:val="PlainText"/>
              <w:spacing w:before="0"/>
              <w:jc w:val="center"/>
              <w:rPr>
                <w:b/>
                <w:bCs/>
                <w:color w:val="808080"/>
              </w:rPr>
            </w:pPr>
            <w:r>
              <w:rPr>
                <w:b/>
                <w:bCs/>
                <w:color w:val="808080"/>
              </w:rPr>
              <w:t>Richland WA 99352</w:t>
            </w:r>
          </w:p>
          <w:p w14:paraId="183DB1AA" w14:textId="77777777" w:rsidR="005F48B2" w:rsidRDefault="005F48B2">
            <w:pPr>
              <w:pStyle w:val="PlainText"/>
              <w:spacing w:before="0"/>
              <w:jc w:val="center"/>
              <w:rPr>
                <w:color w:val="808080"/>
              </w:rPr>
            </w:pPr>
            <w:r>
              <w:rPr>
                <w:color w:val="808080"/>
              </w:rPr>
              <w:t>Phone 509-372-8106</w:t>
            </w:r>
          </w:p>
          <w:p w14:paraId="11D5924A" w14:textId="77777777" w:rsidR="005F48B2" w:rsidRDefault="005F48B2">
            <w:pPr>
              <w:pStyle w:val="PlainText"/>
              <w:spacing w:before="0"/>
              <w:jc w:val="center"/>
              <w:rPr>
                <w:b/>
                <w:bCs/>
                <w:color w:val="808080"/>
              </w:rPr>
            </w:pPr>
            <w:r>
              <w:rPr>
                <w:color w:val="808080"/>
              </w:rPr>
              <w:t>Fax 509-372-8137</w:t>
            </w:r>
          </w:p>
        </w:tc>
        <w:tc>
          <w:tcPr>
            <w:tcW w:w="4909" w:type="dxa"/>
          </w:tcPr>
          <w:p w14:paraId="4959D7F4" w14:textId="77777777" w:rsidR="005F48B2" w:rsidRDefault="005F48B2">
            <w:pPr>
              <w:pStyle w:val="PlainText"/>
              <w:spacing w:before="0"/>
              <w:jc w:val="center"/>
              <w:rPr>
                <w:b/>
                <w:bCs/>
                <w:color w:val="808080"/>
              </w:rPr>
            </w:pPr>
          </w:p>
          <w:p w14:paraId="16BE98E4" w14:textId="77777777" w:rsidR="005F48B2" w:rsidRDefault="005F48B2">
            <w:pPr>
              <w:pStyle w:val="PlainText"/>
              <w:spacing w:before="0"/>
              <w:jc w:val="center"/>
              <w:rPr>
                <w:b/>
                <w:bCs/>
                <w:color w:val="808080"/>
              </w:rPr>
            </w:pPr>
            <w:r>
              <w:rPr>
                <w:b/>
                <w:bCs/>
                <w:color w:val="808080"/>
              </w:rPr>
              <w:t>LIGO Livingston Observatory</w:t>
            </w:r>
          </w:p>
          <w:p w14:paraId="28FC0FDD" w14:textId="77777777" w:rsidR="005F48B2" w:rsidRDefault="005F48B2">
            <w:pPr>
              <w:pStyle w:val="PlainText"/>
              <w:spacing w:before="0"/>
              <w:jc w:val="center"/>
              <w:rPr>
                <w:b/>
                <w:bCs/>
                <w:color w:val="808080"/>
              </w:rPr>
            </w:pPr>
            <w:r>
              <w:rPr>
                <w:b/>
                <w:bCs/>
                <w:color w:val="808080"/>
              </w:rPr>
              <w:t>P.O. Box 940</w:t>
            </w:r>
          </w:p>
          <w:p w14:paraId="68F94B21" w14:textId="77777777" w:rsidR="005F48B2" w:rsidRDefault="005F48B2">
            <w:pPr>
              <w:pStyle w:val="PlainText"/>
              <w:spacing w:before="0"/>
              <w:jc w:val="center"/>
              <w:rPr>
                <w:b/>
                <w:bCs/>
                <w:color w:val="808080"/>
              </w:rPr>
            </w:pPr>
            <w:r>
              <w:rPr>
                <w:b/>
                <w:bCs/>
                <w:color w:val="808080"/>
              </w:rPr>
              <w:t>Livingston, LA  70754</w:t>
            </w:r>
          </w:p>
          <w:p w14:paraId="3EC41385" w14:textId="77777777" w:rsidR="005F48B2" w:rsidRDefault="005F48B2">
            <w:pPr>
              <w:pStyle w:val="PlainText"/>
              <w:spacing w:before="0"/>
              <w:jc w:val="center"/>
              <w:rPr>
                <w:color w:val="808080"/>
              </w:rPr>
            </w:pPr>
            <w:r>
              <w:rPr>
                <w:color w:val="808080"/>
              </w:rPr>
              <w:t>Phone 225-686-3100</w:t>
            </w:r>
          </w:p>
          <w:p w14:paraId="032DA9B1" w14:textId="77777777" w:rsidR="005F48B2" w:rsidRDefault="005F48B2">
            <w:pPr>
              <w:pStyle w:val="PlainText"/>
              <w:spacing w:before="0"/>
              <w:jc w:val="center"/>
              <w:rPr>
                <w:b/>
                <w:bCs/>
                <w:color w:val="808080"/>
              </w:rPr>
            </w:pPr>
            <w:r>
              <w:rPr>
                <w:color w:val="808080"/>
              </w:rPr>
              <w:t>Fax 225-686-7189</w:t>
            </w:r>
          </w:p>
        </w:tc>
      </w:tr>
    </w:tbl>
    <w:p w14:paraId="13C76944" w14:textId="77777777" w:rsidR="005F48B2" w:rsidRDefault="005F48B2">
      <w:pPr>
        <w:pStyle w:val="PlainText"/>
        <w:jc w:val="center"/>
      </w:pPr>
      <w:r>
        <w:t>http://www.ligo.caltech.edu/</w:t>
      </w:r>
    </w:p>
    <w:p w14:paraId="641E1F92" w14:textId="77777777" w:rsidR="005F48B2" w:rsidRDefault="005F48B2" w:rsidP="007234CB">
      <w:pPr>
        <w:pStyle w:val="Heading1"/>
      </w:pPr>
      <w:r>
        <w:br w:type="page"/>
      </w:r>
      <w:r>
        <w:lastRenderedPageBreak/>
        <w:t>Introduction</w:t>
      </w:r>
    </w:p>
    <w:p w14:paraId="1258D98E" w14:textId="09F5C5D3" w:rsidR="00F6288A" w:rsidRDefault="00425DBE" w:rsidP="007234CB">
      <w:r>
        <w:t>ITM03 and ITM11 have roughly 50 and 30 coating defects respectively, counted over the entire surface.  These d</w:t>
      </w:r>
      <w:r w:rsidR="00F6288A">
        <w:t>efects were not spott</w:t>
      </w:r>
      <w:r w:rsidR="007E51E0">
        <w:t>ed at LMA because they elected</w:t>
      </w:r>
      <w:proofErr w:type="gramStart"/>
      <w:r w:rsidR="00F6288A">
        <w:t>,</w:t>
      </w:r>
      <w:proofErr w:type="gramEnd"/>
      <w:r w:rsidR="00F6288A">
        <w:t xml:space="preserve"> to not perform the micromap meas</w:t>
      </w:r>
      <w:r w:rsidR="008B62AB">
        <w:t>urement before shipment to LIGO</w:t>
      </w:r>
      <w:r w:rsidR="00F6288A">
        <w:t xml:space="preserve">.  </w:t>
      </w:r>
      <w:r>
        <w:t xml:space="preserve">The visual inspection by LIGO finds 2 defects in the center 50 mm of </w:t>
      </w:r>
      <w:hyperlink r:id="rId9" w:history="1">
        <w:r w:rsidRPr="00425DBE">
          <w:rPr>
            <w:rStyle w:val="Hyperlink"/>
          </w:rPr>
          <w:t>ITM11</w:t>
        </w:r>
      </w:hyperlink>
      <w:r w:rsidR="007E4BAC">
        <w:t xml:space="preserve"> and 3</w:t>
      </w:r>
      <w:bookmarkStart w:id="1" w:name="_GoBack"/>
      <w:bookmarkEnd w:id="1"/>
      <w:r>
        <w:t xml:space="preserve"> defects in the center 50 mm of </w:t>
      </w:r>
      <w:hyperlink r:id="rId10" w:history="1">
        <w:r w:rsidRPr="00425DBE">
          <w:rPr>
            <w:rStyle w:val="Hyperlink"/>
          </w:rPr>
          <w:t>ITM03</w:t>
        </w:r>
      </w:hyperlink>
      <w:r>
        <w:t>.</w:t>
      </w:r>
      <w:r w:rsidR="007E51E0">
        <w:t xml:space="preserve">  The following measurement summary and analysis indicate that the defects found on ITM03 and ITM11 should have little impact on the performance of the LIGO interferometer.</w:t>
      </w:r>
    </w:p>
    <w:p w14:paraId="0BB926AA" w14:textId="590CFB88" w:rsidR="007E51E0" w:rsidRDefault="007E51E0" w:rsidP="007E51E0">
      <w:pPr>
        <w:pStyle w:val="Heading1"/>
      </w:pPr>
      <w:r>
        <w:t>Measurements</w:t>
      </w:r>
    </w:p>
    <w:p w14:paraId="621A7DF3" w14:textId="1CBE2BE2" w:rsidR="007E51E0" w:rsidRPr="007E51E0" w:rsidRDefault="007E51E0" w:rsidP="007E51E0">
      <w:r>
        <w:t xml:space="preserve">LIGO performs several standard measurements internally before acceptance of an optic.  These include; Transmission, </w:t>
      </w:r>
      <w:proofErr w:type="gramStart"/>
      <w:r>
        <w:t>scatter</w:t>
      </w:r>
      <w:proofErr w:type="gramEnd"/>
      <w:r>
        <w:t>, absorption microroughness and figure measurement</w:t>
      </w:r>
      <w:r w:rsidR="00641436">
        <w:t>.  A dark field microscope inspection is not usually performed, since the scatter measurement usually correlates well with the condition of the surface.  We cannot say anything about absorption in this case, since our absorption map is not fully sampled.</w:t>
      </w:r>
    </w:p>
    <w:p w14:paraId="759ED47B" w14:textId="77777777" w:rsidR="00F6288A" w:rsidRDefault="00F6288A" w:rsidP="008B62AB">
      <w:pPr>
        <w:pStyle w:val="Heading2"/>
      </w:pPr>
      <w:r>
        <w:t>Transmission</w:t>
      </w:r>
    </w:p>
    <w:p w14:paraId="654C210F" w14:textId="05C5DECE" w:rsidR="00F6288A" w:rsidRDefault="00F6288A" w:rsidP="007234CB">
      <w:r>
        <w:t xml:space="preserve">ITM03 Transmission data at </w:t>
      </w:r>
      <w:hyperlink r:id="rId11" w:history="1">
        <w:r w:rsidRPr="00F6288A">
          <w:rPr>
            <w:rStyle w:val="Hyperlink"/>
          </w:rPr>
          <w:t>LIGO-E1400008-v1</w:t>
        </w:r>
      </w:hyperlink>
      <w:r w:rsidR="000C7821">
        <w:t xml:space="preserve"> show</w:t>
      </w:r>
      <w:r>
        <w:t xml:space="preserve"> no indication of transmission holes.  The data are taken with a 1 mm beam in steps of 1 mm.  Similarly for ITM11 data found at </w:t>
      </w:r>
      <w:hyperlink r:id="rId12" w:history="1">
        <w:r w:rsidRPr="00F6288A">
          <w:rPr>
            <w:rStyle w:val="Hyperlink"/>
          </w:rPr>
          <w:t>LIGO-E1400042-v1</w:t>
        </w:r>
      </w:hyperlink>
      <w:r>
        <w:t>.</w:t>
      </w:r>
    </w:p>
    <w:p w14:paraId="349D27BF" w14:textId="77777777" w:rsidR="00F6288A" w:rsidRDefault="00F6288A" w:rsidP="008B62AB">
      <w:pPr>
        <w:pStyle w:val="Heading2"/>
      </w:pPr>
      <w:r>
        <w:t>Scatter</w:t>
      </w:r>
    </w:p>
    <w:p w14:paraId="0FEC0F81" w14:textId="791820FB" w:rsidR="00F6288A" w:rsidRDefault="00F6288A" w:rsidP="007234CB">
      <w:r>
        <w:t>Both sets of LIGO scatter data show high scatter peaks.  These are traditionally considered to be dust</w:t>
      </w:r>
      <w:r w:rsidR="000C7821">
        <w:t>,</w:t>
      </w:r>
      <w:r>
        <w:t xml:space="preserve"> which occasionally gets onto the surface in spite of the laminar flow hood over the test setup.  Average scatter in the center 50 mm is quite good for </w:t>
      </w:r>
      <w:hyperlink r:id="rId13" w:history="1">
        <w:r w:rsidRPr="00F6288A">
          <w:rPr>
            <w:rStyle w:val="Hyperlink"/>
          </w:rPr>
          <w:t>ITM03</w:t>
        </w:r>
      </w:hyperlink>
      <w:r w:rsidR="00641436">
        <w:t>, at 5.6 ppm.  Average scatter</w:t>
      </w:r>
      <w:r>
        <w:t xml:space="preserve"> is acceptable for </w:t>
      </w:r>
      <w:hyperlink r:id="rId14" w:history="1">
        <w:r w:rsidRPr="00F6288A">
          <w:rPr>
            <w:rStyle w:val="Hyperlink"/>
          </w:rPr>
          <w:t>ITM11</w:t>
        </w:r>
      </w:hyperlink>
      <w:r>
        <w:t xml:space="preserve"> at 11.7 ppm.</w:t>
      </w:r>
      <w:r w:rsidR="000C7821">
        <w:t xml:space="preserve">  These scatter numbers are consistent with the polisher’s microroughness measurement at 0.073 nm rms and 0.153 nm rms respectively.</w:t>
      </w:r>
    </w:p>
    <w:p w14:paraId="6E1B7A4A" w14:textId="77777777" w:rsidR="00F6288A" w:rsidRDefault="00F6288A" w:rsidP="008B62AB">
      <w:pPr>
        <w:pStyle w:val="Heading3"/>
      </w:pPr>
      <w:r>
        <w:lastRenderedPageBreak/>
        <w:t>Dark field microscope.</w:t>
      </w:r>
    </w:p>
    <w:p w14:paraId="2F30B9E0" w14:textId="77777777" w:rsidR="00A079A8" w:rsidRDefault="00F6288A" w:rsidP="007234CB">
      <w:r>
        <w:rPr>
          <w:noProof/>
        </w:rPr>
        <w:drawing>
          <wp:inline distT="0" distB="0" distL="0" distR="0" wp14:anchorId="556852AD" wp14:editId="1E38A0CC">
            <wp:extent cx="3252713" cy="299405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22061" t="22817" r="24519" b="10175"/>
                    <a:stretch/>
                  </pic:blipFill>
                  <pic:spPr bwMode="auto">
                    <a:xfrm>
                      <a:off x="0" y="0"/>
                      <a:ext cx="3252713" cy="2994053"/>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14:paraId="2F2F4C17" w14:textId="7EFEF565" w:rsidR="00F6288A" w:rsidRDefault="00F6288A" w:rsidP="007234CB">
      <w:r>
        <w:t xml:space="preserve">The dark field image </w:t>
      </w:r>
      <w:r w:rsidR="000C7821">
        <w:t xml:space="preserve">from ITM11 </w:t>
      </w:r>
      <w:r w:rsidR="00A079A8">
        <w:t>shows one of the</w:t>
      </w:r>
      <w:r>
        <w:t xml:space="preserve"> defect spots.  The spots are typically ~1 mm in diameter measured from the edge of the visible ring structure.</w:t>
      </w:r>
      <w:r w:rsidR="00425DBE">
        <w:t xml:space="preserve">  </w:t>
      </w:r>
    </w:p>
    <w:p w14:paraId="4486D4B7" w14:textId="77777777" w:rsidR="007C6182" w:rsidRDefault="007C6182" w:rsidP="007234CB"/>
    <w:p w14:paraId="039B3977" w14:textId="77777777" w:rsidR="007C6182" w:rsidRDefault="007C6182" w:rsidP="008B62AB">
      <w:pPr>
        <w:pStyle w:val="Heading3"/>
      </w:pPr>
      <w:r>
        <w:t>Figure/microroughness measurement</w:t>
      </w:r>
    </w:p>
    <w:p w14:paraId="74F83A8E" w14:textId="77777777" w:rsidR="007C6182" w:rsidRDefault="007C6182" w:rsidP="007234CB">
      <w:r>
        <w:t xml:space="preserve">We appear to have caught one of these defects in the microroughness data.  Edge to edge on the blue “halo” is a little over 1 mm.  The peak height is just over 1 nm, </w:t>
      </w:r>
      <w:r w:rsidR="00425DBE">
        <w:t xml:space="preserve">this is </w:t>
      </w:r>
      <w:r>
        <w:t>large for a 0.</w:t>
      </w:r>
      <w:r w:rsidR="008B62AB">
        <w:t>07</w:t>
      </w:r>
      <w:r>
        <w:t xml:space="preserve"> nm rms surface, but small with respect to the wavelength.</w:t>
      </w:r>
    </w:p>
    <w:p w14:paraId="71EB5FDB" w14:textId="77777777" w:rsidR="007C6182" w:rsidRDefault="007C6182" w:rsidP="007234CB">
      <w:r>
        <w:rPr>
          <w:noProof/>
        </w:rPr>
        <w:lastRenderedPageBreak/>
        <w:drawing>
          <wp:inline distT="0" distB="0" distL="0" distR="0" wp14:anchorId="7D7D85CD" wp14:editId="5383058E">
            <wp:extent cx="6089650" cy="6719261"/>
            <wp:effectExtent l="0" t="0" r="635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9650" cy="6719261"/>
                    </a:xfrm>
                    <a:prstGeom prst="rect">
                      <a:avLst/>
                    </a:prstGeom>
                    <a:noFill/>
                    <a:ln>
                      <a:noFill/>
                    </a:ln>
                  </pic:spPr>
                </pic:pic>
              </a:graphicData>
            </a:graphic>
          </wp:inline>
        </w:drawing>
      </w:r>
    </w:p>
    <w:p w14:paraId="161928FE" w14:textId="77777777" w:rsidR="00A079A8" w:rsidRDefault="00A079A8" w:rsidP="007234CB"/>
    <w:p w14:paraId="6E7F436C" w14:textId="77777777" w:rsidR="009348CC" w:rsidRDefault="009348CC" w:rsidP="007234CB"/>
    <w:p w14:paraId="234A7A4D" w14:textId="77777777" w:rsidR="009348CC" w:rsidRDefault="009348CC" w:rsidP="007234CB"/>
    <w:p w14:paraId="7B429D62" w14:textId="77777777" w:rsidR="009348CC" w:rsidRDefault="009348CC" w:rsidP="007234CB"/>
    <w:p w14:paraId="6DC94194" w14:textId="5D53E718" w:rsidR="00967324" w:rsidRDefault="00967324" w:rsidP="007234CB">
      <w:r>
        <w:lastRenderedPageBreak/>
        <w:t xml:space="preserve">A larger field of view shows the small </w:t>
      </w:r>
      <w:r w:rsidR="00CE04BB">
        <w:t xml:space="preserve">spot </w:t>
      </w:r>
      <w:r>
        <w:t>in relation to the spiral pattern</w:t>
      </w:r>
      <w:r w:rsidR="00A079A8">
        <w:t xml:space="preserve"> along the left edge.  The spiral pattern comes</w:t>
      </w:r>
      <w:r>
        <w:t xml:space="preserve"> from the coating deposition</w:t>
      </w:r>
      <w:r w:rsidR="00A079A8">
        <w:t xml:space="preserve">.  We know that this </w:t>
      </w:r>
      <w:r w:rsidR="00CE04BB">
        <w:t xml:space="preserve">pattern peaks at a radius of 40 </w:t>
      </w:r>
      <w:r w:rsidR="00A079A8">
        <w:t>mm from the center of the optic.</w:t>
      </w:r>
    </w:p>
    <w:p w14:paraId="5CE5AFB1" w14:textId="77777777" w:rsidR="00967324" w:rsidRDefault="00967324" w:rsidP="007234CB">
      <w:r>
        <w:rPr>
          <w:noProof/>
        </w:rPr>
        <w:drawing>
          <wp:inline distT="0" distB="0" distL="0" distR="0" wp14:anchorId="6478EAA1" wp14:editId="563A2340">
            <wp:extent cx="5623757" cy="713717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4117" cy="7137632"/>
                    </a:xfrm>
                    <a:prstGeom prst="rect">
                      <a:avLst/>
                    </a:prstGeom>
                    <a:noFill/>
                    <a:ln>
                      <a:noFill/>
                    </a:ln>
                  </pic:spPr>
                </pic:pic>
              </a:graphicData>
            </a:graphic>
          </wp:inline>
        </w:drawing>
      </w:r>
    </w:p>
    <w:p w14:paraId="0690515A" w14:textId="77777777" w:rsidR="008B1A62" w:rsidRDefault="008B1A62" w:rsidP="007234CB"/>
    <w:p w14:paraId="698DA2DD" w14:textId="1EA77CF2" w:rsidR="008B1A62" w:rsidRDefault="008B1A62" w:rsidP="007E51E0">
      <w:pPr>
        <w:pStyle w:val="Heading1"/>
      </w:pPr>
      <w:r>
        <w:lastRenderedPageBreak/>
        <w:t>Scatter loss analysis</w:t>
      </w:r>
    </w:p>
    <w:p w14:paraId="189E5D1A" w14:textId="30F55C23" w:rsidR="00597DD8" w:rsidRPr="00597DD8" w:rsidRDefault="00597DD8" w:rsidP="00597DD8">
      <w:r>
        <w:t>Let us assume that the density of defects remains constant over the entire beam area.  On the worst optic, ITM03 there are three, 1 mm defects in the center 50 mm.  When scaled, these become 17 defects in the center 120 mm.  We know that the loss scales as a function of the height of the defect.  As can be seen in the microroughness data above, the height is of order one nanometer.</w:t>
      </w:r>
    </w:p>
    <w:tbl>
      <w:tblPr>
        <w:tblW w:w="11285" w:type="dxa"/>
        <w:tblBorders>
          <w:top w:val="nil"/>
          <w:left w:val="nil"/>
          <w:right w:val="nil"/>
        </w:tblBorders>
        <w:tblLayout w:type="fixed"/>
        <w:tblLook w:val="0000" w:firstRow="0" w:lastRow="0" w:firstColumn="0" w:lastColumn="0" w:noHBand="0" w:noVBand="0"/>
      </w:tblPr>
      <w:tblGrid>
        <w:gridCol w:w="4068"/>
        <w:gridCol w:w="3330"/>
        <w:gridCol w:w="1350"/>
        <w:gridCol w:w="900"/>
        <w:gridCol w:w="1637"/>
      </w:tblGrid>
      <w:tr w:rsidR="008B1A62" w:rsidRPr="008B1A62" w14:paraId="44D4C1DD" w14:textId="77777777" w:rsidTr="008B1A62">
        <w:tc>
          <w:tcPr>
            <w:tcW w:w="4068" w:type="dxa"/>
            <w:tcMar>
              <w:top w:w="140" w:type="nil"/>
              <w:right w:w="140" w:type="nil"/>
            </w:tcMar>
            <w:vAlign w:val="bottom"/>
          </w:tcPr>
          <w:p w14:paraId="30F871F3" w14:textId="77777777" w:rsidR="008B1A62" w:rsidRPr="008B1A62" w:rsidRDefault="008B1A62" w:rsidP="00597DD8">
            <w:pPr>
              <w:spacing w:before="0"/>
            </w:pPr>
            <w:proofErr w:type="gramStart"/>
            <w:r w:rsidRPr="008B1A62">
              <w:t>total</w:t>
            </w:r>
            <w:proofErr w:type="gramEnd"/>
            <w:r w:rsidRPr="008B1A62">
              <w:t xml:space="preserve"> area in 120 mm </w:t>
            </w:r>
            <w:proofErr w:type="spellStart"/>
            <w:r w:rsidRPr="008B1A62">
              <w:t>dia</w:t>
            </w:r>
            <w:proofErr w:type="spellEnd"/>
            <w:r w:rsidRPr="008B1A62">
              <w:t xml:space="preserve"> CA (mm^2)</w:t>
            </w:r>
          </w:p>
        </w:tc>
        <w:tc>
          <w:tcPr>
            <w:tcW w:w="3330" w:type="dxa"/>
            <w:tcMar>
              <w:top w:w="140" w:type="nil"/>
              <w:right w:w="140" w:type="nil"/>
            </w:tcMar>
            <w:vAlign w:val="bottom"/>
          </w:tcPr>
          <w:p w14:paraId="4638377E" w14:textId="77777777" w:rsidR="008B1A62" w:rsidRPr="008B1A62" w:rsidRDefault="008B1A62" w:rsidP="00597DD8">
            <w:pPr>
              <w:spacing w:before="0"/>
            </w:pPr>
            <w:r w:rsidRPr="008B1A62">
              <w:t>A_CA = pi/4*(120mm)^2</w:t>
            </w:r>
          </w:p>
        </w:tc>
        <w:tc>
          <w:tcPr>
            <w:tcW w:w="1350" w:type="dxa"/>
            <w:tcMar>
              <w:top w:w="140" w:type="nil"/>
              <w:right w:w="140" w:type="nil"/>
            </w:tcMar>
            <w:vAlign w:val="bottom"/>
          </w:tcPr>
          <w:p w14:paraId="75B5A9CC" w14:textId="77777777" w:rsidR="008B1A62" w:rsidRPr="008B1A62" w:rsidRDefault="008B1A62" w:rsidP="00597DD8">
            <w:pPr>
              <w:spacing w:before="0"/>
            </w:pPr>
            <w:r w:rsidRPr="008B1A62">
              <w:t>11310</w:t>
            </w:r>
          </w:p>
        </w:tc>
        <w:tc>
          <w:tcPr>
            <w:tcW w:w="900" w:type="dxa"/>
            <w:tcMar>
              <w:top w:w="140" w:type="nil"/>
              <w:right w:w="140" w:type="nil"/>
            </w:tcMar>
            <w:vAlign w:val="bottom"/>
          </w:tcPr>
          <w:p w14:paraId="553FECD2" w14:textId="77777777" w:rsidR="008B1A62" w:rsidRPr="008B1A62" w:rsidRDefault="008B1A62" w:rsidP="00597DD8">
            <w:pPr>
              <w:spacing w:before="0"/>
            </w:pPr>
            <w:proofErr w:type="gramStart"/>
            <w:r w:rsidRPr="008B1A62">
              <w:t>mm</w:t>
            </w:r>
            <w:proofErr w:type="gramEnd"/>
            <w:r w:rsidRPr="008B1A62">
              <w:t>^2</w:t>
            </w:r>
          </w:p>
        </w:tc>
        <w:tc>
          <w:tcPr>
            <w:tcW w:w="1637" w:type="dxa"/>
            <w:tcMar>
              <w:top w:w="140" w:type="nil"/>
              <w:right w:w="140" w:type="nil"/>
            </w:tcMar>
            <w:vAlign w:val="bottom"/>
          </w:tcPr>
          <w:p w14:paraId="106D1BEB" w14:textId="77777777" w:rsidR="008B1A62" w:rsidRPr="008B1A62" w:rsidRDefault="008B1A62" w:rsidP="008B1A62"/>
        </w:tc>
      </w:tr>
      <w:tr w:rsidR="008B1A62" w:rsidRPr="008B1A62" w14:paraId="1EC6DF98" w14:textId="77777777" w:rsidTr="008B1A62">
        <w:tblPrEx>
          <w:tblBorders>
            <w:top w:val="none" w:sz="0" w:space="0" w:color="auto"/>
          </w:tblBorders>
        </w:tblPrEx>
        <w:tc>
          <w:tcPr>
            <w:tcW w:w="4068" w:type="dxa"/>
            <w:tcMar>
              <w:top w:w="140" w:type="nil"/>
              <w:right w:w="140" w:type="nil"/>
            </w:tcMar>
            <w:vAlign w:val="bottom"/>
          </w:tcPr>
          <w:p w14:paraId="3516FA42" w14:textId="77777777" w:rsidR="008B1A62" w:rsidRPr="008B1A62" w:rsidRDefault="008B1A62" w:rsidP="00597DD8">
            <w:pPr>
              <w:spacing w:before="0"/>
            </w:pPr>
            <w:proofErr w:type="gramStart"/>
            <w:r w:rsidRPr="008B1A62">
              <w:t>total</w:t>
            </w:r>
            <w:proofErr w:type="gramEnd"/>
            <w:r w:rsidRPr="008B1A62">
              <w:t xml:space="preserve"> defect area in CA (um^2)</w:t>
            </w:r>
          </w:p>
        </w:tc>
        <w:tc>
          <w:tcPr>
            <w:tcW w:w="3330" w:type="dxa"/>
            <w:tcMar>
              <w:top w:w="140" w:type="nil"/>
              <w:right w:w="140" w:type="nil"/>
            </w:tcMar>
            <w:vAlign w:val="bottom"/>
          </w:tcPr>
          <w:p w14:paraId="4D8B8181" w14:textId="77777777" w:rsidR="008B1A62" w:rsidRPr="008B1A62" w:rsidRDefault="008B1A62" w:rsidP="00597DD8">
            <w:pPr>
              <w:spacing w:before="0"/>
            </w:pPr>
            <w:proofErr w:type="spellStart"/>
            <w:r w:rsidRPr="008B1A62">
              <w:t>A_defect</w:t>
            </w:r>
            <w:proofErr w:type="spellEnd"/>
          </w:p>
        </w:tc>
        <w:tc>
          <w:tcPr>
            <w:tcW w:w="1350" w:type="dxa"/>
            <w:tcMar>
              <w:top w:w="140" w:type="nil"/>
              <w:right w:w="140" w:type="nil"/>
            </w:tcMar>
            <w:vAlign w:val="bottom"/>
          </w:tcPr>
          <w:p w14:paraId="7BF40F4C" w14:textId="51D9B2DC" w:rsidR="008B1A62" w:rsidRPr="008B1A62" w:rsidRDefault="00F85C97" w:rsidP="00597DD8">
            <w:pPr>
              <w:spacing w:before="0"/>
            </w:pPr>
            <w:r>
              <w:t>13.5</w:t>
            </w:r>
            <w:r w:rsidR="008B1A62">
              <w:t>E06</w:t>
            </w:r>
          </w:p>
        </w:tc>
        <w:tc>
          <w:tcPr>
            <w:tcW w:w="900" w:type="dxa"/>
            <w:tcMar>
              <w:top w:w="140" w:type="nil"/>
              <w:right w:w="140" w:type="nil"/>
            </w:tcMar>
            <w:vAlign w:val="bottom"/>
          </w:tcPr>
          <w:p w14:paraId="5CFBC3DA" w14:textId="77777777" w:rsidR="008B1A62" w:rsidRPr="008B1A62" w:rsidRDefault="008B1A62" w:rsidP="00597DD8">
            <w:pPr>
              <w:spacing w:before="0"/>
            </w:pPr>
            <w:proofErr w:type="gramStart"/>
            <w:r w:rsidRPr="008B1A62">
              <w:t>um</w:t>
            </w:r>
            <w:proofErr w:type="gramEnd"/>
            <w:r w:rsidRPr="008B1A62">
              <w:t>^2</w:t>
            </w:r>
          </w:p>
        </w:tc>
        <w:tc>
          <w:tcPr>
            <w:tcW w:w="1637" w:type="dxa"/>
            <w:tcMar>
              <w:top w:w="140" w:type="nil"/>
              <w:right w:w="140" w:type="nil"/>
            </w:tcMar>
            <w:vAlign w:val="bottom"/>
          </w:tcPr>
          <w:p w14:paraId="41957C1B" w14:textId="77777777" w:rsidR="008B1A62" w:rsidRPr="008B1A62" w:rsidRDefault="008B1A62" w:rsidP="008B1A62"/>
        </w:tc>
      </w:tr>
      <w:tr w:rsidR="008B1A62" w:rsidRPr="008B1A62" w14:paraId="4BE77BFB" w14:textId="77777777" w:rsidTr="008B1A62">
        <w:tblPrEx>
          <w:tblBorders>
            <w:top w:val="none" w:sz="0" w:space="0" w:color="auto"/>
          </w:tblBorders>
        </w:tblPrEx>
        <w:tc>
          <w:tcPr>
            <w:tcW w:w="4068" w:type="dxa"/>
            <w:tcMar>
              <w:top w:w="140" w:type="nil"/>
              <w:right w:w="140" w:type="nil"/>
            </w:tcMar>
            <w:vAlign w:val="bottom"/>
          </w:tcPr>
          <w:p w14:paraId="04126F8F" w14:textId="77777777" w:rsidR="008B1A62" w:rsidRPr="008B1A62" w:rsidRDefault="008B1A62" w:rsidP="00597DD8">
            <w:pPr>
              <w:spacing w:before="0"/>
            </w:pPr>
            <w:proofErr w:type="gramStart"/>
            <w:r w:rsidRPr="008B1A62">
              <w:t>geometric</w:t>
            </w:r>
            <w:proofErr w:type="gramEnd"/>
            <w:r w:rsidRPr="008B1A62">
              <w:t xml:space="preserve"> loss</w:t>
            </w:r>
          </w:p>
        </w:tc>
        <w:tc>
          <w:tcPr>
            <w:tcW w:w="3330" w:type="dxa"/>
            <w:tcMar>
              <w:top w:w="140" w:type="nil"/>
              <w:right w:w="140" w:type="nil"/>
            </w:tcMar>
            <w:vAlign w:val="bottom"/>
          </w:tcPr>
          <w:p w14:paraId="524E788C" w14:textId="77777777" w:rsidR="008B1A62" w:rsidRPr="008B1A62" w:rsidRDefault="008B1A62" w:rsidP="00597DD8">
            <w:pPr>
              <w:spacing w:before="0"/>
            </w:pPr>
            <w:proofErr w:type="spellStart"/>
            <w:proofErr w:type="gramStart"/>
            <w:r w:rsidRPr="008B1A62">
              <w:t>geom</w:t>
            </w:r>
            <w:proofErr w:type="gramEnd"/>
            <w:r w:rsidRPr="008B1A62">
              <w:t>_loss</w:t>
            </w:r>
            <w:proofErr w:type="spellEnd"/>
            <w:r w:rsidRPr="008B1A62">
              <w:t xml:space="preserve"> = </w:t>
            </w:r>
            <w:proofErr w:type="spellStart"/>
            <w:r w:rsidRPr="008B1A62">
              <w:t>A_defect</w:t>
            </w:r>
            <w:proofErr w:type="spellEnd"/>
            <w:r w:rsidRPr="008B1A62">
              <w:t xml:space="preserve"> / A_CA</w:t>
            </w:r>
          </w:p>
        </w:tc>
        <w:tc>
          <w:tcPr>
            <w:tcW w:w="1350" w:type="dxa"/>
            <w:tcMar>
              <w:top w:w="140" w:type="nil"/>
              <w:right w:w="140" w:type="nil"/>
            </w:tcMar>
            <w:vAlign w:val="bottom"/>
          </w:tcPr>
          <w:p w14:paraId="27736429" w14:textId="380E3F11" w:rsidR="008B1A62" w:rsidRPr="008B1A62" w:rsidRDefault="00F85C97" w:rsidP="00597DD8">
            <w:pPr>
              <w:spacing w:before="0"/>
            </w:pPr>
            <w:r>
              <w:t>1,194</w:t>
            </w:r>
          </w:p>
        </w:tc>
        <w:tc>
          <w:tcPr>
            <w:tcW w:w="900" w:type="dxa"/>
            <w:tcMar>
              <w:top w:w="140" w:type="nil"/>
              <w:right w:w="140" w:type="nil"/>
            </w:tcMar>
            <w:vAlign w:val="bottom"/>
          </w:tcPr>
          <w:p w14:paraId="10D62F72" w14:textId="4ED5ED40" w:rsidR="008B1A62" w:rsidRPr="008B1A62" w:rsidRDefault="008B1A62" w:rsidP="00597DD8">
            <w:pPr>
              <w:spacing w:before="0"/>
            </w:pPr>
            <w:proofErr w:type="gramStart"/>
            <w:r>
              <w:t>ppm</w:t>
            </w:r>
            <w:proofErr w:type="gramEnd"/>
          </w:p>
        </w:tc>
        <w:tc>
          <w:tcPr>
            <w:tcW w:w="1637" w:type="dxa"/>
            <w:tcMar>
              <w:top w:w="140" w:type="nil"/>
              <w:right w:w="140" w:type="nil"/>
            </w:tcMar>
            <w:vAlign w:val="bottom"/>
          </w:tcPr>
          <w:p w14:paraId="03E6E4E3" w14:textId="7104397B" w:rsidR="008B1A62" w:rsidRPr="008B1A62" w:rsidRDefault="008B1A62" w:rsidP="008B1A62"/>
        </w:tc>
      </w:tr>
      <w:tr w:rsidR="008B1A62" w:rsidRPr="008B1A62" w14:paraId="21A0C615" w14:textId="77777777" w:rsidTr="008B1A62">
        <w:tblPrEx>
          <w:tblBorders>
            <w:top w:val="none" w:sz="0" w:space="0" w:color="auto"/>
          </w:tblBorders>
        </w:tblPrEx>
        <w:tc>
          <w:tcPr>
            <w:tcW w:w="4068" w:type="dxa"/>
            <w:tcMar>
              <w:top w:w="140" w:type="nil"/>
              <w:right w:w="140" w:type="nil"/>
            </w:tcMar>
            <w:vAlign w:val="bottom"/>
          </w:tcPr>
          <w:p w14:paraId="2593268E" w14:textId="77777777" w:rsidR="008B1A62" w:rsidRPr="008B1A62" w:rsidRDefault="008B1A62" w:rsidP="00597DD8">
            <w:pPr>
              <w:spacing w:before="0"/>
            </w:pPr>
            <w:proofErr w:type="gramStart"/>
            <w:r w:rsidRPr="008B1A62">
              <w:t>defect</w:t>
            </w:r>
            <w:proofErr w:type="gramEnd"/>
            <w:r w:rsidRPr="008B1A62">
              <w:t xml:space="preserve"> depth / height h (um)</w:t>
            </w:r>
          </w:p>
        </w:tc>
        <w:tc>
          <w:tcPr>
            <w:tcW w:w="3330" w:type="dxa"/>
            <w:tcMar>
              <w:top w:w="140" w:type="nil"/>
              <w:right w:w="140" w:type="nil"/>
            </w:tcMar>
            <w:vAlign w:val="bottom"/>
          </w:tcPr>
          <w:p w14:paraId="193AEC0E" w14:textId="77777777" w:rsidR="008B1A62" w:rsidRPr="008B1A62" w:rsidRDefault="008B1A62" w:rsidP="00597DD8">
            <w:pPr>
              <w:spacing w:before="0"/>
            </w:pPr>
            <w:proofErr w:type="gramStart"/>
            <w:r w:rsidRPr="008B1A62">
              <w:t>h</w:t>
            </w:r>
            <w:proofErr w:type="gramEnd"/>
          </w:p>
        </w:tc>
        <w:tc>
          <w:tcPr>
            <w:tcW w:w="1350" w:type="dxa"/>
            <w:tcMar>
              <w:top w:w="140" w:type="nil"/>
              <w:right w:w="140" w:type="nil"/>
            </w:tcMar>
            <w:vAlign w:val="bottom"/>
          </w:tcPr>
          <w:p w14:paraId="047EA018" w14:textId="2597C478" w:rsidR="008B1A62" w:rsidRPr="008B1A62" w:rsidRDefault="008B1A62" w:rsidP="00597DD8">
            <w:pPr>
              <w:spacing w:before="0"/>
            </w:pPr>
            <w:r>
              <w:t>0.00</w:t>
            </w:r>
            <w:r w:rsidRPr="008B1A62">
              <w:t>1</w:t>
            </w:r>
          </w:p>
        </w:tc>
        <w:tc>
          <w:tcPr>
            <w:tcW w:w="900" w:type="dxa"/>
            <w:tcMar>
              <w:top w:w="140" w:type="nil"/>
              <w:right w:w="140" w:type="nil"/>
            </w:tcMar>
            <w:vAlign w:val="bottom"/>
          </w:tcPr>
          <w:p w14:paraId="08D06561" w14:textId="77777777" w:rsidR="008B1A62" w:rsidRPr="008B1A62" w:rsidRDefault="008B1A62" w:rsidP="00597DD8">
            <w:pPr>
              <w:spacing w:before="0"/>
            </w:pPr>
            <w:proofErr w:type="gramStart"/>
            <w:r w:rsidRPr="008B1A62">
              <w:t>um</w:t>
            </w:r>
            <w:proofErr w:type="gramEnd"/>
          </w:p>
        </w:tc>
        <w:tc>
          <w:tcPr>
            <w:tcW w:w="1637" w:type="dxa"/>
            <w:tcMar>
              <w:top w:w="140" w:type="nil"/>
              <w:right w:w="140" w:type="nil"/>
            </w:tcMar>
            <w:vAlign w:val="bottom"/>
          </w:tcPr>
          <w:p w14:paraId="3DCDF79B" w14:textId="77777777" w:rsidR="008B1A62" w:rsidRPr="008B1A62" w:rsidRDefault="008B1A62" w:rsidP="008B1A62"/>
        </w:tc>
      </w:tr>
      <w:tr w:rsidR="008B1A62" w:rsidRPr="008B1A62" w14:paraId="5EAAECAD" w14:textId="77777777" w:rsidTr="008B1A62">
        <w:tblPrEx>
          <w:tblBorders>
            <w:top w:val="none" w:sz="0" w:space="0" w:color="auto"/>
          </w:tblBorders>
        </w:tblPrEx>
        <w:tc>
          <w:tcPr>
            <w:tcW w:w="4068" w:type="dxa"/>
            <w:tcMar>
              <w:top w:w="140" w:type="nil"/>
              <w:right w:w="140" w:type="nil"/>
            </w:tcMar>
            <w:vAlign w:val="bottom"/>
          </w:tcPr>
          <w:p w14:paraId="6AA529D3" w14:textId="77777777" w:rsidR="008B1A62" w:rsidRPr="008B1A62" w:rsidRDefault="008B1A62" w:rsidP="00597DD8">
            <w:pPr>
              <w:spacing w:before="0"/>
            </w:pPr>
            <w:r w:rsidRPr="008B1A62">
              <w:t>Loss scaling, valid for h &lt;&lt; λ</w:t>
            </w:r>
          </w:p>
        </w:tc>
        <w:tc>
          <w:tcPr>
            <w:tcW w:w="3330" w:type="dxa"/>
            <w:tcMar>
              <w:top w:w="140" w:type="nil"/>
              <w:right w:w="140" w:type="nil"/>
            </w:tcMar>
            <w:vAlign w:val="bottom"/>
          </w:tcPr>
          <w:p w14:paraId="5D427DC9" w14:textId="77777777" w:rsidR="008B1A62" w:rsidRPr="008B1A62" w:rsidRDefault="008B1A62" w:rsidP="00597DD8">
            <w:pPr>
              <w:spacing w:before="0"/>
            </w:pPr>
            <w:proofErr w:type="spellStart"/>
            <w:proofErr w:type="gramStart"/>
            <w:r w:rsidRPr="008B1A62">
              <w:t>scaled</w:t>
            </w:r>
            <w:proofErr w:type="gramEnd"/>
            <w:r w:rsidRPr="008B1A62">
              <w:t>_loss</w:t>
            </w:r>
            <w:proofErr w:type="spellEnd"/>
            <w:r w:rsidRPr="008B1A62">
              <w:t>=(4*pi*h/λ)^2</w:t>
            </w:r>
          </w:p>
        </w:tc>
        <w:tc>
          <w:tcPr>
            <w:tcW w:w="1350" w:type="dxa"/>
            <w:tcMar>
              <w:top w:w="140" w:type="nil"/>
              <w:right w:w="140" w:type="nil"/>
            </w:tcMar>
            <w:vAlign w:val="bottom"/>
          </w:tcPr>
          <w:p w14:paraId="5AE064B4" w14:textId="58C79055" w:rsidR="008B1A62" w:rsidRPr="008B1A62" w:rsidRDefault="008B1A62" w:rsidP="00597DD8">
            <w:pPr>
              <w:spacing w:before="0"/>
            </w:pPr>
            <w:r>
              <w:t>1.4E-04</w:t>
            </w:r>
          </w:p>
        </w:tc>
        <w:tc>
          <w:tcPr>
            <w:tcW w:w="900" w:type="dxa"/>
            <w:tcMar>
              <w:top w:w="140" w:type="nil"/>
              <w:right w:w="140" w:type="nil"/>
            </w:tcMar>
            <w:vAlign w:val="bottom"/>
          </w:tcPr>
          <w:p w14:paraId="6D8441AD" w14:textId="77777777" w:rsidR="008B1A62" w:rsidRPr="008B1A62" w:rsidRDefault="008B1A62" w:rsidP="00597DD8">
            <w:pPr>
              <w:spacing w:before="0"/>
            </w:pPr>
          </w:p>
        </w:tc>
        <w:tc>
          <w:tcPr>
            <w:tcW w:w="1637" w:type="dxa"/>
            <w:tcMar>
              <w:top w:w="140" w:type="nil"/>
              <w:right w:w="140" w:type="nil"/>
            </w:tcMar>
            <w:vAlign w:val="bottom"/>
          </w:tcPr>
          <w:p w14:paraId="05D88675" w14:textId="77777777" w:rsidR="008B1A62" w:rsidRPr="008B1A62" w:rsidRDefault="008B1A62" w:rsidP="008B1A62"/>
        </w:tc>
      </w:tr>
      <w:tr w:rsidR="008B1A62" w:rsidRPr="008B1A62" w14:paraId="4E83D5AE" w14:textId="77777777" w:rsidTr="008B1A62">
        <w:tc>
          <w:tcPr>
            <w:tcW w:w="4068" w:type="dxa"/>
            <w:tcMar>
              <w:top w:w="140" w:type="nil"/>
              <w:right w:w="140" w:type="nil"/>
            </w:tcMar>
            <w:vAlign w:val="bottom"/>
          </w:tcPr>
          <w:p w14:paraId="1ADE254E" w14:textId="77777777" w:rsidR="008B1A62" w:rsidRPr="00597DD8" w:rsidRDefault="008B1A62" w:rsidP="00597DD8">
            <w:pPr>
              <w:spacing w:before="0"/>
              <w:rPr>
                <w:u w:val="single"/>
              </w:rPr>
            </w:pPr>
            <w:r w:rsidRPr="00597DD8">
              <w:rPr>
                <w:u w:val="single"/>
              </w:rPr>
              <w:t>Scaled Geometric loss</w:t>
            </w:r>
          </w:p>
        </w:tc>
        <w:tc>
          <w:tcPr>
            <w:tcW w:w="3330" w:type="dxa"/>
            <w:tcMar>
              <w:top w:w="140" w:type="nil"/>
              <w:right w:w="140" w:type="nil"/>
            </w:tcMar>
            <w:vAlign w:val="bottom"/>
          </w:tcPr>
          <w:p w14:paraId="5749E3DF" w14:textId="7AF8F64D" w:rsidR="008B1A62" w:rsidRPr="00597DD8" w:rsidRDefault="008B1A62" w:rsidP="00597DD8">
            <w:pPr>
              <w:spacing w:before="0"/>
              <w:rPr>
                <w:u w:val="single"/>
              </w:rPr>
            </w:pPr>
            <w:proofErr w:type="spellStart"/>
            <w:proofErr w:type="gramStart"/>
            <w:r w:rsidRPr="00597DD8">
              <w:rPr>
                <w:u w:val="single"/>
              </w:rPr>
              <w:t>geom</w:t>
            </w:r>
            <w:proofErr w:type="gramEnd"/>
            <w:r w:rsidRPr="00597DD8">
              <w:rPr>
                <w:u w:val="single"/>
              </w:rPr>
              <w:t>_loss</w:t>
            </w:r>
            <w:proofErr w:type="spellEnd"/>
            <w:r w:rsidRPr="00597DD8">
              <w:rPr>
                <w:u w:val="single"/>
              </w:rPr>
              <w:t xml:space="preserve"> * </w:t>
            </w:r>
            <w:proofErr w:type="spellStart"/>
            <w:r w:rsidRPr="00597DD8">
              <w:rPr>
                <w:u w:val="single"/>
              </w:rPr>
              <w:t>scaled_loss</w:t>
            </w:r>
            <w:proofErr w:type="spellEnd"/>
          </w:p>
        </w:tc>
        <w:tc>
          <w:tcPr>
            <w:tcW w:w="1350" w:type="dxa"/>
            <w:tcMar>
              <w:top w:w="140" w:type="nil"/>
              <w:right w:w="140" w:type="nil"/>
            </w:tcMar>
            <w:vAlign w:val="bottom"/>
          </w:tcPr>
          <w:p w14:paraId="48B7C73D" w14:textId="3DF558BC" w:rsidR="008B1A62" w:rsidRPr="00597DD8" w:rsidRDefault="008B1A62" w:rsidP="00597DD8">
            <w:pPr>
              <w:spacing w:before="0"/>
              <w:rPr>
                <w:u w:val="single"/>
              </w:rPr>
            </w:pPr>
            <w:r w:rsidRPr="00597DD8">
              <w:rPr>
                <w:u w:val="single"/>
              </w:rPr>
              <w:t>0.</w:t>
            </w:r>
            <w:r w:rsidR="00F85C97" w:rsidRPr="00597DD8">
              <w:rPr>
                <w:u w:val="single"/>
              </w:rPr>
              <w:t>2</w:t>
            </w:r>
          </w:p>
        </w:tc>
        <w:tc>
          <w:tcPr>
            <w:tcW w:w="900" w:type="dxa"/>
            <w:tcMar>
              <w:top w:w="140" w:type="nil"/>
              <w:right w:w="140" w:type="nil"/>
            </w:tcMar>
            <w:vAlign w:val="bottom"/>
          </w:tcPr>
          <w:p w14:paraId="4D635836" w14:textId="0CE8C483" w:rsidR="008B1A62" w:rsidRPr="00597DD8" w:rsidRDefault="008B1A62" w:rsidP="00597DD8">
            <w:pPr>
              <w:spacing w:before="0"/>
              <w:rPr>
                <w:u w:val="single"/>
              </w:rPr>
            </w:pPr>
            <w:proofErr w:type="gramStart"/>
            <w:r w:rsidRPr="00597DD8">
              <w:rPr>
                <w:u w:val="single"/>
              </w:rPr>
              <w:t>ppm</w:t>
            </w:r>
            <w:proofErr w:type="gramEnd"/>
          </w:p>
        </w:tc>
        <w:tc>
          <w:tcPr>
            <w:tcW w:w="1637" w:type="dxa"/>
            <w:tcMar>
              <w:top w:w="140" w:type="nil"/>
              <w:right w:w="140" w:type="nil"/>
            </w:tcMar>
            <w:vAlign w:val="bottom"/>
          </w:tcPr>
          <w:p w14:paraId="773BDC6A" w14:textId="6AF98ECD" w:rsidR="008B1A62" w:rsidRPr="008B1A62" w:rsidRDefault="008B1A62" w:rsidP="008B1A62"/>
        </w:tc>
      </w:tr>
    </w:tbl>
    <w:p w14:paraId="459CA865" w14:textId="3FBC43E5" w:rsidR="009348CC" w:rsidRPr="009348CC" w:rsidRDefault="009348CC" w:rsidP="009348CC">
      <w:pPr>
        <w:pStyle w:val="Heading1"/>
        <w:numPr>
          <w:ilvl w:val="0"/>
          <w:numId w:val="0"/>
        </w:numPr>
      </w:pPr>
    </w:p>
    <w:sectPr w:rsidR="009348CC" w:rsidRPr="009348CC" w:rsidSect="008D5231">
      <w:headerReference w:type="default" r:id="rId18"/>
      <w:footerReference w:type="even" r:id="rId19"/>
      <w:footerReference w:type="default" r:id="rId20"/>
      <w:headerReference w:type="first" r:id="rId21"/>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CE34D4" w14:textId="77777777" w:rsidR="007E51E0" w:rsidRDefault="007E51E0">
      <w:r>
        <w:separator/>
      </w:r>
    </w:p>
  </w:endnote>
  <w:endnote w:type="continuationSeparator" w:id="0">
    <w:p w14:paraId="3FCED800" w14:textId="77777777" w:rsidR="007E51E0" w:rsidRDefault="007E5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3E3B3FD" w14:textId="77777777" w:rsidR="007E51E0" w:rsidRDefault="007E51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7CC98C" w14:textId="77777777" w:rsidR="007E51E0" w:rsidRDefault="007E51E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58DF60" w14:textId="77777777" w:rsidR="007E51E0" w:rsidRDefault="007E51E0">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7E4BAC">
      <w:rPr>
        <w:rStyle w:val="PageNumber"/>
        <w:noProof/>
      </w:rPr>
      <w:t>2</w:t>
    </w:r>
    <w:r>
      <w:rPr>
        <w:rStyle w:val="PageNumber"/>
      </w:rPr>
      <w:fldChar w:fldCharType="end"/>
    </w:r>
  </w:p>
  <w:p w14:paraId="237E2E1C" w14:textId="77777777" w:rsidR="007E51E0" w:rsidRDefault="007E51E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7D58D4" w14:textId="77777777" w:rsidR="007E51E0" w:rsidRDefault="007E51E0">
      <w:r>
        <w:separator/>
      </w:r>
    </w:p>
  </w:footnote>
  <w:footnote w:type="continuationSeparator" w:id="0">
    <w:p w14:paraId="5B64964F" w14:textId="77777777" w:rsidR="007E51E0" w:rsidRDefault="007E51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F3807E7" w14:textId="37401C85" w:rsidR="007E51E0" w:rsidRDefault="007E51E0">
    <w:pPr>
      <w:pStyle w:val="Header"/>
      <w:tabs>
        <w:tab w:val="clear" w:pos="4320"/>
        <w:tab w:val="center" w:pos="4680"/>
      </w:tabs>
      <w:jc w:val="left"/>
      <w:rPr>
        <w:sz w:val="20"/>
      </w:rPr>
    </w:pPr>
    <w:r>
      <w:rPr>
        <w:b/>
        <w:bCs/>
        <w:i/>
        <w:iCs/>
        <w:color w:val="0000FF"/>
        <w:sz w:val="20"/>
      </w:rPr>
      <w:t xml:space="preserve">LIGO </w:t>
    </w:r>
    <w:r>
      <w:rPr>
        <w:b/>
        <w:bCs/>
        <w:i/>
        <w:iCs/>
        <w:color w:val="0000FF"/>
        <w:sz w:val="20"/>
      </w:rPr>
      <w:tab/>
    </w:r>
    <w:r w:rsidR="009348CC">
      <w:rPr>
        <w:sz w:val="20"/>
      </w:rPr>
      <w:t>LIGO-E1400060-v2</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E47A40" w14:textId="77777777" w:rsidR="007E51E0" w:rsidRDefault="007E51E0">
    <w:pPr>
      <w:pStyle w:val="Header"/>
      <w:jc w:val="right"/>
    </w:pPr>
    <w:r>
      <w:rPr>
        <w:b/>
        <w:caps/>
      </w:rPr>
      <w:t>Laser Interferometer Gravitational Wave Observatory</w:t>
    </w:r>
    <w:r>
      <w:rPr>
        <w:noProof/>
        <w:sz w:val="20"/>
      </w:rPr>
      <w:t xml:space="preserve"> </w:t>
    </w:r>
    <w:r w:rsidR="007E4BAC">
      <w:rPr>
        <w:noProof/>
        <w:sz w:val="20"/>
      </w:rPr>
      <w:pict w14:anchorId="3F89EA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327384030" r:id="rId2"/>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7A000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2">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3">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nsid w:val="0B586FB5"/>
    <w:multiLevelType w:val="hybridMultilevel"/>
    <w:tmpl w:val="199CFA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54C3CA4"/>
    <w:multiLevelType w:val="hybridMultilevel"/>
    <w:tmpl w:val="3F1C61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0">
    <w:nsid w:val="281C6F0E"/>
    <w:multiLevelType w:val="hybridMultilevel"/>
    <w:tmpl w:val="199CFA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EE3541"/>
    <w:multiLevelType w:val="hybridMultilevel"/>
    <w:tmpl w:val="583099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32134B9D"/>
    <w:multiLevelType w:val="hybridMultilevel"/>
    <w:tmpl w:val="39B07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BB2582"/>
    <w:multiLevelType w:val="hybridMultilevel"/>
    <w:tmpl w:val="44C6B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CB1CE0"/>
    <w:multiLevelType w:val="hybridMultilevel"/>
    <w:tmpl w:val="DCD2FD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53496484"/>
    <w:multiLevelType w:val="hybridMultilevel"/>
    <w:tmpl w:val="ADEA550C"/>
    <w:lvl w:ilvl="0" w:tplc="7A78C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21">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4">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25">
    <w:nsid w:val="7A433082"/>
    <w:multiLevelType w:val="multilevel"/>
    <w:tmpl w:val="8A36A91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
  </w:num>
  <w:num w:numId="2">
    <w:abstractNumId w:val="1"/>
  </w:num>
  <w:num w:numId="3">
    <w:abstractNumId w:val="20"/>
  </w:num>
  <w:num w:numId="4">
    <w:abstractNumId w:val="4"/>
  </w:num>
  <w:num w:numId="5">
    <w:abstractNumId w:val="3"/>
  </w:num>
  <w:num w:numId="6">
    <w:abstractNumId w:val="6"/>
  </w:num>
  <w:num w:numId="7">
    <w:abstractNumId w:val="9"/>
  </w:num>
  <w:num w:numId="8">
    <w:abstractNumId w:val="18"/>
  </w:num>
  <w:num w:numId="9">
    <w:abstractNumId w:val="19"/>
  </w:num>
  <w:num w:numId="10">
    <w:abstractNumId w:val="24"/>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1"/>
  </w:num>
  <w:num w:numId="15">
    <w:abstractNumId w:val="23"/>
  </w:num>
  <w:num w:numId="16">
    <w:abstractNumId w:val="16"/>
  </w:num>
  <w:num w:numId="17">
    <w:abstractNumId w:val="12"/>
  </w:num>
  <w:num w:numId="18">
    <w:abstractNumId w:val="12"/>
  </w:num>
  <w:num w:numId="19">
    <w:abstractNumId w:val="12"/>
  </w:num>
  <w:num w:numId="20">
    <w:abstractNumId w:val="12"/>
  </w:num>
  <w:num w:numId="21">
    <w:abstractNumId w:val="12"/>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22"/>
  </w:num>
  <w:num w:numId="23">
    <w:abstractNumId w:val="22"/>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25"/>
  </w:num>
  <w:num w:numId="25">
    <w:abstractNumId w:val="17"/>
  </w:num>
  <w:num w:numId="26">
    <w:abstractNumId w:val="8"/>
  </w:num>
  <w:num w:numId="27">
    <w:abstractNumId w:val="13"/>
  </w:num>
  <w:num w:numId="28">
    <w:abstractNumId w:val="15"/>
  </w:num>
  <w:num w:numId="29">
    <w:abstractNumId w:val="11"/>
  </w:num>
  <w:num w:numId="30">
    <w:abstractNumId w:val="10"/>
  </w:num>
  <w:num w:numId="31">
    <w:abstractNumId w:val="5"/>
  </w:num>
  <w:num w:numId="32">
    <w:abstractNumId w:val="14"/>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5"/>
  <w:embedSystemFonts/>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8A"/>
    <w:rsid w:val="0001102B"/>
    <w:rsid w:val="0001729A"/>
    <w:rsid w:val="00023368"/>
    <w:rsid w:val="000248ED"/>
    <w:rsid w:val="0002660E"/>
    <w:rsid w:val="00037164"/>
    <w:rsid w:val="000437AE"/>
    <w:rsid w:val="00044FB9"/>
    <w:rsid w:val="0004704D"/>
    <w:rsid w:val="00060F2E"/>
    <w:rsid w:val="00071C88"/>
    <w:rsid w:val="0008691B"/>
    <w:rsid w:val="00092E6A"/>
    <w:rsid w:val="000C7821"/>
    <w:rsid w:val="000D50A7"/>
    <w:rsid w:val="001076E0"/>
    <w:rsid w:val="00117BC8"/>
    <w:rsid w:val="00131D7B"/>
    <w:rsid w:val="00134B99"/>
    <w:rsid w:val="00136706"/>
    <w:rsid w:val="00141D72"/>
    <w:rsid w:val="001425F4"/>
    <w:rsid w:val="001445C4"/>
    <w:rsid w:val="00147224"/>
    <w:rsid w:val="001552C7"/>
    <w:rsid w:val="00167474"/>
    <w:rsid w:val="0017160D"/>
    <w:rsid w:val="001A056A"/>
    <w:rsid w:val="001D61E7"/>
    <w:rsid w:val="001F62A3"/>
    <w:rsid w:val="00203201"/>
    <w:rsid w:val="0021545A"/>
    <w:rsid w:val="00224CD5"/>
    <w:rsid w:val="00254D01"/>
    <w:rsid w:val="00263F55"/>
    <w:rsid w:val="002708FA"/>
    <w:rsid w:val="00271123"/>
    <w:rsid w:val="0027519A"/>
    <w:rsid w:val="002E0E66"/>
    <w:rsid w:val="002F2361"/>
    <w:rsid w:val="0030223B"/>
    <w:rsid w:val="0030555A"/>
    <w:rsid w:val="00306A18"/>
    <w:rsid w:val="00306F3E"/>
    <w:rsid w:val="00310490"/>
    <w:rsid w:val="00313AC1"/>
    <w:rsid w:val="0032277D"/>
    <w:rsid w:val="0032309E"/>
    <w:rsid w:val="00323A15"/>
    <w:rsid w:val="0033260C"/>
    <w:rsid w:val="0035057B"/>
    <w:rsid w:val="00351AD1"/>
    <w:rsid w:val="003563B7"/>
    <w:rsid w:val="0036226E"/>
    <w:rsid w:val="00370630"/>
    <w:rsid w:val="00370CAA"/>
    <w:rsid w:val="003727B9"/>
    <w:rsid w:val="003731C2"/>
    <w:rsid w:val="00382B3E"/>
    <w:rsid w:val="003944F4"/>
    <w:rsid w:val="00396099"/>
    <w:rsid w:val="00397565"/>
    <w:rsid w:val="003D0040"/>
    <w:rsid w:val="003D5A89"/>
    <w:rsid w:val="004138E0"/>
    <w:rsid w:val="00422CCC"/>
    <w:rsid w:val="0042535D"/>
    <w:rsid w:val="00425DBE"/>
    <w:rsid w:val="00426253"/>
    <w:rsid w:val="004573E6"/>
    <w:rsid w:val="0048062C"/>
    <w:rsid w:val="00482C3E"/>
    <w:rsid w:val="004A0B4B"/>
    <w:rsid w:val="004B0F3A"/>
    <w:rsid w:val="004F72F9"/>
    <w:rsid w:val="00502607"/>
    <w:rsid w:val="00510B5C"/>
    <w:rsid w:val="005126CB"/>
    <w:rsid w:val="005243DC"/>
    <w:rsid w:val="00532DCD"/>
    <w:rsid w:val="0054159D"/>
    <w:rsid w:val="0054334E"/>
    <w:rsid w:val="0054414A"/>
    <w:rsid w:val="00563B54"/>
    <w:rsid w:val="005822AA"/>
    <w:rsid w:val="005938D4"/>
    <w:rsid w:val="00597674"/>
    <w:rsid w:val="00597DD8"/>
    <w:rsid w:val="005A282B"/>
    <w:rsid w:val="005A6A74"/>
    <w:rsid w:val="005B5E66"/>
    <w:rsid w:val="005C183C"/>
    <w:rsid w:val="005C24F2"/>
    <w:rsid w:val="005E13FE"/>
    <w:rsid w:val="005E25B0"/>
    <w:rsid w:val="005E2D5E"/>
    <w:rsid w:val="005F48B2"/>
    <w:rsid w:val="0060626F"/>
    <w:rsid w:val="00625DA9"/>
    <w:rsid w:val="00631C4D"/>
    <w:rsid w:val="00633DC4"/>
    <w:rsid w:val="006375C4"/>
    <w:rsid w:val="00641436"/>
    <w:rsid w:val="006512EA"/>
    <w:rsid w:val="00652B70"/>
    <w:rsid w:val="00671D3F"/>
    <w:rsid w:val="00674880"/>
    <w:rsid w:val="006922CE"/>
    <w:rsid w:val="006A145F"/>
    <w:rsid w:val="006C022C"/>
    <w:rsid w:val="006E7507"/>
    <w:rsid w:val="006F3D8C"/>
    <w:rsid w:val="0070152D"/>
    <w:rsid w:val="0071228B"/>
    <w:rsid w:val="00716387"/>
    <w:rsid w:val="007234CB"/>
    <w:rsid w:val="00774650"/>
    <w:rsid w:val="00775ED0"/>
    <w:rsid w:val="00776291"/>
    <w:rsid w:val="0078026B"/>
    <w:rsid w:val="0078145B"/>
    <w:rsid w:val="007A4A6F"/>
    <w:rsid w:val="007C6182"/>
    <w:rsid w:val="007E4BAC"/>
    <w:rsid w:val="007E51E0"/>
    <w:rsid w:val="007F26B6"/>
    <w:rsid w:val="007F7087"/>
    <w:rsid w:val="0080195D"/>
    <w:rsid w:val="00832753"/>
    <w:rsid w:val="00845707"/>
    <w:rsid w:val="00856955"/>
    <w:rsid w:val="008624B5"/>
    <w:rsid w:val="00877ACC"/>
    <w:rsid w:val="00881DD0"/>
    <w:rsid w:val="00884BEB"/>
    <w:rsid w:val="008923FB"/>
    <w:rsid w:val="0089381C"/>
    <w:rsid w:val="008B1A62"/>
    <w:rsid w:val="008B26AB"/>
    <w:rsid w:val="008B62AB"/>
    <w:rsid w:val="008C62CE"/>
    <w:rsid w:val="008D5231"/>
    <w:rsid w:val="008D7F99"/>
    <w:rsid w:val="008E5B2E"/>
    <w:rsid w:val="009022BF"/>
    <w:rsid w:val="00903461"/>
    <w:rsid w:val="00924D29"/>
    <w:rsid w:val="009348CC"/>
    <w:rsid w:val="00962B36"/>
    <w:rsid w:val="0096560C"/>
    <w:rsid w:val="00967324"/>
    <w:rsid w:val="009723C9"/>
    <w:rsid w:val="009849DA"/>
    <w:rsid w:val="00992E3E"/>
    <w:rsid w:val="00996AE1"/>
    <w:rsid w:val="009A293B"/>
    <w:rsid w:val="009C770D"/>
    <w:rsid w:val="009C7FDF"/>
    <w:rsid w:val="009E581B"/>
    <w:rsid w:val="009E60E6"/>
    <w:rsid w:val="00A079A8"/>
    <w:rsid w:val="00A2224F"/>
    <w:rsid w:val="00A23B6C"/>
    <w:rsid w:val="00A2607D"/>
    <w:rsid w:val="00A36183"/>
    <w:rsid w:val="00A43C04"/>
    <w:rsid w:val="00A44CE9"/>
    <w:rsid w:val="00A566AE"/>
    <w:rsid w:val="00A63E49"/>
    <w:rsid w:val="00A7682A"/>
    <w:rsid w:val="00A778E2"/>
    <w:rsid w:val="00AA64CA"/>
    <w:rsid w:val="00AB3AA2"/>
    <w:rsid w:val="00AC5F91"/>
    <w:rsid w:val="00AD1D65"/>
    <w:rsid w:val="00AD5E11"/>
    <w:rsid w:val="00AE173F"/>
    <w:rsid w:val="00AF4485"/>
    <w:rsid w:val="00B14048"/>
    <w:rsid w:val="00B232E5"/>
    <w:rsid w:val="00B2646E"/>
    <w:rsid w:val="00B55A80"/>
    <w:rsid w:val="00B7057D"/>
    <w:rsid w:val="00B82754"/>
    <w:rsid w:val="00BB09A4"/>
    <w:rsid w:val="00BB34F5"/>
    <w:rsid w:val="00BB77F8"/>
    <w:rsid w:val="00BC3CCC"/>
    <w:rsid w:val="00BF767E"/>
    <w:rsid w:val="00C11298"/>
    <w:rsid w:val="00C20C2B"/>
    <w:rsid w:val="00C710AF"/>
    <w:rsid w:val="00C90862"/>
    <w:rsid w:val="00CB771F"/>
    <w:rsid w:val="00CC3B9F"/>
    <w:rsid w:val="00CC4E74"/>
    <w:rsid w:val="00CE04BB"/>
    <w:rsid w:val="00CF5C36"/>
    <w:rsid w:val="00D03413"/>
    <w:rsid w:val="00D049F6"/>
    <w:rsid w:val="00D05763"/>
    <w:rsid w:val="00D06A17"/>
    <w:rsid w:val="00D12A13"/>
    <w:rsid w:val="00D14C37"/>
    <w:rsid w:val="00D4490F"/>
    <w:rsid w:val="00D450B5"/>
    <w:rsid w:val="00D455AA"/>
    <w:rsid w:val="00D51F47"/>
    <w:rsid w:val="00D530C3"/>
    <w:rsid w:val="00D56EC4"/>
    <w:rsid w:val="00D61AA3"/>
    <w:rsid w:val="00D87EA5"/>
    <w:rsid w:val="00D9735F"/>
    <w:rsid w:val="00DA5E1E"/>
    <w:rsid w:val="00DA5E91"/>
    <w:rsid w:val="00DB33DE"/>
    <w:rsid w:val="00DD22BF"/>
    <w:rsid w:val="00DD70B8"/>
    <w:rsid w:val="00DE37EE"/>
    <w:rsid w:val="00DE37F6"/>
    <w:rsid w:val="00E016A2"/>
    <w:rsid w:val="00E01F6F"/>
    <w:rsid w:val="00E07ABE"/>
    <w:rsid w:val="00E271E7"/>
    <w:rsid w:val="00E27B09"/>
    <w:rsid w:val="00E400ED"/>
    <w:rsid w:val="00E45B31"/>
    <w:rsid w:val="00E57441"/>
    <w:rsid w:val="00E64F63"/>
    <w:rsid w:val="00E66298"/>
    <w:rsid w:val="00E74CD2"/>
    <w:rsid w:val="00E76AD8"/>
    <w:rsid w:val="00E87297"/>
    <w:rsid w:val="00E96004"/>
    <w:rsid w:val="00EA1419"/>
    <w:rsid w:val="00EA5321"/>
    <w:rsid w:val="00EF2161"/>
    <w:rsid w:val="00EF2C80"/>
    <w:rsid w:val="00EF6252"/>
    <w:rsid w:val="00F12E28"/>
    <w:rsid w:val="00F24160"/>
    <w:rsid w:val="00F24532"/>
    <w:rsid w:val="00F4039D"/>
    <w:rsid w:val="00F4678E"/>
    <w:rsid w:val="00F5292B"/>
    <w:rsid w:val="00F6288A"/>
    <w:rsid w:val="00F65452"/>
    <w:rsid w:val="00F65933"/>
    <w:rsid w:val="00F66411"/>
    <w:rsid w:val="00F85C97"/>
    <w:rsid w:val="00FA6AE2"/>
    <w:rsid w:val="00FA7760"/>
    <w:rsid w:val="00FB3DAE"/>
    <w:rsid w:val="00FD7B01"/>
    <w:rsid w:val="00FE64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B6B6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te Level 2"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5231"/>
    <w:pPr>
      <w:spacing w:before="120"/>
      <w:jc w:val="both"/>
    </w:pPr>
    <w:rPr>
      <w:sz w:val="24"/>
    </w:rPr>
  </w:style>
  <w:style w:type="paragraph" w:styleId="Heading1">
    <w:name w:val="heading 1"/>
    <w:basedOn w:val="Normal"/>
    <w:next w:val="Normal"/>
    <w:autoRedefine/>
    <w:qFormat/>
    <w:rsid w:val="007234CB"/>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8D5231"/>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8D5231"/>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8D5231"/>
    <w:pPr>
      <w:keepNext/>
      <w:numPr>
        <w:ilvl w:val="3"/>
        <w:numId w:val="24"/>
      </w:numPr>
      <w:spacing w:before="240" w:after="60"/>
      <w:outlineLvl w:val="3"/>
    </w:pPr>
    <w:rPr>
      <w:rFonts w:ascii="Arial" w:hAnsi="Arial"/>
      <w:b/>
    </w:rPr>
  </w:style>
  <w:style w:type="paragraph" w:styleId="Heading5">
    <w:name w:val="heading 5"/>
    <w:basedOn w:val="Normal"/>
    <w:next w:val="Normal"/>
    <w:qFormat/>
    <w:rsid w:val="008D5231"/>
    <w:pPr>
      <w:keepNext/>
      <w:numPr>
        <w:ilvl w:val="4"/>
        <w:numId w:val="24"/>
      </w:numPr>
      <w:outlineLvl w:val="4"/>
    </w:pPr>
    <w:rPr>
      <w:b/>
    </w:rPr>
  </w:style>
  <w:style w:type="paragraph" w:styleId="Heading6">
    <w:name w:val="heading 6"/>
    <w:basedOn w:val="Normal"/>
    <w:next w:val="Normal"/>
    <w:qFormat/>
    <w:rsid w:val="008D5231"/>
    <w:pPr>
      <w:numPr>
        <w:ilvl w:val="5"/>
        <w:numId w:val="24"/>
      </w:numPr>
      <w:spacing w:before="240" w:after="60"/>
      <w:outlineLvl w:val="5"/>
    </w:pPr>
    <w:rPr>
      <w:i/>
      <w:sz w:val="22"/>
    </w:rPr>
  </w:style>
  <w:style w:type="paragraph" w:styleId="Heading7">
    <w:name w:val="heading 7"/>
    <w:basedOn w:val="Normal"/>
    <w:next w:val="Normal"/>
    <w:qFormat/>
    <w:rsid w:val="008D5231"/>
    <w:pPr>
      <w:numPr>
        <w:ilvl w:val="6"/>
        <w:numId w:val="24"/>
      </w:numPr>
      <w:spacing w:before="240" w:after="60"/>
      <w:outlineLvl w:val="6"/>
    </w:pPr>
    <w:rPr>
      <w:rFonts w:ascii="Arial" w:hAnsi="Arial"/>
      <w:sz w:val="20"/>
    </w:rPr>
  </w:style>
  <w:style w:type="paragraph" w:styleId="Heading8">
    <w:name w:val="heading 8"/>
    <w:basedOn w:val="Normal"/>
    <w:next w:val="Normal"/>
    <w:qFormat/>
    <w:rsid w:val="008D5231"/>
    <w:pPr>
      <w:numPr>
        <w:ilvl w:val="7"/>
        <w:numId w:val="24"/>
      </w:numPr>
      <w:spacing w:before="240" w:after="60"/>
      <w:outlineLvl w:val="7"/>
    </w:pPr>
    <w:rPr>
      <w:rFonts w:ascii="Arial" w:hAnsi="Arial"/>
      <w:i/>
      <w:sz w:val="20"/>
    </w:rPr>
  </w:style>
  <w:style w:type="paragraph" w:styleId="Heading9">
    <w:name w:val="heading 9"/>
    <w:basedOn w:val="Normal"/>
    <w:next w:val="Normal"/>
    <w:qFormat/>
    <w:rsid w:val="008D5231"/>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8D5231"/>
  </w:style>
  <w:style w:type="paragraph" w:styleId="DocumentMap">
    <w:name w:val="Document Map"/>
    <w:basedOn w:val="Normal"/>
    <w:semiHidden/>
    <w:rsid w:val="008D5231"/>
    <w:pPr>
      <w:shd w:val="clear" w:color="auto" w:fill="000080"/>
    </w:pPr>
    <w:rPr>
      <w:rFonts w:ascii="Tahoma" w:hAnsi="Tahoma"/>
    </w:rPr>
  </w:style>
  <w:style w:type="paragraph" w:customStyle="1" w:styleId="HTMLBody">
    <w:name w:val="HTML Body"/>
    <w:rsid w:val="008D5231"/>
    <w:rPr>
      <w:rFonts w:ascii="Courier New" w:hAnsi="Courier New"/>
      <w:snapToGrid w:val="0"/>
    </w:rPr>
  </w:style>
  <w:style w:type="paragraph" w:styleId="ListNumber">
    <w:name w:val="List Number"/>
    <w:basedOn w:val="Normal"/>
    <w:rsid w:val="008D5231"/>
    <w:pPr>
      <w:numPr>
        <w:numId w:val="1"/>
      </w:numPr>
    </w:pPr>
  </w:style>
  <w:style w:type="paragraph" w:styleId="ListNumber2">
    <w:name w:val="List Number 2"/>
    <w:basedOn w:val="Normal"/>
    <w:rsid w:val="008D5231"/>
    <w:pPr>
      <w:numPr>
        <w:numId w:val="2"/>
      </w:numPr>
    </w:pPr>
  </w:style>
  <w:style w:type="paragraph" w:styleId="ListBullet">
    <w:name w:val="List Bullet"/>
    <w:basedOn w:val="Normal"/>
    <w:autoRedefine/>
    <w:rsid w:val="008D5231"/>
    <w:pPr>
      <w:numPr>
        <w:numId w:val="5"/>
      </w:numPr>
    </w:pPr>
  </w:style>
  <w:style w:type="paragraph" w:styleId="Caption">
    <w:name w:val="caption"/>
    <w:basedOn w:val="Normal"/>
    <w:next w:val="Normal"/>
    <w:qFormat/>
    <w:rsid w:val="008D5231"/>
    <w:pPr>
      <w:spacing w:after="120"/>
    </w:pPr>
    <w:rPr>
      <w:b/>
    </w:rPr>
  </w:style>
  <w:style w:type="paragraph" w:styleId="Footer">
    <w:name w:val="footer"/>
    <w:basedOn w:val="Normal"/>
    <w:rsid w:val="008D5231"/>
    <w:pPr>
      <w:tabs>
        <w:tab w:val="center" w:pos="4320"/>
        <w:tab w:val="right" w:pos="8640"/>
      </w:tabs>
    </w:pPr>
  </w:style>
  <w:style w:type="character" w:styleId="PageNumber">
    <w:name w:val="page number"/>
    <w:basedOn w:val="DefaultParagraphFont"/>
    <w:rsid w:val="008D5231"/>
  </w:style>
  <w:style w:type="paragraph" w:styleId="Header">
    <w:name w:val="header"/>
    <w:basedOn w:val="Normal"/>
    <w:rsid w:val="008D5231"/>
    <w:pPr>
      <w:tabs>
        <w:tab w:val="center" w:pos="4320"/>
        <w:tab w:val="right" w:pos="8640"/>
      </w:tabs>
    </w:pPr>
  </w:style>
  <w:style w:type="paragraph" w:styleId="BodyText">
    <w:name w:val="Body Text"/>
    <w:basedOn w:val="Normal"/>
    <w:rsid w:val="008D5231"/>
    <w:pPr>
      <w:jc w:val="center"/>
    </w:pPr>
    <w:rPr>
      <w:rFonts w:ascii="Times" w:hAnsi="Times"/>
      <w:sz w:val="40"/>
    </w:rPr>
  </w:style>
  <w:style w:type="paragraph" w:styleId="TableofFigures">
    <w:name w:val="table of figures"/>
    <w:basedOn w:val="Normal"/>
    <w:next w:val="Normal"/>
    <w:semiHidden/>
    <w:rsid w:val="008D5231"/>
    <w:pPr>
      <w:spacing w:before="0"/>
      <w:jc w:val="left"/>
    </w:pPr>
    <w:rPr>
      <w:i/>
      <w:iCs/>
      <w:szCs w:val="24"/>
    </w:rPr>
  </w:style>
  <w:style w:type="character" w:styleId="Hyperlink">
    <w:name w:val="Hyperlink"/>
    <w:rsid w:val="008D5231"/>
    <w:rPr>
      <w:color w:val="0000FF"/>
      <w:u w:val="single"/>
    </w:rPr>
  </w:style>
  <w:style w:type="paragraph" w:styleId="TOC1">
    <w:name w:val="toc 1"/>
    <w:basedOn w:val="Normal"/>
    <w:next w:val="Normal"/>
    <w:autoRedefine/>
    <w:semiHidden/>
    <w:rsid w:val="008D5231"/>
    <w:pPr>
      <w:jc w:val="left"/>
    </w:pPr>
    <w:rPr>
      <w:b/>
      <w:bCs/>
      <w:i/>
      <w:iCs/>
      <w:szCs w:val="28"/>
    </w:rPr>
  </w:style>
  <w:style w:type="paragraph" w:styleId="TOC2">
    <w:name w:val="toc 2"/>
    <w:basedOn w:val="Normal"/>
    <w:next w:val="Normal"/>
    <w:autoRedefine/>
    <w:semiHidden/>
    <w:rsid w:val="008D5231"/>
    <w:pPr>
      <w:ind w:left="240"/>
      <w:jc w:val="left"/>
    </w:pPr>
    <w:rPr>
      <w:b/>
      <w:bCs/>
      <w:szCs w:val="26"/>
    </w:rPr>
  </w:style>
  <w:style w:type="paragraph" w:styleId="TOC3">
    <w:name w:val="toc 3"/>
    <w:basedOn w:val="Normal"/>
    <w:next w:val="Normal"/>
    <w:autoRedefine/>
    <w:semiHidden/>
    <w:rsid w:val="008D5231"/>
    <w:pPr>
      <w:spacing w:before="0"/>
      <w:ind w:left="480"/>
      <w:jc w:val="left"/>
    </w:pPr>
    <w:rPr>
      <w:szCs w:val="24"/>
    </w:rPr>
  </w:style>
  <w:style w:type="paragraph" w:styleId="TOC4">
    <w:name w:val="toc 4"/>
    <w:basedOn w:val="Normal"/>
    <w:next w:val="Normal"/>
    <w:autoRedefine/>
    <w:semiHidden/>
    <w:rsid w:val="008D5231"/>
    <w:pPr>
      <w:spacing w:before="0"/>
      <w:ind w:left="720"/>
      <w:jc w:val="left"/>
    </w:pPr>
    <w:rPr>
      <w:szCs w:val="24"/>
    </w:rPr>
  </w:style>
  <w:style w:type="paragraph" w:styleId="TOC5">
    <w:name w:val="toc 5"/>
    <w:basedOn w:val="Normal"/>
    <w:next w:val="Normal"/>
    <w:autoRedefine/>
    <w:semiHidden/>
    <w:rsid w:val="008D5231"/>
    <w:pPr>
      <w:spacing w:before="0"/>
      <w:ind w:left="960"/>
      <w:jc w:val="left"/>
    </w:pPr>
    <w:rPr>
      <w:szCs w:val="24"/>
    </w:rPr>
  </w:style>
  <w:style w:type="paragraph" w:styleId="TOC6">
    <w:name w:val="toc 6"/>
    <w:basedOn w:val="Normal"/>
    <w:next w:val="Normal"/>
    <w:autoRedefine/>
    <w:semiHidden/>
    <w:rsid w:val="008D5231"/>
    <w:pPr>
      <w:spacing w:before="0"/>
      <w:ind w:left="1200"/>
      <w:jc w:val="left"/>
    </w:pPr>
    <w:rPr>
      <w:szCs w:val="24"/>
    </w:rPr>
  </w:style>
  <w:style w:type="paragraph" w:styleId="TOC7">
    <w:name w:val="toc 7"/>
    <w:basedOn w:val="Normal"/>
    <w:next w:val="Normal"/>
    <w:autoRedefine/>
    <w:semiHidden/>
    <w:rsid w:val="008D5231"/>
    <w:pPr>
      <w:spacing w:before="0"/>
      <w:ind w:left="1440"/>
      <w:jc w:val="left"/>
    </w:pPr>
    <w:rPr>
      <w:szCs w:val="24"/>
    </w:rPr>
  </w:style>
  <w:style w:type="paragraph" w:styleId="TOC8">
    <w:name w:val="toc 8"/>
    <w:basedOn w:val="Normal"/>
    <w:next w:val="Normal"/>
    <w:autoRedefine/>
    <w:semiHidden/>
    <w:rsid w:val="008D5231"/>
    <w:pPr>
      <w:spacing w:before="0"/>
      <w:ind w:left="1680"/>
      <w:jc w:val="left"/>
    </w:pPr>
    <w:rPr>
      <w:szCs w:val="24"/>
    </w:rPr>
  </w:style>
  <w:style w:type="paragraph" w:styleId="TOC9">
    <w:name w:val="toc 9"/>
    <w:basedOn w:val="Normal"/>
    <w:next w:val="Normal"/>
    <w:autoRedefine/>
    <w:semiHidden/>
    <w:rsid w:val="008D5231"/>
    <w:pPr>
      <w:spacing w:before="0"/>
      <w:ind w:left="1920"/>
      <w:jc w:val="left"/>
    </w:pPr>
    <w:rPr>
      <w:szCs w:val="24"/>
    </w:rPr>
  </w:style>
  <w:style w:type="paragraph" w:styleId="FootnoteText">
    <w:name w:val="footnote text"/>
    <w:basedOn w:val="Normal"/>
    <w:semiHidden/>
    <w:rsid w:val="008D5231"/>
    <w:rPr>
      <w:sz w:val="20"/>
    </w:rPr>
  </w:style>
  <w:style w:type="character" w:styleId="FootnoteReference">
    <w:name w:val="footnote reference"/>
    <w:semiHidden/>
    <w:rsid w:val="008D5231"/>
    <w:rPr>
      <w:vertAlign w:val="superscript"/>
    </w:rPr>
  </w:style>
  <w:style w:type="paragraph" w:styleId="BalloonText">
    <w:name w:val="Balloon Text"/>
    <w:basedOn w:val="Normal"/>
    <w:link w:val="BalloonTextChar"/>
    <w:rsid w:val="00F4678E"/>
    <w:pPr>
      <w:spacing w:before="0"/>
    </w:pPr>
    <w:rPr>
      <w:rFonts w:ascii="Lucida Grande" w:hAnsi="Lucida Grande"/>
      <w:sz w:val="18"/>
      <w:szCs w:val="18"/>
      <w:lang w:val="x-none"/>
    </w:rPr>
  </w:style>
  <w:style w:type="character" w:customStyle="1" w:styleId="BalloonTextChar">
    <w:name w:val="Balloon Text Char"/>
    <w:link w:val="BalloonText"/>
    <w:rsid w:val="00F4678E"/>
    <w:rPr>
      <w:rFonts w:ascii="Lucida Grande" w:hAnsi="Lucida Grande"/>
      <w:sz w:val="18"/>
      <w:szCs w:val="18"/>
      <w:lang w:eastAsia="en-US"/>
    </w:rPr>
  </w:style>
  <w:style w:type="paragraph" w:customStyle="1" w:styleId="ColorfulList-Accent11">
    <w:name w:val="Colorful List - Accent 11"/>
    <w:basedOn w:val="Normal"/>
    <w:uiPriority w:val="34"/>
    <w:qFormat/>
    <w:rsid w:val="00F4678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te Level 2"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5231"/>
    <w:pPr>
      <w:spacing w:before="120"/>
      <w:jc w:val="both"/>
    </w:pPr>
    <w:rPr>
      <w:sz w:val="24"/>
    </w:rPr>
  </w:style>
  <w:style w:type="paragraph" w:styleId="Heading1">
    <w:name w:val="heading 1"/>
    <w:basedOn w:val="Normal"/>
    <w:next w:val="Normal"/>
    <w:autoRedefine/>
    <w:qFormat/>
    <w:rsid w:val="007234CB"/>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8D5231"/>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8D5231"/>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8D5231"/>
    <w:pPr>
      <w:keepNext/>
      <w:numPr>
        <w:ilvl w:val="3"/>
        <w:numId w:val="24"/>
      </w:numPr>
      <w:spacing w:before="240" w:after="60"/>
      <w:outlineLvl w:val="3"/>
    </w:pPr>
    <w:rPr>
      <w:rFonts w:ascii="Arial" w:hAnsi="Arial"/>
      <w:b/>
    </w:rPr>
  </w:style>
  <w:style w:type="paragraph" w:styleId="Heading5">
    <w:name w:val="heading 5"/>
    <w:basedOn w:val="Normal"/>
    <w:next w:val="Normal"/>
    <w:qFormat/>
    <w:rsid w:val="008D5231"/>
    <w:pPr>
      <w:keepNext/>
      <w:numPr>
        <w:ilvl w:val="4"/>
        <w:numId w:val="24"/>
      </w:numPr>
      <w:outlineLvl w:val="4"/>
    </w:pPr>
    <w:rPr>
      <w:b/>
    </w:rPr>
  </w:style>
  <w:style w:type="paragraph" w:styleId="Heading6">
    <w:name w:val="heading 6"/>
    <w:basedOn w:val="Normal"/>
    <w:next w:val="Normal"/>
    <w:qFormat/>
    <w:rsid w:val="008D5231"/>
    <w:pPr>
      <w:numPr>
        <w:ilvl w:val="5"/>
        <w:numId w:val="24"/>
      </w:numPr>
      <w:spacing w:before="240" w:after="60"/>
      <w:outlineLvl w:val="5"/>
    </w:pPr>
    <w:rPr>
      <w:i/>
      <w:sz w:val="22"/>
    </w:rPr>
  </w:style>
  <w:style w:type="paragraph" w:styleId="Heading7">
    <w:name w:val="heading 7"/>
    <w:basedOn w:val="Normal"/>
    <w:next w:val="Normal"/>
    <w:qFormat/>
    <w:rsid w:val="008D5231"/>
    <w:pPr>
      <w:numPr>
        <w:ilvl w:val="6"/>
        <w:numId w:val="24"/>
      </w:numPr>
      <w:spacing w:before="240" w:after="60"/>
      <w:outlineLvl w:val="6"/>
    </w:pPr>
    <w:rPr>
      <w:rFonts w:ascii="Arial" w:hAnsi="Arial"/>
      <w:sz w:val="20"/>
    </w:rPr>
  </w:style>
  <w:style w:type="paragraph" w:styleId="Heading8">
    <w:name w:val="heading 8"/>
    <w:basedOn w:val="Normal"/>
    <w:next w:val="Normal"/>
    <w:qFormat/>
    <w:rsid w:val="008D5231"/>
    <w:pPr>
      <w:numPr>
        <w:ilvl w:val="7"/>
        <w:numId w:val="24"/>
      </w:numPr>
      <w:spacing w:before="240" w:after="60"/>
      <w:outlineLvl w:val="7"/>
    </w:pPr>
    <w:rPr>
      <w:rFonts w:ascii="Arial" w:hAnsi="Arial"/>
      <w:i/>
      <w:sz w:val="20"/>
    </w:rPr>
  </w:style>
  <w:style w:type="paragraph" w:styleId="Heading9">
    <w:name w:val="heading 9"/>
    <w:basedOn w:val="Normal"/>
    <w:next w:val="Normal"/>
    <w:qFormat/>
    <w:rsid w:val="008D5231"/>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8D5231"/>
  </w:style>
  <w:style w:type="paragraph" w:styleId="DocumentMap">
    <w:name w:val="Document Map"/>
    <w:basedOn w:val="Normal"/>
    <w:semiHidden/>
    <w:rsid w:val="008D5231"/>
    <w:pPr>
      <w:shd w:val="clear" w:color="auto" w:fill="000080"/>
    </w:pPr>
    <w:rPr>
      <w:rFonts w:ascii="Tahoma" w:hAnsi="Tahoma"/>
    </w:rPr>
  </w:style>
  <w:style w:type="paragraph" w:customStyle="1" w:styleId="HTMLBody">
    <w:name w:val="HTML Body"/>
    <w:rsid w:val="008D5231"/>
    <w:rPr>
      <w:rFonts w:ascii="Courier New" w:hAnsi="Courier New"/>
      <w:snapToGrid w:val="0"/>
    </w:rPr>
  </w:style>
  <w:style w:type="paragraph" w:styleId="ListNumber">
    <w:name w:val="List Number"/>
    <w:basedOn w:val="Normal"/>
    <w:rsid w:val="008D5231"/>
    <w:pPr>
      <w:numPr>
        <w:numId w:val="1"/>
      </w:numPr>
    </w:pPr>
  </w:style>
  <w:style w:type="paragraph" w:styleId="ListNumber2">
    <w:name w:val="List Number 2"/>
    <w:basedOn w:val="Normal"/>
    <w:rsid w:val="008D5231"/>
    <w:pPr>
      <w:numPr>
        <w:numId w:val="2"/>
      </w:numPr>
    </w:pPr>
  </w:style>
  <w:style w:type="paragraph" w:styleId="ListBullet">
    <w:name w:val="List Bullet"/>
    <w:basedOn w:val="Normal"/>
    <w:autoRedefine/>
    <w:rsid w:val="008D5231"/>
    <w:pPr>
      <w:numPr>
        <w:numId w:val="5"/>
      </w:numPr>
    </w:pPr>
  </w:style>
  <w:style w:type="paragraph" w:styleId="Caption">
    <w:name w:val="caption"/>
    <w:basedOn w:val="Normal"/>
    <w:next w:val="Normal"/>
    <w:qFormat/>
    <w:rsid w:val="008D5231"/>
    <w:pPr>
      <w:spacing w:after="120"/>
    </w:pPr>
    <w:rPr>
      <w:b/>
    </w:rPr>
  </w:style>
  <w:style w:type="paragraph" w:styleId="Footer">
    <w:name w:val="footer"/>
    <w:basedOn w:val="Normal"/>
    <w:rsid w:val="008D5231"/>
    <w:pPr>
      <w:tabs>
        <w:tab w:val="center" w:pos="4320"/>
        <w:tab w:val="right" w:pos="8640"/>
      </w:tabs>
    </w:pPr>
  </w:style>
  <w:style w:type="character" w:styleId="PageNumber">
    <w:name w:val="page number"/>
    <w:basedOn w:val="DefaultParagraphFont"/>
    <w:rsid w:val="008D5231"/>
  </w:style>
  <w:style w:type="paragraph" w:styleId="Header">
    <w:name w:val="header"/>
    <w:basedOn w:val="Normal"/>
    <w:rsid w:val="008D5231"/>
    <w:pPr>
      <w:tabs>
        <w:tab w:val="center" w:pos="4320"/>
        <w:tab w:val="right" w:pos="8640"/>
      </w:tabs>
    </w:pPr>
  </w:style>
  <w:style w:type="paragraph" w:styleId="BodyText">
    <w:name w:val="Body Text"/>
    <w:basedOn w:val="Normal"/>
    <w:rsid w:val="008D5231"/>
    <w:pPr>
      <w:jc w:val="center"/>
    </w:pPr>
    <w:rPr>
      <w:rFonts w:ascii="Times" w:hAnsi="Times"/>
      <w:sz w:val="40"/>
    </w:rPr>
  </w:style>
  <w:style w:type="paragraph" w:styleId="TableofFigures">
    <w:name w:val="table of figures"/>
    <w:basedOn w:val="Normal"/>
    <w:next w:val="Normal"/>
    <w:semiHidden/>
    <w:rsid w:val="008D5231"/>
    <w:pPr>
      <w:spacing w:before="0"/>
      <w:jc w:val="left"/>
    </w:pPr>
    <w:rPr>
      <w:i/>
      <w:iCs/>
      <w:szCs w:val="24"/>
    </w:rPr>
  </w:style>
  <w:style w:type="character" w:styleId="Hyperlink">
    <w:name w:val="Hyperlink"/>
    <w:rsid w:val="008D5231"/>
    <w:rPr>
      <w:color w:val="0000FF"/>
      <w:u w:val="single"/>
    </w:rPr>
  </w:style>
  <w:style w:type="paragraph" w:styleId="TOC1">
    <w:name w:val="toc 1"/>
    <w:basedOn w:val="Normal"/>
    <w:next w:val="Normal"/>
    <w:autoRedefine/>
    <w:semiHidden/>
    <w:rsid w:val="008D5231"/>
    <w:pPr>
      <w:jc w:val="left"/>
    </w:pPr>
    <w:rPr>
      <w:b/>
      <w:bCs/>
      <w:i/>
      <w:iCs/>
      <w:szCs w:val="28"/>
    </w:rPr>
  </w:style>
  <w:style w:type="paragraph" w:styleId="TOC2">
    <w:name w:val="toc 2"/>
    <w:basedOn w:val="Normal"/>
    <w:next w:val="Normal"/>
    <w:autoRedefine/>
    <w:semiHidden/>
    <w:rsid w:val="008D5231"/>
    <w:pPr>
      <w:ind w:left="240"/>
      <w:jc w:val="left"/>
    </w:pPr>
    <w:rPr>
      <w:b/>
      <w:bCs/>
      <w:szCs w:val="26"/>
    </w:rPr>
  </w:style>
  <w:style w:type="paragraph" w:styleId="TOC3">
    <w:name w:val="toc 3"/>
    <w:basedOn w:val="Normal"/>
    <w:next w:val="Normal"/>
    <w:autoRedefine/>
    <w:semiHidden/>
    <w:rsid w:val="008D5231"/>
    <w:pPr>
      <w:spacing w:before="0"/>
      <w:ind w:left="480"/>
      <w:jc w:val="left"/>
    </w:pPr>
    <w:rPr>
      <w:szCs w:val="24"/>
    </w:rPr>
  </w:style>
  <w:style w:type="paragraph" w:styleId="TOC4">
    <w:name w:val="toc 4"/>
    <w:basedOn w:val="Normal"/>
    <w:next w:val="Normal"/>
    <w:autoRedefine/>
    <w:semiHidden/>
    <w:rsid w:val="008D5231"/>
    <w:pPr>
      <w:spacing w:before="0"/>
      <w:ind w:left="720"/>
      <w:jc w:val="left"/>
    </w:pPr>
    <w:rPr>
      <w:szCs w:val="24"/>
    </w:rPr>
  </w:style>
  <w:style w:type="paragraph" w:styleId="TOC5">
    <w:name w:val="toc 5"/>
    <w:basedOn w:val="Normal"/>
    <w:next w:val="Normal"/>
    <w:autoRedefine/>
    <w:semiHidden/>
    <w:rsid w:val="008D5231"/>
    <w:pPr>
      <w:spacing w:before="0"/>
      <w:ind w:left="960"/>
      <w:jc w:val="left"/>
    </w:pPr>
    <w:rPr>
      <w:szCs w:val="24"/>
    </w:rPr>
  </w:style>
  <w:style w:type="paragraph" w:styleId="TOC6">
    <w:name w:val="toc 6"/>
    <w:basedOn w:val="Normal"/>
    <w:next w:val="Normal"/>
    <w:autoRedefine/>
    <w:semiHidden/>
    <w:rsid w:val="008D5231"/>
    <w:pPr>
      <w:spacing w:before="0"/>
      <w:ind w:left="1200"/>
      <w:jc w:val="left"/>
    </w:pPr>
    <w:rPr>
      <w:szCs w:val="24"/>
    </w:rPr>
  </w:style>
  <w:style w:type="paragraph" w:styleId="TOC7">
    <w:name w:val="toc 7"/>
    <w:basedOn w:val="Normal"/>
    <w:next w:val="Normal"/>
    <w:autoRedefine/>
    <w:semiHidden/>
    <w:rsid w:val="008D5231"/>
    <w:pPr>
      <w:spacing w:before="0"/>
      <w:ind w:left="1440"/>
      <w:jc w:val="left"/>
    </w:pPr>
    <w:rPr>
      <w:szCs w:val="24"/>
    </w:rPr>
  </w:style>
  <w:style w:type="paragraph" w:styleId="TOC8">
    <w:name w:val="toc 8"/>
    <w:basedOn w:val="Normal"/>
    <w:next w:val="Normal"/>
    <w:autoRedefine/>
    <w:semiHidden/>
    <w:rsid w:val="008D5231"/>
    <w:pPr>
      <w:spacing w:before="0"/>
      <w:ind w:left="1680"/>
      <w:jc w:val="left"/>
    </w:pPr>
    <w:rPr>
      <w:szCs w:val="24"/>
    </w:rPr>
  </w:style>
  <w:style w:type="paragraph" w:styleId="TOC9">
    <w:name w:val="toc 9"/>
    <w:basedOn w:val="Normal"/>
    <w:next w:val="Normal"/>
    <w:autoRedefine/>
    <w:semiHidden/>
    <w:rsid w:val="008D5231"/>
    <w:pPr>
      <w:spacing w:before="0"/>
      <w:ind w:left="1920"/>
      <w:jc w:val="left"/>
    </w:pPr>
    <w:rPr>
      <w:szCs w:val="24"/>
    </w:rPr>
  </w:style>
  <w:style w:type="paragraph" w:styleId="FootnoteText">
    <w:name w:val="footnote text"/>
    <w:basedOn w:val="Normal"/>
    <w:semiHidden/>
    <w:rsid w:val="008D5231"/>
    <w:rPr>
      <w:sz w:val="20"/>
    </w:rPr>
  </w:style>
  <w:style w:type="character" w:styleId="FootnoteReference">
    <w:name w:val="footnote reference"/>
    <w:semiHidden/>
    <w:rsid w:val="008D5231"/>
    <w:rPr>
      <w:vertAlign w:val="superscript"/>
    </w:rPr>
  </w:style>
  <w:style w:type="paragraph" w:styleId="BalloonText">
    <w:name w:val="Balloon Text"/>
    <w:basedOn w:val="Normal"/>
    <w:link w:val="BalloonTextChar"/>
    <w:rsid w:val="00F4678E"/>
    <w:pPr>
      <w:spacing w:before="0"/>
    </w:pPr>
    <w:rPr>
      <w:rFonts w:ascii="Lucida Grande" w:hAnsi="Lucida Grande"/>
      <w:sz w:val="18"/>
      <w:szCs w:val="18"/>
      <w:lang w:val="x-none"/>
    </w:rPr>
  </w:style>
  <w:style w:type="character" w:customStyle="1" w:styleId="BalloonTextChar">
    <w:name w:val="Balloon Text Char"/>
    <w:link w:val="BalloonText"/>
    <w:rsid w:val="00F4678E"/>
    <w:rPr>
      <w:rFonts w:ascii="Lucida Grande" w:hAnsi="Lucida Grande"/>
      <w:sz w:val="18"/>
      <w:szCs w:val="18"/>
      <w:lang w:eastAsia="en-US"/>
    </w:rPr>
  </w:style>
  <w:style w:type="paragraph" w:customStyle="1" w:styleId="ColorfulList-Accent11">
    <w:name w:val="Colorful List - Accent 11"/>
    <w:basedOn w:val="Normal"/>
    <w:uiPriority w:val="34"/>
    <w:qFormat/>
    <w:rsid w:val="00F467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dcc.ligo.org/LIGO-T1400035" TargetMode="External"/><Relationship Id="rId20" Type="http://schemas.openxmlformats.org/officeDocument/2006/relationships/footer" Target="footer2.xml"/><Relationship Id="rId21" Type="http://schemas.openxmlformats.org/officeDocument/2006/relationships/header" Target="head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dcc.ligo.org/LIGO-T1400043" TargetMode="External"/><Relationship Id="rId11" Type="http://schemas.openxmlformats.org/officeDocument/2006/relationships/hyperlink" Target="https://dcc.ligo.org/DocDB/0111/E1400008/001/LIGO-E1400008-v1.pdf" TargetMode="External"/><Relationship Id="rId12" Type="http://schemas.openxmlformats.org/officeDocument/2006/relationships/hyperlink" Target="https://dcc.ligo.org/DocDB/0111/E1400042/001/LIGO-E1400042-v1.pdf" TargetMode="External"/><Relationship Id="rId13" Type="http://schemas.openxmlformats.org/officeDocument/2006/relationships/hyperlink" Target="https://dcc.ligo.org/DocDB/0111/E1400007/001/LIGO-E1400007-v1.pdf" TargetMode="External"/><Relationship Id="rId14" Type="http://schemas.openxmlformats.org/officeDocument/2006/relationships/hyperlink" Target="https://dcc.ligo.org/DocDB/0111/E1400041/001/LIGO-E1400041-v1.pdf" TargetMode="Externa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Untitled:Users:gari:Library:Application%20Support:Microsoft:Office:User%20Templates:My%20Templates: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C20D0-A800-0C48-8A84-836039694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E_Template.dotx</Template>
  <TotalTime>2</TotalTime>
  <Pages>6</Pages>
  <Words>655</Words>
  <Characters>3734</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4381</CharactersWithSpaces>
  <SharedDoc>false</SharedDoc>
  <HLinks>
    <vt:vector size="12" baseType="variant">
      <vt:variant>
        <vt:i4>3211362</vt:i4>
      </vt:variant>
      <vt:variant>
        <vt:i4>18</vt:i4>
      </vt:variant>
      <vt:variant>
        <vt:i4>0</vt:i4>
      </vt:variant>
      <vt:variant>
        <vt:i4>5</vt:i4>
      </vt:variant>
      <vt:variant>
        <vt:lpwstr>https://dcc.ligo.org/cgi-bin/private/DocDB/ShowDocument?docid=E1000787</vt:lpwstr>
      </vt:variant>
      <vt:variant>
        <vt:lpwstr/>
      </vt:variant>
      <vt:variant>
        <vt:i4>3932258</vt:i4>
      </vt:variant>
      <vt:variant>
        <vt:i4>15</vt:i4>
      </vt:variant>
      <vt:variant>
        <vt:i4>0</vt:i4>
      </vt:variant>
      <vt:variant>
        <vt:i4>5</vt:i4>
      </vt:variant>
      <vt:variant>
        <vt:lpwstr>https://nebula.ligo.caltech.edu/optics/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GariLynn Billingsley</dc:creator>
  <cp:keywords/>
  <cp:lastModifiedBy>GariLynn Billingsley</cp:lastModifiedBy>
  <cp:revision>4</cp:revision>
  <cp:lastPrinted>2011-06-03T22:44:00Z</cp:lastPrinted>
  <dcterms:created xsi:type="dcterms:W3CDTF">2014-02-08T18:50:00Z</dcterms:created>
  <dcterms:modified xsi:type="dcterms:W3CDTF">2014-02-10T17:01:00Z</dcterms:modified>
</cp:coreProperties>
</file>