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23462" w14:textId="77777777" w:rsidR="005F48B2" w:rsidRDefault="005F48B2">
      <w:pPr>
        <w:pStyle w:val="PlainText"/>
        <w:jc w:val="center"/>
        <w:rPr>
          <w:i/>
          <w:sz w:val="36"/>
        </w:rPr>
      </w:pPr>
    </w:p>
    <w:p w14:paraId="61A04E6B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DED4F43" w14:textId="77777777" w:rsidR="005F48B2" w:rsidRDefault="005F48B2">
      <w:pPr>
        <w:pStyle w:val="PlainText"/>
        <w:jc w:val="center"/>
        <w:rPr>
          <w:sz w:val="36"/>
        </w:rPr>
      </w:pPr>
    </w:p>
    <w:p w14:paraId="7406A8DC" w14:textId="77777777" w:rsidR="005F48B2" w:rsidRDefault="005F48B2">
      <w:pPr>
        <w:pStyle w:val="PlainText"/>
        <w:jc w:val="left"/>
        <w:rPr>
          <w:sz w:val="36"/>
        </w:rPr>
      </w:pPr>
    </w:p>
    <w:p w14:paraId="3E88F2DD" w14:textId="1F0C32B0" w:rsidR="005F48B2" w:rsidRDefault="008E7496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4D2405">
        <w:t>E</w:t>
      </w:r>
      <w:r>
        <w:t>1</w:t>
      </w:r>
      <w:r w:rsidR="00B87E14">
        <w:t>400145</w:t>
      </w:r>
      <w:r w:rsidR="00F5292B">
        <w:t>-v</w:t>
      </w:r>
      <w:r w:rsidR="00832753">
        <w:t>1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5F48B2">
        <w:tab/>
      </w:r>
      <w:r w:rsidR="00B87E14">
        <w:t>March 11</w:t>
      </w:r>
      <w:bookmarkStart w:id="0" w:name="_GoBack"/>
      <w:bookmarkEnd w:id="0"/>
      <w:r w:rsidR="00551D83">
        <w:t>, 2014</w:t>
      </w:r>
    </w:p>
    <w:p w14:paraId="26D9D457" w14:textId="77777777" w:rsidR="005F48B2" w:rsidRDefault="007448D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7F8C82C">
          <v:rect id="_x0000_i1025" style="width:0;height:1.5pt" o:hralign="center" o:hrstd="t" o:hr="t" fillcolor="gray" stroked="f"/>
        </w:pict>
      </w:r>
    </w:p>
    <w:p w14:paraId="0DB3CF19" w14:textId="4A427D24" w:rsidR="005F48B2" w:rsidRDefault="003562C3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rPr>
          <w:i/>
        </w:rPr>
        <w:t xml:space="preserve">ISC </w:t>
      </w:r>
      <w:r w:rsidR="00CF1DE8">
        <w:rPr>
          <w:i/>
        </w:rPr>
        <w:t xml:space="preserve">Custom </w:t>
      </w:r>
      <w:proofErr w:type="spellStart"/>
      <w:r w:rsidR="00CF1DE8">
        <w:rPr>
          <w:i/>
        </w:rPr>
        <w:t>Photodetectors</w:t>
      </w:r>
      <w:proofErr w:type="spellEnd"/>
      <w:r w:rsidR="00FD295E">
        <w:rPr>
          <w:i/>
        </w:rPr>
        <w:t>:</w:t>
      </w:r>
      <w:r w:rsidR="004D2405">
        <w:t xml:space="preserve"> Acceptance Documentation</w:t>
      </w:r>
    </w:p>
    <w:p w14:paraId="461C9C1E" w14:textId="77777777" w:rsidR="005F48B2" w:rsidRDefault="007448D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E240212">
          <v:rect id="_x0000_i1026" style="width:0;height:1.5pt" o:hralign="center" o:hrstd="t" o:hr="t" fillcolor="gray" stroked="f"/>
        </w:pict>
      </w:r>
    </w:p>
    <w:p w14:paraId="529E00EA" w14:textId="4D5C59B3" w:rsidR="005F48B2" w:rsidRDefault="00BF7F5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R. Abbott</w:t>
      </w:r>
      <w:r w:rsidR="003562C3">
        <w:t>, P. Fritschel</w:t>
      </w:r>
    </w:p>
    <w:p w14:paraId="1295FEEE" w14:textId="77777777" w:rsidR="005F48B2" w:rsidRDefault="005F48B2">
      <w:pPr>
        <w:pStyle w:val="PlainText"/>
        <w:spacing w:before="0"/>
        <w:jc w:val="center"/>
      </w:pPr>
    </w:p>
    <w:p w14:paraId="028A00F4" w14:textId="3083F763" w:rsidR="005F48B2" w:rsidRDefault="005F48B2">
      <w:pPr>
        <w:pStyle w:val="PlainText"/>
        <w:spacing w:before="0"/>
        <w:jc w:val="center"/>
      </w:pPr>
    </w:p>
    <w:p w14:paraId="0353502F" w14:textId="77777777" w:rsidR="005F48B2" w:rsidRDefault="005F48B2">
      <w:pPr>
        <w:pStyle w:val="PlainText"/>
        <w:spacing w:before="0"/>
        <w:jc w:val="center"/>
      </w:pPr>
    </w:p>
    <w:p w14:paraId="2E37CFC1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E29DDD3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172FBB20" w14:textId="77777777" w:rsidR="005F48B2" w:rsidRDefault="005F48B2">
      <w:pPr>
        <w:pStyle w:val="PlainText"/>
        <w:spacing w:before="0"/>
        <w:jc w:val="left"/>
      </w:pPr>
    </w:p>
    <w:p w14:paraId="1D2A7B71" w14:textId="77777777" w:rsidR="008E7496" w:rsidRDefault="008E7496">
      <w:pPr>
        <w:pStyle w:val="PlainText"/>
        <w:spacing w:before="0"/>
        <w:jc w:val="left"/>
      </w:pPr>
    </w:p>
    <w:p w14:paraId="51B664CF" w14:textId="77777777" w:rsidR="004349B8" w:rsidRDefault="004349B8">
      <w:pPr>
        <w:pStyle w:val="PlainText"/>
        <w:spacing w:before="0"/>
        <w:jc w:val="left"/>
      </w:pPr>
    </w:p>
    <w:p w14:paraId="5D463CDA" w14:textId="77777777" w:rsidR="004349B8" w:rsidRDefault="004349B8">
      <w:pPr>
        <w:pStyle w:val="PlainText"/>
        <w:spacing w:before="0"/>
        <w:jc w:val="left"/>
      </w:pPr>
    </w:p>
    <w:p w14:paraId="6A99675C" w14:textId="77777777" w:rsidR="004349B8" w:rsidRDefault="004349B8">
      <w:pPr>
        <w:pStyle w:val="PlainText"/>
        <w:spacing w:before="0"/>
        <w:jc w:val="left"/>
      </w:pPr>
    </w:p>
    <w:p w14:paraId="1A1F3168" w14:textId="77777777" w:rsidR="004349B8" w:rsidRDefault="004349B8">
      <w:pPr>
        <w:pStyle w:val="PlainText"/>
        <w:spacing w:before="0"/>
        <w:jc w:val="left"/>
      </w:pPr>
    </w:p>
    <w:p w14:paraId="39B7155C" w14:textId="77777777" w:rsidR="004349B8" w:rsidRDefault="004349B8">
      <w:pPr>
        <w:pStyle w:val="PlainText"/>
        <w:spacing w:before="0"/>
        <w:jc w:val="left"/>
      </w:pPr>
    </w:p>
    <w:p w14:paraId="3FBB3533" w14:textId="77777777" w:rsidR="004349B8" w:rsidRDefault="004349B8">
      <w:pPr>
        <w:pStyle w:val="PlainText"/>
        <w:spacing w:before="0"/>
        <w:jc w:val="left"/>
      </w:pPr>
    </w:p>
    <w:p w14:paraId="0BF4CA02" w14:textId="77777777" w:rsidR="004349B8" w:rsidRDefault="004349B8">
      <w:pPr>
        <w:pStyle w:val="PlainText"/>
        <w:spacing w:before="0"/>
        <w:jc w:val="left"/>
      </w:pPr>
    </w:p>
    <w:p w14:paraId="01CE561A" w14:textId="77777777" w:rsidR="008E7496" w:rsidRDefault="008E7496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5F48B2" w14:paraId="3CCD80B6" w14:textId="77777777">
        <w:tc>
          <w:tcPr>
            <w:tcW w:w="4909" w:type="dxa"/>
          </w:tcPr>
          <w:p w14:paraId="63C9D1D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50837634" w14:textId="77777777" w:rsidR="005F48B2" w:rsidRPr="005F48B2" w:rsidRDefault="005F48B2" w:rsidP="008E7496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  <w:tc>
          <w:tcPr>
            <w:tcW w:w="4909" w:type="dxa"/>
          </w:tcPr>
          <w:p w14:paraId="5E5A7E9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50B7F8B8" w14:textId="77777777" w:rsidR="005F48B2" w:rsidRDefault="00E66298" w:rsidP="008E7496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</w:tr>
      <w:tr w:rsidR="005F48B2" w14:paraId="7147F90E" w14:textId="77777777">
        <w:tc>
          <w:tcPr>
            <w:tcW w:w="4909" w:type="dxa"/>
          </w:tcPr>
          <w:p w14:paraId="32CFA61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3240112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749F045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A937403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5D67520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7F5824E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4909" w:type="dxa"/>
          </w:tcPr>
          <w:p w14:paraId="738C179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072EBA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3C83F9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243D35D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5B48323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7BBBDE31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</w:tr>
    </w:tbl>
    <w:p w14:paraId="712A86A5" w14:textId="77777777" w:rsidR="005F48B2" w:rsidRDefault="005F48B2">
      <w:pPr>
        <w:pStyle w:val="PlainText"/>
        <w:jc w:val="center"/>
      </w:pPr>
      <w:r>
        <w:t>http://www.ligo.caltech.edu/</w:t>
      </w:r>
    </w:p>
    <w:p w14:paraId="077C4BD3" w14:textId="77777777" w:rsidR="005F48B2" w:rsidRPr="00223FBC" w:rsidRDefault="005F48B2" w:rsidP="00223FBC">
      <w:pPr>
        <w:pStyle w:val="Heading1"/>
      </w:pPr>
      <w:r>
        <w:br w:type="page"/>
      </w:r>
      <w:r w:rsidR="007313B9" w:rsidRPr="00223FBC">
        <w:lastRenderedPageBreak/>
        <w:t>Requirements documentation</w:t>
      </w:r>
    </w:p>
    <w:p w14:paraId="52AE0EF2" w14:textId="4EBAA9EF" w:rsidR="006221E4" w:rsidRDefault="007D6DE6" w:rsidP="007313B9">
      <w:r>
        <w:t xml:space="preserve">The </w:t>
      </w:r>
      <w:r w:rsidR="00CF1DE8">
        <w:t xml:space="preserve">custom </w:t>
      </w:r>
      <w:proofErr w:type="spellStart"/>
      <w:r w:rsidR="00CF1DE8">
        <w:t>photodetectors</w:t>
      </w:r>
      <w:proofErr w:type="spellEnd"/>
      <w:r w:rsidR="00861F74">
        <w:t xml:space="preserve"> included in this package are:</w:t>
      </w:r>
    </w:p>
    <w:p w14:paraId="3F7756A3" w14:textId="6CB12F6D" w:rsidR="00861F74" w:rsidRDefault="00CF1DE8" w:rsidP="00861F74">
      <w:pPr>
        <w:pStyle w:val="ListParagraph"/>
        <w:numPr>
          <w:ilvl w:val="0"/>
          <w:numId w:val="38"/>
        </w:numPr>
      </w:pPr>
      <w:r>
        <w:t xml:space="preserve">LSC RF </w:t>
      </w:r>
      <w:proofErr w:type="spellStart"/>
      <w:r>
        <w:t>photodetectors</w:t>
      </w:r>
      <w:proofErr w:type="spellEnd"/>
    </w:p>
    <w:p w14:paraId="335E27BA" w14:textId="048AB185" w:rsidR="00861F74" w:rsidRDefault="00CF1DE8" w:rsidP="00861F74">
      <w:pPr>
        <w:pStyle w:val="ListParagraph"/>
        <w:numPr>
          <w:ilvl w:val="0"/>
          <w:numId w:val="38"/>
        </w:numPr>
      </w:pPr>
      <w:r>
        <w:t xml:space="preserve">Broadband </w:t>
      </w:r>
      <w:proofErr w:type="spellStart"/>
      <w:r>
        <w:t>photodetectors</w:t>
      </w:r>
      <w:proofErr w:type="spellEnd"/>
      <w:r>
        <w:t xml:space="preserve"> (BBPD)</w:t>
      </w:r>
    </w:p>
    <w:p w14:paraId="0556ED38" w14:textId="5372086D" w:rsidR="00861F74" w:rsidRDefault="00CF1DE8" w:rsidP="00861F74">
      <w:pPr>
        <w:pStyle w:val="ListParagraph"/>
        <w:numPr>
          <w:ilvl w:val="0"/>
          <w:numId w:val="38"/>
        </w:numPr>
      </w:pPr>
      <w:r>
        <w:t xml:space="preserve">ASC RF </w:t>
      </w:r>
      <w:proofErr w:type="spellStart"/>
      <w:r>
        <w:t>photodetectors</w:t>
      </w:r>
      <w:proofErr w:type="spellEnd"/>
      <w:r>
        <w:t xml:space="preserve"> (WFS)</w:t>
      </w:r>
    </w:p>
    <w:p w14:paraId="7135AE6E" w14:textId="75501ECC" w:rsidR="00861F74" w:rsidRDefault="00CF1DE8" w:rsidP="00861F74">
      <w:pPr>
        <w:pStyle w:val="ListParagraph"/>
        <w:numPr>
          <w:ilvl w:val="0"/>
          <w:numId w:val="38"/>
        </w:numPr>
      </w:pPr>
      <w:r>
        <w:t xml:space="preserve">In-Vacuum QPDs (quadrant </w:t>
      </w:r>
      <w:proofErr w:type="spellStart"/>
      <w:r>
        <w:t>photodetectors</w:t>
      </w:r>
      <w:proofErr w:type="spellEnd"/>
      <w:r>
        <w:t>)</w:t>
      </w:r>
    </w:p>
    <w:p w14:paraId="2C14A3B3" w14:textId="14AC51FD" w:rsidR="00861F74" w:rsidRDefault="00CF1DE8" w:rsidP="00861F74">
      <w:pPr>
        <w:pStyle w:val="ListParagraph"/>
        <w:numPr>
          <w:ilvl w:val="0"/>
          <w:numId w:val="38"/>
        </w:numPr>
      </w:pPr>
      <w:r>
        <w:t xml:space="preserve">Unamplified DC </w:t>
      </w:r>
      <w:proofErr w:type="spellStart"/>
      <w:r>
        <w:t>photodetectors</w:t>
      </w:r>
      <w:proofErr w:type="spellEnd"/>
    </w:p>
    <w:p w14:paraId="22BB0702" w14:textId="47F3A7EC" w:rsidR="001E0F6C" w:rsidRDefault="001E0F6C" w:rsidP="001E0F6C">
      <w:r>
        <w:t>Documentation for all of the above is found in the DCC tree, under:</w:t>
      </w:r>
    </w:p>
    <w:p w14:paraId="211F5A06" w14:textId="4EF75A35" w:rsidR="001E0F6C" w:rsidRDefault="001E0F6C" w:rsidP="001E0F6C">
      <w:pPr>
        <w:rPr>
          <w:rFonts w:ascii="Arial" w:hAnsi="Arial" w:cs="Helvetica"/>
          <w:sz w:val="20"/>
          <w:szCs w:val="24"/>
        </w:rPr>
      </w:pPr>
      <w:proofErr w:type="spellStart"/>
      <w:proofErr w:type="gramStart"/>
      <w:r w:rsidRPr="00BC0AE7">
        <w:rPr>
          <w:rFonts w:ascii="Arial" w:hAnsi="Arial" w:cs="Helvetica"/>
          <w:sz w:val="20"/>
          <w:szCs w:val="24"/>
        </w:rPr>
        <w:t>aLIGO</w:t>
      </w:r>
      <w:proofErr w:type="spellEnd"/>
      <w:proofErr w:type="gramEnd"/>
      <w:r w:rsidRPr="00BC0AE7">
        <w:rPr>
          <w:rFonts w:ascii="Arial" w:hAnsi="Arial" w:cs="Helvetica"/>
          <w:sz w:val="20"/>
          <w:szCs w:val="24"/>
        </w:rPr>
        <w:t xml:space="preserve"> Document Tree &gt; </w:t>
      </w:r>
      <w:proofErr w:type="spellStart"/>
      <w:r w:rsidRPr="00BC0AE7">
        <w:rPr>
          <w:rFonts w:ascii="Arial" w:hAnsi="Arial" w:cs="Helvetica"/>
          <w:sz w:val="20"/>
          <w:szCs w:val="24"/>
        </w:rPr>
        <w:t>aLIGO</w:t>
      </w:r>
      <w:proofErr w:type="spellEnd"/>
      <w:r w:rsidRPr="00BC0AE7">
        <w:rPr>
          <w:rFonts w:ascii="Arial" w:hAnsi="Arial" w:cs="Helvetica"/>
          <w:sz w:val="20"/>
          <w:szCs w:val="24"/>
        </w:rPr>
        <w:t xml:space="preserve">, ISC &gt; </w:t>
      </w:r>
      <w:proofErr w:type="spellStart"/>
      <w:r w:rsidRPr="00BC0AE7">
        <w:rPr>
          <w:rFonts w:ascii="Arial" w:hAnsi="Arial" w:cs="Helvetica"/>
          <w:sz w:val="20"/>
          <w:szCs w:val="24"/>
        </w:rPr>
        <w:t>aLIGO</w:t>
      </w:r>
      <w:proofErr w:type="spellEnd"/>
      <w:r w:rsidRPr="00BC0AE7">
        <w:rPr>
          <w:rFonts w:ascii="Arial" w:hAnsi="Arial" w:cs="Helvetica"/>
          <w:sz w:val="20"/>
          <w:szCs w:val="24"/>
        </w:rPr>
        <w:t xml:space="preserve">, ISC, </w:t>
      </w:r>
      <w:proofErr w:type="spellStart"/>
      <w:r w:rsidR="00D163D0">
        <w:rPr>
          <w:rFonts w:ascii="Arial" w:hAnsi="Arial" w:cs="Helvetica"/>
          <w:sz w:val="20"/>
          <w:szCs w:val="24"/>
        </w:rPr>
        <w:t>Photodetectors</w:t>
      </w:r>
      <w:proofErr w:type="spellEnd"/>
      <w:r w:rsidR="00D163D0">
        <w:rPr>
          <w:rFonts w:ascii="Arial" w:hAnsi="Arial" w:cs="Helvetica"/>
          <w:sz w:val="20"/>
          <w:szCs w:val="24"/>
        </w:rPr>
        <w:t xml:space="preserve"> and Sensors</w:t>
      </w:r>
      <w:r w:rsidR="00D0332E">
        <w:rPr>
          <w:rFonts w:ascii="Arial" w:hAnsi="Arial" w:cs="Helvetica"/>
          <w:sz w:val="20"/>
          <w:szCs w:val="24"/>
        </w:rPr>
        <w:t>:</w:t>
      </w:r>
    </w:p>
    <w:p w14:paraId="64DA7818" w14:textId="4312327B" w:rsidR="00D0332E" w:rsidRDefault="00D163D0" w:rsidP="001E0F6C">
      <w:hyperlink r:id="rId9" w:history="1">
        <w:r w:rsidRPr="00D163D0">
          <w:rPr>
            <w:rStyle w:val="Hyperlink"/>
          </w:rPr>
          <w:t>LIGO-E1200199</w:t>
        </w:r>
      </w:hyperlink>
    </w:p>
    <w:p w14:paraId="417CF5A6" w14:textId="033EF860" w:rsidR="001E0F6C" w:rsidRDefault="009F02FC" w:rsidP="001E0F6C">
      <w:r>
        <w:t xml:space="preserve">The requirements are found </w:t>
      </w:r>
      <w:r w:rsidR="001166C6">
        <w:t xml:space="preserve">in the documentation </w:t>
      </w:r>
      <w:r>
        <w:t>as follows:</w:t>
      </w:r>
    </w:p>
    <w:p w14:paraId="7A696F15" w14:textId="77777777" w:rsidR="009F02FC" w:rsidRDefault="009F02FC" w:rsidP="001E0F6C"/>
    <w:tbl>
      <w:tblPr>
        <w:tblStyle w:val="TableList3"/>
        <w:tblW w:w="0" w:type="auto"/>
        <w:jc w:val="center"/>
        <w:tblLook w:val="0600" w:firstRow="0" w:lastRow="0" w:firstColumn="0" w:lastColumn="0" w:noHBand="1" w:noVBand="1"/>
      </w:tblPr>
      <w:tblGrid>
        <w:gridCol w:w="3618"/>
        <w:gridCol w:w="4388"/>
      </w:tblGrid>
      <w:tr w:rsidR="009F02FC" w14:paraId="5C25A271" w14:textId="77777777" w:rsidTr="001166C6">
        <w:trPr>
          <w:trHeight w:val="383"/>
          <w:jc w:val="center"/>
        </w:trPr>
        <w:tc>
          <w:tcPr>
            <w:tcW w:w="3618" w:type="dxa"/>
          </w:tcPr>
          <w:p w14:paraId="156D72D8" w14:textId="1ECFC3D1" w:rsidR="009F02FC" w:rsidRDefault="009F02FC" w:rsidP="001166C6">
            <w:pPr>
              <w:jc w:val="left"/>
            </w:pPr>
            <w:r>
              <w:t>LSC RF PD</w:t>
            </w:r>
          </w:p>
        </w:tc>
        <w:tc>
          <w:tcPr>
            <w:tcW w:w="4388" w:type="dxa"/>
          </w:tcPr>
          <w:p w14:paraId="22DB8FBA" w14:textId="23F1CB54" w:rsidR="009F02FC" w:rsidRDefault="007C4514" w:rsidP="001166C6">
            <w:pPr>
              <w:jc w:val="left"/>
            </w:pPr>
            <w:hyperlink r:id="rId10" w:history="1">
              <w:r w:rsidRPr="007C4514">
                <w:rPr>
                  <w:rStyle w:val="Hyperlink"/>
                </w:rPr>
                <w:t>LIGO-T1100402</w:t>
              </w:r>
            </w:hyperlink>
            <w:r>
              <w:t>, sections 2 and 2.1</w:t>
            </w:r>
          </w:p>
        </w:tc>
      </w:tr>
      <w:tr w:rsidR="009F02FC" w14:paraId="6180F6AE" w14:textId="77777777" w:rsidTr="001166C6">
        <w:trPr>
          <w:trHeight w:val="383"/>
          <w:jc w:val="center"/>
        </w:trPr>
        <w:tc>
          <w:tcPr>
            <w:tcW w:w="3618" w:type="dxa"/>
          </w:tcPr>
          <w:p w14:paraId="2AD5BB05" w14:textId="13AD1011" w:rsidR="009F02FC" w:rsidRDefault="001166C6" w:rsidP="001166C6">
            <w:pPr>
              <w:jc w:val="left"/>
            </w:pPr>
            <w:r>
              <w:t>ASC RF PD</w:t>
            </w:r>
            <w:r w:rsidR="007C4514">
              <w:t xml:space="preserve"> (WFS)</w:t>
            </w:r>
          </w:p>
        </w:tc>
        <w:tc>
          <w:tcPr>
            <w:tcW w:w="4388" w:type="dxa"/>
          </w:tcPr>
          <w:p w14:paraId="64746CDB" w14:textId="761F2595" w:rsidR="009F02FC" w:rsidRDefault="007C4514" w:rsidP="001166C6">
            <w:pPr>
              <w:jc w:val="left"/>
            </w:pPr>
            <w:hyperlink r:id="rId11" w:history="1">
              <w:r w:rsidRPr="007C4514">
                <w:rPr>
                  <w:rStyle w:val="Hyperlink"/>
                </w:rPr>
                <w:t>LIGO-T1100402</w:t>
              </w:r>
            </w:hyperlink>
            <w:r>
              <w:t>, sections 2 and 2.2</w:t>
            </w:r>
          </w:p>
        </w:tc>
      </w:tr>
      <w:tr w:rsidR="009F02FC" w14:paraId="145B59F6" w14:textId="77777777" w:rsidTr="001166C6">
        <w:trPr>
          <w:trHeight w:val="371"/>
          <w:jc w:val="center"/>
        </w:trPr>
        <w:tc>
          <w:tcPr>
            <w:tcW w:w="3618" w:type="dxa"/>
          </w:tcPr>
          <w:p w14:paraId="2B846B58" w14:textId="0C75D096" w:rsidR="009F02FC" w:rsidRDefault="007C4514" w:rsidP="001166C6">
            <w:pPr>
              <w:jc w:val="left"/>
            </w:pPr>
            <w:r>
              <w:t>In-</w:t>
            </w:r>
            <w:proofErr w:type="spellStart"/>
            <w:r>
              <w:t>vac</w:t>
            </w:r>
            <w:proofErr w:type="spellEnd"/>
            <w:r>
              <w:t xml:space="preserve"> QPD</w:t>
            </w:r>
          </w:p>
        </w:tc>
        <w:tc>
          <w:tcPr>
            <w:tcW w:w="4388" w:type="dxa"/>
          </w:tcPr>
          <w:p w14:paraId="1216EBA8" w14:textId="69BC4139" w:rsidR="009F02FC" w:rsidRDefault="007C4514" w:rsidP="001166C6">
            <w:pPr>
              <w:jc w:val="left"/>
            </w:pPr>
            <w:hyperlink r:id="rId12" w:history="1">
              <w:r w:rsidRPr="007C4514">
                <w:rPr>
                  <w:rStyle w:val="Hyperlink"/>
                </w:rPr>
                <w:t>LIGO-T0900423</w:t>
              </w:r>
            </w:hyperlink>
            <w:r>
              <w:t>, sections 1 and 2</w:t>
            </w:r>
          </w:p>
        </w:tc>
      </w:tr>
      <w:tr w:rsidR="009F02FC" w14:paraId="01F3A0B8" w14:textId="77777777" w:rsidTr="001166C6">
        <w:trPr>
          <w:trHeight w:val="395"/>
          <w:jc w:val="center"/>
        </w:trPr>
        <w:tc>
          <w:tcPr>
            <w:tcW w:w="3618" w:type="dxa"/>
          </w:tcPr>
          <w:p w14:paraId="0F96E240" w14:textId="21CB39D1" w:rsidR="009F02FC" w:rsidRDefault="001166C6" w:rsidP="001166C6">
            <w:pPr>
              <w:ind w:right="212"/>
              <w:jc w:val="left"/>
            </w:pPr>
            <w:r>
              <w:t>BBPD</w:t>
            </w:r>
          </w:p>
        </w:tc>
        <w:tc>
          <w:tcPr>
            <w:tcW w:w="4388" w:type="dxa"/>
          </w:tcPr>
          <w:p w14:paraId="2A72675A" w14:textId="0598AC39" w:rsidR="009F02FC" w:rsidRDefault="001166C6" w:rsidP="001166C6">
            <w:pPr>
              <w:jc w:val="left"/>
            </w:pPr>
            <w:hyperlink r:id="rId13" w:history="1">
              <w:r w:rsidRPr="001166C6">
                <w:rPr>
                  <w:rStyle w:val="Hyperlink"/>
                </w:rPr>
                <w:t>LIGO-T1100467</w:t>
              </w:r>
            </w:hyperlink>
            <w:r w:rsidR="00C05F1D">
              <w:t>, section1</w:t>
            </w:r>
          </w:p>
        </w:tc>
      </w:tr>
    </w:tbl>
    <w:p w14:paraId="37C1C5B0" w14:textId="77777777" w:rsidR="009F02FC" w:rsidRPr="006221E4" w:rsidRDefault="009F02FC" w:rsidP="001E0F6C"/>
    <w:p w14:paraId="13BA86A1" w14:textId="77777777" w:rsidR="005F48B2" w:rsidRDefault="007313B9" w:rsidP="00223FBC">
      <w:pPr>
        <w:pStyle w:val="Heading1"/>
      </w:pPr>
      <w:r>
        <w:t>Design overview and detailed design documentation</w:t>
      </w:r>
    </w:p>
    <w:p w14:paraId="356C55A5" w14:textId="2744785D" w:rsidR="004040E9" w:rsidRPr="0041715C" w:rsidRDefault="00A34ABF" w:rsidP="0041715C">
      <w:pPr>
        <w:pStyle w:val="ListParagraph"/>
        <w:numPr>
          <w:ilvl w:val="0"/>
          <w:numId w:val="36"/>
        </w:numPr>
        <w:jc w:val="left"/>
        <w:rPr>
          <w:rFonts w:cs="Helvetica"/>
          <w:i/>
        </w:rPr>
      </w:pPr>
      <w:r w:rsidRPr="0041715C">
        <w:rPr>
          <w:rFonts w:cs="Helvetica"/>
          <w:i/>
        </w:rPr>
        <w:t xml:space="preserve">Final Design Document (FDD): </w:t>
      </w:r>
    </w:p>
    <w:p w14:paraId="672AB23F" w14:textId="6E2F8802" w:rsidR="004040E9" w:rsidRPr="00D47314" w:rsidRDefault="006E1865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>
        <w:rPr>
          <w:rFonts w:cs="Helvetica"/>
          <w:szCs w:val="24"/>
        </w:rPr>
        <w:t>The technical notes listed above are the fin</w:t>
      </w:r>
      <w:r w:rsidR="00D92C92">
        <w:rPr>
          <w:rFonts w:cs="Helvetica"/>
          <w:szCs w:val="24"/>
        </w:rPr>
        <w:t xml:space="preserve">al design documents for </w:t>
      </w:r>
      <w:r>
        <w:rPr>
          <w:rFonts w:cs="Helvetica"/>
          <w:szCs w:val="24"/>
        </w:rPr>
        <w:t>the detectors</w:t>
      </w:r>
      <w:r w:rsidR="00D47314">
        <w:rPr>
          <w:rFonts w:cs="Helvetica"/>
          <w:szCs w:val="24"/>
        </w:rPr>
        <w:t xml:space="preserve">. </w:t>
      </w:r>
    </w:p>
    <w:p w14:paraId="6031C5BB" w14:textId="77777777" w:rsidR="00A34ABF" w:rsidRPr="000D7FE6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0D7FE6">
        <w:rPr>
          <w:rFonts w:cs="Helvetica"/>
          <w:i/>
          <w:szCs w:val="24"/>
        </w:rPr>
        <w:t>b) Review reports:</w:t>
      </w:r>
    </w:p>
    <w:p w14:paraId="707B7C75" w14:textId="4586754F" w:rsidR="00A34ABF" w:rsidRDefault="009529F3" w:rsidP="000D7FE6">
      <w:pPr>
        <w:pStyle w:val="ListParagraph"/>
        <w:numPr>
          <w:ilvl w:val="0"/>
          <w:numId w:val="35"/>
        </w:numPr>
        <w:jc w:val="left"/>
        <w:rPr>
          <w:rFonts w:cs="Helvetica"/>
        </w:rPr>
      </w:pPr>
      <w:r>
        <w:rPr>
          <w:rFonts w:cs="Helvetica"/>
        </w:rPr>
        <w:t>Review</w:t>
      </w:r>
      <w:r w:rsidR="000D7FE6">
        <w:rPr>
          <w:rFonts w:cs="Helvetica"/>
        </w:rPr>
        <w:t xml:space="preserve"> report</w:t>
      </w:r>
      <w:r>
        <w:rPr>
          <w:rFonts w:cs="Helvetica"/>
        </w:rPr>
        <w:t xml:space="preserve"> for </w:t>
      </w:r>
      <w:r w:rsidR="00737715">
        <w:rPr>
          <w:rFonts w:cs="Helvetica"/>
        </w:rPr>
        <w:t>BBPD</w:t>
      </w:r>
      <w:r w:rsidR="000D7FE6">
        <w:rPr>
          <w:rFonts w:cs="Helvetica"/>
        </w:rPr>
        <w:t xml:space="preserve">: </w:t>
      </w:r>
      <w:hyperlink r:id="rId14" w:history="1">
        <w:r w:rsidR="00737715">
          <w:rPr>
            <w:rStyle w:val="Hyperlink"/>
            <w:rFonts w:cs="Helvetica"/>
          </w:rPr>
          <w:t>LIGO-L1100099</w:t>
        </w:r>
      </w:hyperlink>
    </w:p>
    <w:p w14:paraId="60453860" w14:textId="1C609C72" w:rsidR="000D7FE6" w:rsidRDefault="004E4608" w:rsidP="000D7FE6">
      <w:pPr>
        <w:pStyle w:val="ListParagraph"/>
        <w:numPr>
          <w:ilvl w:val="0"/>
          <w:numId w:val="35"/>
        </w:numPr>
        <w:ind w:right="-40"/>
        <w:jc w:val="left"/>
        <w:rPr>
          <w:rFonts w:cs="Helvetica"/>
        </w:rPr>
      </w:pPr>
      <w:r>
        <w:rPr>
          <w:rFonts w:cs="Helvetica"/>
        </w:rPr>
        <w:t>Review report for In-</w:t>
      </w:r>
      <w:proofErr w:type="spellStart"/>
      <w:r>
        <w:rPr>
          <w:rFonts w:cs="Helvetica"/>
        </w:rPr>
        <w:t>vac</w:t>
      </w:r>
      <w:proofErr w:type="spellEnd"/>
      <w:r>
        <w:rPr>
          <w:rFonts w:cs="Helvetica"/>
        </w:rPr>
        <w:t xml:space="preserve"> QPD: </w:t>
      </w:r>
      <w:hyperlink r:id="rId15" w:history="1">
        <w:r w:rsidRPr="004E4608">
          <w:rPr>
            <w:rStyle w:val="Hyperlink"/>
            <w:rFonts w:cs="Helvetica"/>
          </w:rPr>
          <w:t>LIGO-L1000094</w:t>
        </w:r>
      </w:hyperlink>
      <w:r>
        <w:rPr>
          <w:rFonts w:cs="Helvetica"/>
        </w:rPr>
        <w:t>; response is found in the same file card—all comments were incorporated into the final design</w:t>
      </w:r>
    </w:p>
    <w:p w14:paraId="441BEB47" w14:textId="7E1DEE50" w:rsidR="00664398" w:rsidRPr="000D7FE6" w:rsidRDefault="00664398" w:rsidP="000D7FE6">
      <w:pPr>
        <w:pStyle w:val="ListParagraph"/>
        <w:numPr>
          <w:ilvl w:val="0"/>
          <w:numId w:val="35"/>
        </w:numPr>
        <w:ind w:right="-40"/>
        <w:jc w:val="left"/>
        <w:rPr>
          <w:rFonts w:cs="Helvetica"/>
        </w:rPr>
      </w:pPr>
      <w:r>
        <w:rPr>
          <w:rFonts w:cs="Helvetica"/>
        </w:rPr>
        <w:t>RF PDs were not formally reviewed (internal review only within ISC group)</w:t>
      </w:r>
    </w:p>
    <w:p w14:paraId="3B9E4196" w14:textId="336DC62C" w:rsidR="005B3401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611E22">
        <w:rPr>
          <w:rFonts w:cs="Helvetica"/>
          <w:i/>
          <w:szCs w:val="24"/>
        </w:rPr>
        <w:t xml:space="preserve">c) Supporting design documents: </w:t>
      </w:r>
      <w:r w:rsidR="0041715C">
        <w:rPr>
          <w:rFonts w:cs="Helvetica"/>
          <w:szCs w:val="24"/>
        </w:rPr>
        <w:t xml:space="preserve">Everything is </w:t>
      </w:r>
      <w:r w:rsidR="005E63F7">
        <w:rPr>
          <w:rFonts w:cs="Helvetica"/>
          <w:szCs w:val="24"/>
        </w:rPr>
        <w:t xml:space="preserve">in the DCC tree. The entry </w:t>
      </w:r>
      <w:hyperlink r:id="rId16" w:history="1">
        <w:r w:rsidR="005E63F7" w:rsidRPr="005E63F7">
          <w:rPr>
            <w:rStyle w:val="Hyperlink"/>
            <w:rFonts w:cs="Helvetica"/>
            <w:szCs w:val="24"/>
          </w:rPr>
          <w:t>LIGO-E1400110</w:t>
        </w:r>
      </w:hyperlink>
      <w:r w:rsidR="005E63F7">
        <w:rPr>
          <w:rFonts w:cs="Helvetica"/>
          <w:szCs w:val="24"/>
        </w:rPr>
        <w:t xml:space="preserve"> collects documents relevant to both the LSC and ASC RF PDs.</w:t>
      </w:r>
    </w:p>
    <w:p w14:paraId="5DB0F874" w14:textId="48386078" w:rsidR="00A34ABF" w:rsidRPr="00611E22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611E22">
        <w:rPr>
          <w:rFonts w:cs="Helvetica"/>
          <w:i/>
          <w:szCs w:val="24"/>
        </w:rPr>
        <w:t xml:space="preserve">d) Drawings: </w:t>
      </w:r>
      <w:r w:rsidR="00A44B7F">
        <w:rPr>
          <w:rFonts w:cs="Helvetica"/>
          <w:szCs w:val="24"/>
        </w:rPr>
        <w:t xml:space="preserve">Schematics and assembly drawings </w:t>
      </w:r>
      <w:r w:rsidR="001658F6">
        <w:rPr>
          <w:rFonts w:cs="Helvetica"/>
          <w:szCs w:val="24"/>
        </w:rPr>
        <w:t xml:space="preserve">are all </w:t>
      </w:r>
      <w:r w:rsidR="00A44B7F">
        <w:rPr>
          <w:rFonts w:cs="Helvetica"/>
          <w:szCs w:val="24"/>
        </w:rPr>
        <w:t>linked in the DCC tree</w:t>
      </w:r>
      <w:r w:rsidR="001658F6">
        <w:rPr>
          <w:rFonts w:cs="Helvetica"/>
          <w:szCs w:val="24"/>
        </w:rPr>
        <w:t>.</w:t>
      </w:r>
    </w:p>
    <w:p w14:paraId="762BF241" w14:textId="76F43AC4" w:rsidR="00A34ABF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611E22">
        <w:rPr>
          <w:rFonts w:cs="Helvetica"/>
          <w:i/>
          <w:szCs w:val="24"/>
        </w:rPr>
        <w:t>e) Bill(s) of Materials (BOM):</w:t>
      </w:r>
    </w:p>
    <w:p w14:paraId="127F67E5" w14:textId="5A1C17B9" w:rsidR="005E63F7" w:rsidRDefault="005E63F7" w:rsidP="005E63F7">
      <w:pPr>
        <w:pStyle w:val="ListParagraph"/>
        <w:numPr>
          <w:ilvl w:val="0"/>
          <w:numId w:val="39"/>
        </w:numPr>
        <w:jc w:val="left"/>
        <w:rPr>
          <w:rFonts w:cs="Helvetica"/>
        </w:rPr>
      </w:pPr>
      <w:r>
        <w:rPr>
          <w:rFonts w:cs="Helvetica"/>
        </w:rPr>
        <w:t>RF PDs: BOM found in the ‘Schematic’ file card</w:t>
      </w:r>
    </w:p>
    <w:p w14:paraId="5F8706C8" w14:textId="3899B237" w:rsidR="005E63F7" w:rsidRDefault="005E63F7" w:rsidP="005E63F7">
      <w:pPr>
        <w:pStyle w:val="ListParagraph"/>
        <w:numPr>
          <w:ilvl w:val="0"/>
          <w:numId w:val="39"/>
        </w:numPr>
        <w:jc w:val="left"/>
        <w:rPr>
          <w:rFonts w:cs="Helvetica"/>
        </w:rPr>
      </w:pPr>
      <w:r>
        <w:rPr>
          <w:rFonts w:cs="Helvetica"/>
        </w:rPr>
        <w:t xml:space="preserve">BBPD: </w:t>
      </w:r>
      <w:hyperlink r:id="rId17" w:history="1">
        <w:r w:rsidRPr="005E63F7">
          <w:rPr>
            <w:rStyle w:val="Hyperlink"/>
            <w:rFonts w:cs="Helvetica"/>
          </w:rPr>
          <w:t>LIGO-E1100819</w:t>
        </w:r>
      </w:hyperlink>
    </w:p>
    <w:p w14:paraId="7B56AD23" w14:textId="6D43D5BD" w:rsidR="005E63F7" w:rsidRPr="005E63F7" w:rsidRDefault="005E63F7" w:rsidP="005E63F7">
      <w:pPr>
        <w:pStyle w:val="ListParagraph"/>
        <w:numPr>
          <w:ilvl w:val="0"/>
          <w:numId w:val="39"/>
        </w:numPr>
        <w:jc w:val="left"/>
        <w:rPr>
          <w:rFonts w:cs="Helvetica"/>
        </w:rPr>
      </w:pPr>
      <w:r>
        <w:rPr>
          <w:rFonts w:cs="Helvetica"/>
        </w:rPr>
        <w:t>In-</w:t>
      </w:r>
      <w:proofErr w:type="spellStart"/>
      <w:r>
        <w:rPr>
          <w:rFonts w:cs="Helvetica"/>
        </w:rPr>
        <w:t>vac</w:t>
      </w:r>
      <w:proofErr w:type="spellEnd"/>
      <w:r>
        <w:rPr>
          <w:rFonts w:cs="Helvetica"/>
        </w:rPr>
        <w:t xml:space="preserve"> QPD: </w:t>
      </w:r>
      <w:hyperlink r:id="rId18" w:history="1">
        <w:r w:rsidRPr="005E63F7">
          <w:rPr>
            <w:rStyle w:val="Hyperlink"/>
            <w:rFonts w:cs="Helvetica"/>
          </w:rPr>
          <w:t>LIGO-E1101004</w:t>
        </w:r>
      </w:hyperlink>
    </w:p>
    <w:p w14:paraId="1C0C3EA3" w14:textId="68B44F30" w:rsidR="00A34ABF" w:rsidRPr="00611E22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611E22">
        <w:rPr>
          <w:rFonts w:cs="Helvetica"/>
          <w:i/>
          <w:szCs w:val="24"/>
        </w:rPr>
        <w:t xml:space="preserve">f) Interface control: </w:t>
      </w:r>
      <w:r w:rsidR="00611E22">
        <w:rPr>
          <w:rFonts w:cs="Helvetica"/>
          <w:szCs w:val="24"/>
        </w:rPr>
        <w:t>none</w:t>
      </w:r>
    </w:p>
    <w:p w14:paraId="50A90DB7" w14:textId="627E9272" w:rsidR="00A34ABF" w:rsidRPr="001F1DD8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color w:val="FF0000"/>
          <w:szCs w:val="24"/>
        </w:rPr>
      </w:pPr>
      <w:r w:rsidRPr="00611E22">
        <w:rPr>
          <w:rFonts w:cs="Helvetica"/>
          <w:i/>
          <w:szCs w:val="24"/>
        </w:rPr>
        <w:t xml:space="preserve">g) Software: </w:t>
      </w:r>
      <w:r w:rsidR="005E63F7">
        <w:t>none</w:t>
      </w:r>
    </w:p>
    <w:p w14:paraId="75CB97FD" w14:textId="60CBD2B1" w:rsidR="005F48B2" w:rsidRDefault="00A34ABF" w:rsidP="003F2D24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611E22">
        <w:rPr>
          <w:rFonts w:cs="Helvetica"/>
          <w:i/>
          <w:szCs w:val="24"/>
        </w:rPr>
        <w:t>h) Design source data:</w:t>
      </w:r>
    </w:p>
    <w:p w14:paraId="36E34E5E" w14:textId="25214F32" w:rsidR="005E7AD3" w:rsidRDefault="005E7AD3" w:rsidP="005E7AD3">
      <w:pPr>
        <w:pStyle w:val="ListParagraph"/>
        <w:numPr>
          <w:ilvl w:val="0"/>
          <w:numId w:val="40"/>
        </w:numPr>
        <w:jc w:val="left"/>
        <w:rPr>
          <w:rFonts w:cs="Helvetica"/>
        </w:rPr>
      </w:pPr>
      <w:r>
        <w:rPr>
          <w:rFonts w:cs="Helvetica"/>
        </w:rPr>
        <w:t>RF PDs: Design files (</w:t>
      </w:r>
      <w:proofErr w:type="spellStart"/>
      <w:r>
        <w:rPr>
          <w:rFonts w:cs="Helvetica"/>
        </w:rPr>
        <w:t>Altium</w:t>
      </w:r>
      <w:proofErr w:type="spellEnd"/>
      <w:r>
        <w:rPr>
          <w:rFonts w:cs="Helvetica"/>
        </w:rPr>
        <w:t>) are found in the ‘Schematic’ file card</w:t>
      </w:r>
    </w:p>
    <w:p w14:paraId="4AD6950F" w14:textId="5C8431A4" w:rsidR="005E7AD3" w:rsidRDefault="005E7AD3" w:rsidP="005E7AD3">
      <w:pPr>
        <w:pStyle w:val="ListParagraph"/>
        <w:numPr>
          <w:ilvl w:val="0"/>
          <w:numId w:val="40"/>
        </w:numPr>
        <w:jc w:val="left"/>
        <w:rPr>
          <w:rFonts w:cs="Helvetica"/>
        </w:rPr>
      </w:pPr>
      <w:r>
        <w:rPr>
          <w:rFonts w:cs="Helvetica"/>
        </w:rPr>
        <w:t>BBPD: Design files (</w:t>
      </w:r>
      <w:proofErr w:type="spellStart"/>
      <w:r>
        <w:rPr>
          <w:rFonts w:cs="Helvetica"/>
        </w:rPr>
        <w:t>Altium</w:t>
      </w:r>
      <w:proofErr w:type="spellEnd"/>
      <w:r>
        <w:rPr>
          <w:rFonts w:cs="Helvetica"/>
        </w:rPr>
        <w:t xml:space="preserve">) included in </w:t>
      </w:r>
      <w:hyperlink r:id="rId19" w:history="1">
        <w:r w:rsidRPr="005E7AD3">
          <w:rPr>
            <w:rStyle w:val="Hyperlink"/>
            <w:rFonts w:cs="Helvetica"/>
          </w:rPr>
          <w:t>LIGO-D1002969</w:t>
        </w:r>
      </w:hyperlink>
    </w:p>
    <w:p w14:paraId="56715158" w14:textId="544A84F8" w:rsidR="005E7AD3" w:rsidRPr="005E7AD3" w:rsidRDefault="005E7AD3" w:rsidP="005E7AD3">
      <w:pPr>
        <w:pStyle w:val="ListParagraph"/>
        <w:numPr>
          <w:ilvl w:val="0"/>
          <w:numId w:val="40"/>
        </w:numPr>
        <w:jc w:val="left"/>
        <w:rPr>
          <w:rFonts w:cs="Helvetica"/>
        </w:rPr>
      </w:pPr>
      <w:r>
        <w:rPr>
          <w:rFonts w:cs="Helvetica"/>
        </w:rPr>
        <w:t>In-</w:t>
      </w:r>
      <w:proofErr w:type="spellStart"/>
      <w:r>
        <w:rPr>
          <w:rFonts w:cs="Helvetica"/>
        </w:rPr>
        <w:t>vac</w:t>
      </w:r>
      <w:proofErr w:type="spellEnd"/>
      <w:r>
        <w:rPr>
          <w:rFonts w:cs="Helvetica"/>
        </w:rPr>
        <w:t xml:space="preserve"> QPD: Design files are in the </w:t>
      </w:r>
      <w:proofErr w:type="spellStart"/>
      <w:r>
        <w:rPr>
          <w:rFonts w:cs="Helvetica"/>
        </w:rPr>
        <w:t>SolidWorks</w:t>
      </w:r>
      <w:proofErr w:type="spellEnd"/>
      <w:r>
        <w:rPr>
          <w:rFonts w:cs="Helvetica"/>
        </w:rPr>
        <w:t xml:space="preserve"> vault</w:t>
      </w:r>
    </w:p>
    <w:p w14:paraId="1E92CC62" w14:textId="77777777" w:rsidR="005F48B2" w:rsidRDefault="007313B9" w:rsidP="00223FBC">
      <w:pPr>
        <w:pStyle w:val="Heading1"/>
      </w:pPr>
      <w:r>
        <w:lastRenderedPageBreak/>
        <w:t>Materials and fabrication specification</w:t>
      </w:r>
    </w:p>
    <w:p w14:paraId="766D3CF2" w14:textId="28DE4529" w:rsidR="00611E22" w:rsidRPr="00A44B7F" w:rsidRDefault="00184587" w:rsidP="007313B9">
      <w:r>
        <w:t xml:space="preserve">The in-vacuum RF PD enclosures are processed by SRI </w:t>
      </w:r>
      <w:proofErr w:type="spellStart"/>
      <w:r>
        <w:t>Hermetics</w:t>
      </w:r>
      <w:proofErr w:type="spellEnd"/>
      <w:r w:rsidR="00A44B7F" w:rsidRPr="00A44B7F">
        <w:t>.</w:t>
      </w:r>
      <w:r>
        <w:t xml:space="preserve"> This fabrication process is defined in </w:t>
      </w:r>
      <w:hyperlink r:id="rId20" w:history="1">
        <w:r w:rsidRPr="00184587">
          <w:rPr>
            <w:rStyle w:val="Hyperlink"/>
          </w:rPr>
          <w:t>LIGO-C1204586</w:t>
        </w:r>
      </w:hyperlink>
      <w:r>
        <w:t>.</w:t>
      </w:r>
      <w:r w:rsidR="001545E2">
        <w:t xml:space="preserve"> The in-house cleaning procedure is in </w:t>
      </w:r>
      <w:hyperlink r:id="rId21" w:history="1">
        <w:r w:rsidR="001545E2" w:rsidRPr="001545E2">
          <w:rPr>
            <w:rStyle w:val="Hyperlink"/>
          </w:rPr>
          <w:t>LIGO-E1300449</w:t>
        </w:r>
      </w:hyperlink>
      <w:r w:rsidR="001545E2">
        <w:t>.</w:t>
      </w:r>
    </w:p>
    <w:p w14:paraId="1CE8D90A" w14:textId="5D0FF706" w:rsidR="007313B9" w:rsidRPr="007313B9" w:rsidRDefault="007313B9" w:rsidP="00223FBC">
      <w:pPr>
        <w:pStyle w:val="Heading1"/>
      </w:pPr>
      <w:r w:rsidRPr="00810FE9">
        <w:t>Parts</w:t>
      </w:r>
      <w:r>
        <w:t xml:space="preserve"> and </w:t>
      </w:r>
      <w:r w:rsidR="003D4D8F" w:rsidRPr="00F00256">
        <w:t>in-process</w:t>
      </w:r>
      <w:r w:rsidR="003D4D8F">
        <w:t xml:space="preserve"> </w:t>
      </w:r>
      <w:r>
        <w:t>spares inventoried</w:t>
      </w:r>
    </w:p>
    <w:p w14:paraId="52C18D1F" w14:textId="50BD6724" w:rsidR="003F2D24" w:rsidRDefault="00DB176F">
      <w:r>
        <w:t xml:space="preserve">Status of all RF PDs is tracked in </w:t>
      </w:r>
      <w:hyperlink r:id="rId22" w:history="1">
        <w:r w:rsidRPr="00DB176F">
          <w:rPr>
            <w:rStyle w:val="Hyperlink"/>
          </w:rPr>
          <w:t>LIGO-T1200506</w:t>
        </w:r>
      </w:hyperlink>
      <w:r>
        <w:t xml:space="preserve">. </w:t>
      </w:r>
      <w:r w:rsidR="00090157">
        <w:t>All units are in ICS under the enclosure body D-number (e.g., D1101174 for the LSC In-air RF PD).</w:t>
      </w:r>
    </w:p>
    <w:p w14:paraId="3F16BF1A" w14:textId="21749335" w:rsidR="006D5F03" w:rsidRDefault="006D5F03">
      <w:r>
        <w:t>The in-</w:t>
      </w:r>
      <w:proofErr w:type="spellStart"/>
      <w:r>
        <w:t>vac</w:t>
      </w:r>
      <w:proofErr w:type="spellEnd"/>
      <w:r>
        <w:t xml:space="preserve"> QPDs status is tracked in </w:t>
      </w:r>
      <w:hyperlink r:id="rId23" w:history="1">
        <w:r w:rsidRPr="006D5F03">
          <w:rPr>
            <w:rStyle w:val="Hyperlink"/>
          </w:rPr>
          <w:t>LIGO-E1101174</w:t>
        </w:r>
      </w:hyperlink>
      <w:r>
        <w:t>. The dual QPD assemblies are in ICS under their cable D-numbers.</w:t>
      </w:r>
    </w:p>
    <w:p w14:paraId="0D2ABF9D" w14:textId="2F630CD6" w:rsidR="00090157" w:rsidRPr="00AA4301" w:rsidRDefault="00090157">
      <w:r>
        <w:t>BBPDs are in ICS, under D1002969.</w:t>
      </w:r>
    </w:p>
    <w:p w14:paraId="10878CAC" w14:textId="77777777" w:rsidR="007313B9" w:rsidRDefault="007313B9" w:rsidP="00223FBC">
      <w:pPr>
        <w:pStyle w:val="Heading1"/>
      </w:pPr>
      <w:r w:rsidRPr="00810FE9">
        <w:t>Assembly</w:t>
      </w:r>
      <w:r>
        <w:t xml:space="preserve"> procedures</w:t>
      </w:r>
    </w:p>
    <w:p w14:paraId="27A6513F" w14:textId="1D06CA5C" w:rsidR="00B2512B" w:rsidRPr="00FE3211" w:rsidRDefault="004B56F1" w:rsidP="007313B9">
      <w:r>
        <w:t>None.</w:t>
      </w:r>
    </w:p>
    <w:p w14:paraId="2E762547" w14:textId="77777777" w:rsidR="007313B9" w:rsidRDefault="007313B9" w:rsidP="00223FBC">
      <w:pPr>
        <w:pStyle w:val="Heading1"/>
      </w:pPr>
      <w:r w:rsidRPr="00810FE9">
        <w:t>Installation</w:t>
      </w:r>
      <w:r>
        <w:t xml:space="preserve"> procedures</w:t>
      </w:r>
    </w:p>
    <w:p w14:paraId="0580E86B" w14:textId="608340DC" w:rsidR="007313B9" w:rsidRPr="007E6ACE" w:rsidRDefault="00B2512B" w:rsidP="007313B9">
      <w:r>
        <w:t>None.</w:t>
      </w:r>
    </w:p>
    <w:p w14:paraId="3D60F942" w14:textId="77777777" w:rsidR="00E2392E" w:rsidRDefault="00E2392E" w:rsidP="00223FBC">
      <w:pPr>
        <w:pStyle w:val="Heading1"/>
      </w:pPr>
      <w:r>
        <w:t>Test documents</w:t>
      </w:r>
    </w:p>
    <w:p w14:paraId="4A3331FE" w14:textId="60C24552" w:rsidR="006B2EC1" w:rsidRDefault="002D01DE" w:rsidP="002E6071">
      <w:r>
        <w:t xml:space="preserve">LSC RF PD: </w:t>
      </w:r>
    </w:p>
    <w:p w14:paraId="092B64AF" w14:textId="4F01A06A" w:rsidR="002D01DE" w:rsidRDefault="002D01DE" w:rsidP="002D01DE">
      <w:pPr>
        <w:pStyle w:val="ListParagraph"/>
        <w:numPr>
          <w:ilvl w:val="0"/>
          <w:numId w:val="41"/>
        </w:numPr>
      </w:pPr>
      <w:r>
        <w:t xml:space="preserve">Test procedure: </w:t>
      </w:r>
      <w:hyperlink r:id="rId24" w:history="1">
        <w:r w:rsidR="002103B9" w:rsidRPr="002103B9">
          <w:rPr>
            <w:rStyle w:val="Hyperlink"/>
          </w:rPr>
          <w:t>LIGO-T1200335</w:t>
        </w:r>
      </w:hyperlink>
    </w:p>
    <w:p w14:paraId="0C73F3BA" w14:textId="4CF9F876" w:rsidR="002103B9" w:rsidRDefault="002103B9" w:rsidP="002D01DE">
      <w:pPr>
        <w:pStyle w:val="ListParagraph"/>
        <w:numPr>
          <w:ilvl w:val="0"/>
          <w:numId w:val="41"/>
        </w:numPr>
      </w:pPr>
      <w:r>
        <w:t xml:space="preserve">Datasheet template: </w:t>
      </w:r>
      <w:hyperlink r:id="rId25" w:history="1">
        <w:r w:rsidRPr="002103B9">
          <w:rPr>
            <w:rStyle w:val="Hyperlink"/>
          </w:rPr>
          <w:t>LIGO-T1200334</w:t>
        </w:r>
      </w:hyperlink>
    </w:p>
    <w:p w14:paraId="2CBDA042" w14:textId="50C1E0A4" w:rsidR="002103B9" w:rsidRDefault="002103B9" w:rsidP="002D01DE">
      <w:pPr>
        <w:pStyle w:val="ListParagraph"/>
        <w:numPr>
          <w:ilvl w:val="0"/>
          <w:numId w:val="41"/>
        </w:numPr>
      </w:pPr>
      <w:r>
        <w:t>Test results: filed in the S-number entry for each unit</w:t>
      </w:r>
    </w:p>
    <w:p w14:paraId="01B9D235" w14:textId="5623B67B" w:rsidR="002103B9" w:rsidRDefault="002103B9" w:rsidP="002103B9">
      <w:r>
        <w:t>ASC RF PD (WFS):</w:t>
      </w:r>
    </w:p>
    <w:p w14:paraId="6AB68887" w14:textId="11612ED0" w:rsidR="00833F33" w:rsidRDefault="00833F33" w:rsidP="00833F33">
      <w:pPr>
        <w:pStyle w:val="ListParagraph"/>
        <w:numPr>
          <w:ilvl w:val="0"/>
          <w:numId w:val="41"/>
        </w:numPr>
      </w:pPr>
      <w:r>
        <w:t xml:space="preserve">Test procedure: </w:t>
      </w:r>
      <w:hyperlink r:id="rId26" w:history="1">
        <w:r w:rsidRPr="00833F33">
          <w:rPr>
            <w:rStyle w:val="Hyperlink"/>
          </w:rPr>
          <w:t>LIGO-T1200347</w:t>
        </w:r>
      </w:hyperlink>
    </w:p>
    <w:p w14:paraId="77A0917C" w14:textId="48248108" w:rsidR="00833F33" w:rsidRDefault="00833F33" w:rsidP="00833F33">
      <w:pPr>
        <w:pStyle w:val="ListParagraph"/>
        <w:numPr>
          <w:ilvl w:val="0"/>
          <w:numId w:val="41"/>
        </w:numPr>
      </w:pPr>
      <w:r>
        <w:t xml:space="preserve">Datasheet template: </w:t>
      </w:r>
      <w:hyperlink r:id="rId27" w:history="1">
        <w:r w:rsidRPr="00833F33">
          <w:rPr>
            <w:rStyle w:val="Hyperlink"/>
          </w:rPr>
          <w:t>LIGO-T1200381</w:t>
        </w:r>
      </w:hyperlink>
    </w:p>
    <w:p w14:paraId="65FA3835" w14:textId="77777777" w:rsidR="00833F33" w:rsidRDefault="00833F33" w:rsidP="00833F33">
      <w:pPr>
        <w:pStyle w:val="ListParagraph"/>
        <w:numPr>
          <w:ilvl w:val="0"/>
          <w:numId w:val="41"/>
        </w:numPr>
      </w:pPr>
      <w:r>
        <w:t>Test results: filed in the S-number entry for each unit</w:t>
      </w:r>
    </w:p>
    <w:p w14:paraId="3B76F8F5" w14:textId="560A6B40" w:rsidR="00833F33" w:rsidRDefault="00833F33" w:rsidP="00833F33">
      <w:r>
        <w:t>BBPD: No written test procedure. All units were tested for proper DC and RF response, but results were not recorded.</w:t>
      </w:r>
    </w:p>
    <w:p w14:paraId="10CB84E9" w14:textId="33EB7592" w:rsidR="00833F33" w:rsidRPr="006B2EC1" w:rsidRDefault="00C05F1D" w:rsidP="002103B9">
      <w:r>
        <w:t>In-</w:t>
      </w:r>
      <w:proofErr w:type="spellStart"/>
      <w:r>
        <w:t>vac</w:t>
      </w:r>
      <w:proofErr w:type="spellEnd"/>
      <w:r>
        <w:t xml:space="preserve"> QPD: </w:t>
      </w:r>
      <w:r w:rsidR="0060649D">
        <w:t xml:space="preserve">Diode element test results are found in </w:t>
      </w:r>
      <w:hyperlink r:id="rId28" w:history="1">
        <w:r w:rsidR="0060649D" w:rsidRPr="0060649D">
          <w:rPr>
            <w:rStyle w:val="Hyperlink"/>
          </w:rPr>
          <w:t>LIGO-T1200065</w:t>
        </w:r>
      </w:hyperlink>
      <w:r w:rsidR="0060649D">
        <w:t xml:space="preserve"> and </w:t>
      </w:r>
      <w:hyperlink r:id="rId29" w:history="1">
        <w:r w:rsidR="00316571" w:rsidRPr="00316571">
          <w:rPr>
            <w:rStyle w:val="Hyperlink"/>
          </w:rPr>
          <w:t>LIGO-T1200063</w:t>
        </w:r>
      </w:hyperlink>
      <w:r w:rsidR="00316571">
        <w:t>. Dual QPD assemblies were re-tested, though results were not recorded. The status document E1101174 includes QPD serial numbers that can be cross-referenced to the test results.</w:t>
      </w:r>
    </w:p>
    <w:p w14:paraId="61E873EF" w14:textId="77777777" w:rsidR="00223FBC" w:rsidRPr="00223FBC" w:rsidRDefault="00223FBC" w:rsidP="00223FBC">
      <w:pPr>
        <w:pStyle w:val="Heading1"/>
      </w:pPr>
      <w:r w:rsidRPr="00810FE9">
        <w:t>User interface software</w:t>
      </w:r>
    </w:p>
    <w:p w14:paraId="2DB47B55" w14:textId="288DFBD2" w:rsidR="00E2392E" w:rsidRPr="00FE3211" w:rsidRDefault="004B56F1" w:rsidP="00E2392E">
      <w:r>
        <w:t>None.</w:t>
      </w:r>
    </w:p>
    <w:p w14:paraId="7FEC27BE" w14:textId="77777777" w:rsidR="00223FBC" w:rsidRDefault="00223FBC" w:rsidP="00223FBC">
      <w:pPr>
        <w:pStyle w:val="Heading1"/>
      </w:pPr>
      <w:r w:rsidRPr="00BF3491">
        <w:t>Operation Manual</w:t>
      </w:r>
    </w:p>
    <w:p w14:paraId="21BDA940" w14:textId="1D7E1397" w:rsidR="00223FBC" w:rsidRDefault="00017C8D" w:rsidP="00223FBC">
      <w:r>
        <w:t xml:space="preserve">Under </w:t>
      </w:r>
      <w:hyperlink r:id="rId30" w:history="1">
        <w:r w:rsidRPr="00017C8D">
          <w:rPr>
            <w:rStyle w:val="Hyperlink"/>
          </w:rPr>
          <w:t>LIGO-E1200199</w:t>
        </w:r>
      </w:hyperlink>
      <w:r>
        <w:t>, see:</w:t>
      </w:r>
    </w:p>
    <w:p w14:paraId="0D91628A" w14:textId="6C88D227" w:rsidR="00017C8D" w:rsidRDefault="00017C8D" w:rsidP="00017C8D">
      <w:pPr>
        <w:pStyle w:val="ListParagraph"/>
        <w:numPr>
          <w:ilvl w:val="0"/>
          <w:numId w:val="42"/>
        </w:numPr>
      </w:pPr>
      <w:hyperlink r:id="rId31" w:history="1">
        <w:r w:rsidRPr="00017C8D">
          <w:rPr>
            <w:rStyle w:val="Hyperlink"/>
          </w:rPr>
          <w:t>LIGO-T1300488</w:t>
        </w:r>
      </w:hyperlink>
      <w:r>
        <w:t xml:space="preserve">: Guide to Troubleshooting </w:t>
      </w:r>
      <w:proofErr w:type="spellStart"/>
      <w:r>
        <w:t>aLIGO</w:t>
      </w:r>
      <w:proofErr w:type="spellEnd"/>
      <w:r>
        <w:t xml:space="preserve"> RFPDs</w:t>
      </w:r>
    </w:p>
    <w:p w14:paraId="68CF1C98" w14:textId="65BD5180" w:rsidR="00017C8D" w:rsidRDefault="00B47729" w:rsidP="00017C8D">
      <w:pPr>
        <w:pStyle w:val="ListParagraph"/>
        <w:numPr>
          <w:ilvl w:val="0"/>
          <w:numId w:val="42"/>
        </w:numPr>
      </w:pPr>
      <w:hyperlink r:id="rId32" w:history="1">
        <w:r w:rsidRPr="00B47729">
          <w:rPr>
            <w:rStyle w:val="Hyperlink"/>
          </w:rPr>
          <w:t>LIGO-T1300315</w:t>
        </w:r>
      </w:hyperlink>
      <w:r>
        <w:t>: Notes on RFPD Signal Chain Measurements</w:t>
      </w:r>
    </w:p>
    <w:p w14:paraId="4432A3A9" w14:textId="1D4A651E" w:rsidR="00B47729" w:rsidRPr="00630815" w:rsidRDefault="00B47729" w:rsidP="00017C8D">
      <w:pPr>
        <w:pStyle w:val="ListParagraph"/>
        <w:numPr>
          <w:ilvl w:val="0"/>
          <w:numId w:val="42"/>
        </w:numPr>
      </w:pPr>
      <w:hyperlink r:id="rId33" w:history="1">
        <w:r w:rsidRPr="00B47729">
          <w:rPr>
            <w:rStyle w:val="Hyperlink"/>
          </w:rPr>
          <w:t>LIGO-T1300506</w:t>
        </w:r>
      </w:hyperlink>
      <w:r w:rsidR="00382ECA">
        <w:t xml:space="preserve">: </w:t>
      </w:r>
      <w:proofErr w:type="spellStart"/>
      <w:r w:rsidR="00382ECA">
        <w:t>aLi</w:t>
      </w:r>
      <w:r>
        <w:t>go</w:t>
      </w:r>
      <w:proofErr w:type="spellEnd"/>
      <w:r>
        <w:t xml:space="preserve"> RFPD Spot Check Procedure</w:t>
      </w:r>
    </w:p>
    <w:p w14:paraId="0412AE3B" w14:textId="77777777" w:rsidR="00223FBC" w:rsidRDefault="00CB2AD5" w:rsidP="00223FBC">
      <w:pPr>
        <w:pStyle w:val="Heading1"/>
      </w:pPr>
      <w:r>
        <w:t xml:space="preserve"> </w:t>
      </w:r>
      <w:r w:rsidR="00223FBC" w:rsidRPr="00223FBC">
        <w:t>Safety</w:t>
      </w:r>
    </w:p>
    <w:p w14:paraId="502BB62D" w14:textId="5764BFF6" w:rsidR="00223FBC" w:rsidRPr="004517FA" w:rsidRDefault="004517FA" w:rsidP="004517FA">
      <w:pPr>
        <w:widowControl w:val="0"/>
        <w:autoSpaceDE w:val="0"/>
        <w:autoSpaceDN w:val="0"/>
        <w:adjustRightInd w:val="0"/>
        <w:spacing w:before="0" w:after="240"/>
        <w:rPr>
          <w:rFonts w:ascii="Times" w:hAnsi="Times" w:cs="Times"/>
          <w:sz w:val="20"/>
          <w:szCs w:val="24"/>
        </w:rPr>
      </w:pPr>
      <w:r w:rsidRPr="004517FA">
        <w:rPr>
          <w:szCs w:val="32"/>
        </w:rPr>
        <w:t xml:space="preserve">All ISC electronics is in conformance with the LIGO </w:t>
      </w:r>
      <w:r w:rsidRPr="004517FA">
        <w:rPr>
          <w:color w:val="0000FF"/>
          <w:szCs w:val="32"/>
        </w:rPr>
        <w:t xml:space="preserve">EEIP </w:t>
      </w:r>
      <w:r w:rsidRPr="004517FA">
        <w:rPr>
          <w:szCs w:val="32"/>
        </w:rPr>
        <w:t>(Electrical Equipment Inspection Program). This program was implemented to protect personnel from electrical hazards.</w:t>
      </w:r>
      <w:r w:rsidR="00223FBC" w:rsidRPr="004517FA">
        <w:rPr>
          <w:i/>
          <w:sz w:val="20"/>
        </w:rPr>
        <w:t xml:space="preserve"> </w:t>
      </w:r>
    </w:p>
    <w:sectPr w:rsidR="00223FBC" w:rsidRPr="004517FA">
      <w:headerReference w:type="default" r:id="rId34"/>
      <w:footerReference w:type="even" r:id="rId35"/>
      <w:footerReference w:type="default" r:id="rId36"/>
      <w:headerReference w:type="first" r:id="rId37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7F828" w14:textId="77777777" w:rsidR="00382ECA" w:rsidRDefault="00382ECA">
      <w:r>
        <w:separator/>
      </w:r>
    </w:p>
  </w:endnote>
  <w:endnote w:type="continuationSeparator" w:id="0">
    <w:p w14:paraId="55821BDF" w14:textId="77777777" w:rsidR="00382ECA" w:rsidRDefault="0038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1E859A" w14:textId="77777777" w:rsidR="00382ECA" w:rsidRDefault="00382E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F85F4D" w14:textId="77777777" w:rsidR="00382ECA" w:rsidRDefault="00382EC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71A22F" w14:textId="77777777" w:rsidR="00382ECA" w:rsidRDefault="00382ECA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E1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67BF4A" w14:textId="77777777" w:rsidR="00382ECA" w:rsidRDefault="00382E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04E53" w14:textId="77777777" w:rsidR="00382ECA" w:rsidRDefault="00382ECA">
      <w:r>
        <w:separator/>
      </w:r>
    </w:p>
  </w:footnote>
  <w:footnote w:type="continuationSeparator" w:id="0">
    <w:p w14:paraId="78784471" w14:textId="77777777" w:rsidR="00382ECA" w:rsidRDefault="00382E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3280F3" w14:textId="4FEB4C28" w:rsidR="00382ECA" w:rsidRDefault="00382ECA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 w:rsidR="00B87E14">
      <w:rPr>
        <w:sz w:val="20"/>
      </w:rPr>
      <w:tab/>
      <w:t>LIGO-E1400145</w:t>
    </w:r>
    <w:r>
      <w:rPr>
        <w:sz w:val="20"/>
      </w:rPr>
      <w:t>-v1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32460F" w14:textId="77777777" w:rsidR="00382ECA" w:rsidRDefault="00382ECA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pict w14:anchorId="6D33A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C21DE9"/>
    <w:multiLevelType w:val="hybridMultilevel"/>
    <w:tmpl w:val="4E58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5183"/>
    <w:multiLevelType w:val="hybridMultilevel"/>
    <w:tmpl w:val="E8E8CB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EF3873"/>
    <w:multiLevelType w:val="hybridMultilevel"/>
    <w:tmpl w:val="CBE8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A0FC0"/>
    <w:multiLevelType w:val="hybridMultilevel"/>
    <w:tmpl w:val="E4FC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5BD4CC4"/>
    <w:multiLevelType w:val="hybridMultilevel"/>
    <w:tmpl w:val="50C2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06247"/>
    <w:multiLevelType w:val="hybridMultilevel"/>
    <w:tmpl w:val="F23C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9410BF4"/>
    <w:multiLevelType w:val="hybridMultilevel"/>
    <w:tmpl w:val="752A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F3028"/>
    <w:multiLevelType w:val="hybridMultilevel"/>
    <w:tmpl w:val="3FF86FC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>
    <w:nsid w:val="5129651E"/>
    <w:multiLevelType w:val="hybridMultilevel"/>
    <w:tmpl w:val="0A46673E"/>
    <w:lvl w:ilvl="0" w:tplc="5E401208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540755CE"/>
    <w:multiLevelType w:val="hybridMultilevel"/>
    <w:tmpl w:val="36829372"/>
    <w:lvl w:ilvl="0" w:tplc="F774BB7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2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7A433082"/>
    <w:multiLevelType w:val="multilevel"/>
    <w:tmpl w:val="3FE8055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3"/>
  </w:num>
  <w:num w:numId="5">
    <w:abstractNumId w:val="2"/>
  </w:num>
  <w:num w:numId="6">
    <w:abstractNumId w:val="6"/>
  </w:num>
  <w:num w:numId="7">
    <w:abstractNumId w:val="10"/>
  </w:num>
  <w:num w:numId="8">
    <w:abstractNumId w:val="19"/>
  </w:num>
  <w:num w:numId="9">
    <w:abstractNumId w:val="20"/>
  </w:num>
  <w:num w:numId="10">
    <w:abstractNumId w:val="2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2"/>
  </w:num>
  <w:num w:numId="15">
    <w:abstractNumId w:val="24"/>
  </w:num>
  <w:num w:numId="16">
    <w:abstractNumId w:val="14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23"/>
  </w:num>
  <w:num w:numId="23">
    <w:abstractNumId w:val="2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26"/>
  </w:num>
  <w:num w:numId="25">
    <w:abstractNumId w:val="26"/>
  </w:num>
  <w:num w:numId="26">
    <w:abstractNumId w:val="26"/>
  </w:num>
  <w:num w:numId="27">
    <w:abstractNumId w:val="26"/>
  </w:num>
  <w:num w:numId="28">
    <w:abstractNumId w:val="26"/>
  </w:num>
  <w:num w:numId="29">
    <w:abstractNumId w:val="18"/>
  </w:num>
  <w:num w:numId="30">
    <w:abstractNumId w:val="26"/>
  </w:num>
  <w:num w:numId="31">
    <w:abstractNumId w:val="26"/>
  </w:num>
  <w:num w:numId="32">
    <w:abstractNumId w:val="26"/>
  </w:num>
  <w:num w:numId="33">
    <w:abstractNumId w:val="26"/>
  </w:num>
  <w:num w:numId="34">
    <w:abstractNumId w:val="16"/>
  </w:num>
  <w:num w:numId="35">
    <w:abstractNumId w:val="17"/>
  </w:num>
  <w:num w:numId="36">
    <w:abstractNumId w:val="5"/>
  </w:num>
  <w:num w:numId="37">
    <w:abstractNumId w:val="12"/>
  </w:num>
  <w:num w:numId="38">
    <w:abstractNumId w:val="8"/>
  </w:num>
  <w:num w:numId="39">
    <w:abstractNumId w:val="13"/>
  </w:num>
  <w:num w:numId="40">
    <w:abstractNumId w:val="15"/>
  </w:num>
  <w:num w:numId="41">
    <w:abstractNumId w:val="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017C8D"/>
    <w:rsid w:val="00025232"/>
    <w:rsid w:val="000462DF"/>
    <w:rsid w:val="0005630C"/>
    <w:rsid w:val="00056863"/>
    <w:rsid w:val="0006101F"/>
    <w:rsid w:val="000872C8"/>
    <w:rsid w:val="00090157"/>
    <w:rsid w:val="000D7FE6"/>
    <w:rsid w:val="000F31A4"/>
    <w:rsid w:val="001166C6"/>
    <w:rsid w:val="00116D3D"/>
    <w:rsid w:val="00147BAF"/>
    <w:rsid w:val="001545E2"/>
    <w:rsid w:val="001658F6"/>
    <w:rsid w:val="00184587"/>
    <w:rsid w:val="001956C3"/>
    <w:rsid w:val="001B3B66"/>
    <w:rsid w:val="001E0F6C"/>
    <w:rsid w:val="001F1DD8"/>
    <w:rsid w:val="002103B9"/>
    <w:rsid w:val="00223FBC"/>
    <w:rsid w:val="00230D7A"/>
    <w:rsid w:val="00255B4C"/>
    <w:rsid w:val="002D01DE"/>
    <w:rsid w:val="002D261B"/>
    <w:rsid w:val="002E6071"/>
    <w:rsid w:val="00316571"/>
    <w:rsid w:val="003562C3"/>
    <w:rsid w:val="0036226E"/>
    <w:rsid w:val="00382ECA"/>
    <w:rsid w:val="003963BA"/>
    <w:rsid w:val="003A08DA"/>
    <w:rsid w:val="003D10E6"/>
    <w:rsid w:val="003D4D8F"/>
    <w:rsid w:val="003F2D24"/>
    <w:rsid w:val="004040E9"/>
    <w:rsid w:val="0041715C"/>
    <w:rsid w:val="00424C1D"/>
    <w:rsid w:val="004349B8"/>
    <w:rsid w:val="00447419"/>
    <w:rsid w:val="004517FA"/>
    <w:rsid w:val="00470D0C"/>
    <w:rsid w:val="004B1994"/>
    <w:rsid w:val="004B56F1"/>
    <w:rsid w:val="004C1454"/>
    <w:rsid w:val="004D1123"/>
    <w:rsid w:val="004D2405"/>
    <w:rsid w:val="004E4608"/>
    <w:rsid w:val="0054334E"/>
    <w:rsid w:val="00551D83"/>
    <w:rsid w:val="00563A05"/>
    <w:rsid w:val="0057409D"/>
    <w:rsid w:val="00596C19"/>
    <w:rsid w:val="005B3401"/>
    <w:rsid w:val="005E13FE"/>
    <w:rsid w:val="005E63F7"/>
    <w:rsid w:val="005E7AD3"/>
    <w:rsid w:val="005F48B2"/>
    <w:rsid w:val="0060173C"/>
    <w:rsid w:val="0060649D"/>
    <w:rsid w:val="00611E22"/>
    <w:rsid w:val="006169EE"/>
    <w:rsid w:val="006221E4"/>
    <w:rsid w:val="00630815"/>
    <w:rsid w:val="00641C43"/>
    <w:rsid w:val="006436BC"/>
    <w:rsid w:val="00664398"/>
    <w:rsid w:val="006B2EC1"/>
    <w:rsid w:val="006D5F03"/>
    <w:rsid w:val="006E1865"/>
    <w:rsid w:val="006E77EF"/>
    <w:rsid w:val="007313B9"/>
    <w:rsid w:val="00737715"/>
    <w:rsid w:val="00740D5B"/>
    <w:rsid w:val="007448D9"/>
    <w:rsid w:val="00764EE3"/>
    <w:rsid w:val="00766AB2"/>
    <w:rsid w:val="007670A3"/>
    <w:rsid w:val="007750B9"/>
    <w:rsid w:val="00776291"/>
    <w:rsid w:val="0078145B"/>
    <w:rsid w:val="007B6CA9"/>
    <w:rsid w:val="007C4514"/>
    <w:rsid w:val="007C67F2"/>
    <w:rsid w:val="007D6DE6"/>
    <w:rsid w:val="007E6ACE"/>
    <w:rsid w:val="00832753"/>
    <w:rsid w:val="00833F33"/>
    <w:rsid w:val="00837145"/>
    <w:rsid w:val="0083744A"/>
    <w:rsid w:val="00861F74"/>
    <w:rsid w:val="008A0585"/>
    <w:rsid w:val="008E6A3D"/>
    <w:rsid w:val="008E7496"/>
    <w:rsid w:val="008F0ADD"/>
    <w:rsid w:val="009022BF"/>
    <w:rsid w:val="00926C04"/>
    <w:rsid w:val="0093103C"/>
    <w:rsid w:val="009529F3"/>
    <w:rsid w:val="009F02FC"/>
    <w:rsid w:val="00A34ABF"/>
    <w:rsid w:val="00A367B4"/>
    <w:rsid w:val="00A44B7F"/>
    <w:rsid w:val="00AA4301"/>
    <w:rsid w:val="00AD334E"/>
    <w:rsid w:val="00B2512B"/>
    <w:rsid w:val="00B47729"/>
    <w:rsid w:val="00B609D4"/>
    <w:rsid w:val="00B8062A"/>
    <w:rsid w:val="00B87E14"/>
    <w:rsid w:val="00BC0AE7"/>
    <w:rsid w:val="00BC37C2"/>
    <w:rsid w:val="00BF7F56"/>
    <w:rsid w:val="00C05F1D"/>
    <w:rsid w:val="00C310C6"/>
    <w:rsid w:val="00C42107"/>
    <w:rsid w:val="00CB2AD5"/>
    <w:rsid w:val="00CC3B9F"/>
    <w:rsid w:val="00CF1DE8"/>
    <w:rsid w:val="00D0332E"/>
    <w:rsid w:val="00D12631"/>
    <w:rsid w:val="00D163D0"/>
    <w:rsid w:val="00D47314"/>
    <w:rsid w:val="00D92C92"/>
    <w:rsid w:val="00DB176F"/>
    <w:rsid w:val="00DB65B7"/>
    <w:rsid w:val="00DD47E9"/>
    <w:rsid w:val="00DF187F"/>
    <w:rsid w:val="00E21E19"/>
    <w:rsid w:val="00E2392E"/>
    <w:rsid w:val="00E271E7"/>
    <w:rsid w:val="00E66298"/>
    <w:rsid w:val="00E82C49"/>
    <w:rsid w:val="00ED2104"/>
    <w:rsid w:val="00F00256"/>
    <w:rsid w:val="00F5292B"/>
    <w:rsid w:val="00F57558"/>
    <w:rsid w:val="00F65452"/>
    <w:rsid w:val="00FB3DAE"/>
    <w:rsid w:val="00FD295E"/>
    <w:rsid w:val="00FE3211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E245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223FB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E2392E"/>
    <w:pPr>
      <w:widowControl w:val="0"/>
      <w:numPr>
        <w:numId w:val="29"/>
      </w:numPr>
      <w:autoSpaceDE w:val="0"/>
      <w:autoSpaceDN w:val="0"/>
      <w:adjustRightInd w:val="0"/>
      <w:spacing w:after="120"/>
      <w:ind w:right="-1411"/>
      <w:contextualSpacing/>
    </w:pPr>
    <w:rPr>
      <w:szCs w:val="24"/>
    </w:rPr>
  </w:style>
  <w:style w:type="table" w:styleId="TableGrid">
    <w:name w:val="Table Grid"/>
    <w:basedOn w:val="TableNormal"/>
    <w:rsid w:val="00404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4040E9"/>
    <w:pPr>
      <w:spacing w:before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4040E9"/>
    <w:pPr>
      <w:spacing w:before="12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character" w:styleId="FollowedHyperlink">
    <w:name w:val="FollowedHyperlink"/>
    <w:basedOn w:val="DefaultParagraphFont"/>
    <w:rsid w:val="0005630C"/>
    <w:rPr>
      <w:color w:val="800080" w:themeColor="followedHyperlink"/>
      <w:u w:val="single"/>
    </w:rPr>
  </w:style>
  <w:style w:type="table" w:styleId="TableGrid4">
    <w:name w:val="Table Grid 4"/>
    <w:basedOn w:val="TableNormal"/>
    <w:rsid w:val="006436BC"/>
    <w:pPr>
      <w:spacing w:before="12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List5">
    <w:name w:val="Table List 5"/>
    <w:basedOn w:val="TableNormal"/>
    <w:rsid w:val="006436BC"/>
    <w:pPr>
      <w:spacing w:before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Grid7">
    <w:name w:val="Table Grid 7"/>
    <w:basedOn w:val="TableNormal"/>
    <w:rsid w:val="006436BC"/>
    <w:pPr>
      <w:spacing w:before="12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rsid w:val="006436BC"/>
    <w:pPr>
      <w:spacing w:before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6436BC"/>
    <w:pPr>
      <w:spacing w:before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3">
    <w:name w:val="Table Grid 3"/>
    <w:basedOn w:val="TableNormal"/>
    <w:rsid w:val="00764EE3"/>
    <w:pPr>
      <w:spacing w:before="12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764EE3"/>
    <w:pPr>
      <w:spacing w:before="12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Grid1">
    <w:name w:val="Table Grid 1"/>
    <w:basedOn w:val="TableNormal"/>
    <w:rsid w:val="00764EE3"/>
    <w:pPr>
      <w:spacing w:before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223FB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E2392E"/>
    <w:pPr>
      <w:widowControl w:val="0"/>
      <w:numPr>
        <w:numId w:val="29"/>
      </w:numPr>
      <w:autoSpaceDE w:val="0"/>
      <w:autoSpaceDN w:val="0"/>
      <w:adjustRightInd w:val="0"/>
      <w:spacing w:after="120"/>
      <w:ind w:right="-1411"/>
      <w:contextualSpacing/>
    </w:pPr>
    <w:rPr>
      <w:szCs w:val="24"/>
    </w:rPr>
  </w:style>
  <w:style w:type="table" w:styleId="TableGrid">
    <w:name w:val="Table Grid"/>
    <w:basedOn w:val="TableNormal"/>
    <w:rsid w:val="00404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4040E9"/>
    <w:pPr>
      <w:spacing w:before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4040E9"/>
    <w:pPr>
      <w:spacing w:before="12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character" w:styleId="FollowedHyperlink">
    <w:name w:val="FollowedHyperlink"/>
    <w:basedOn w:val="DefaultParagraphFont"/>
    <w:rsid w:val="0005630C"/>
    <w:rPr>
      <w:color w:val="800080" w:themeColor="followedHyperlink"/>
      <w:u w:val="single"/>
    </w:rPr>
  </w:style>
  <w:style w:type="table" w:styleId="TableGrid4">
    <w:name w:val="Table Grid 4"/>
    <w:basedOn w:val="TableNormal"/>
    <w:rsid w:val="006436BC"/>
    <w:pPr>
      <w:spacing w:before="12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List5">
    <w:name w:val="Table List 5"/>
    <w:basedOn w:val="TableNormal"/>
    <w:rsid w:val="006436BC"/>
    <w:pPr>
      <w:spacing w:before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Grid7">
    <w:name w:val="Table Grid 7"/>
    <w:basedOn w:val="TableNormal"/>
    <w:rsid w:val="006436BC"/>
    <w:pPr>
      <w:spacing w:before="12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rsid w:val="006436BC"/>
    <w:pPr>
      <w:spacing w:before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6436BC"/>
    <w:pPr>
      <w:spacing w:before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3">
    <w:name w:val="Table Grid 3"/>
    <w:basedOn w:val="TableNormal"/>
    <w:rsid w:val="00764EE3"/>
    <w:pPr>
      <w:spacing w:before="12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764EE3"/>
    <w:pPr>
      <w:spacing w:before="12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Grid1">
    <w:name w:val="Table Grid 1"/>
    <w:basedOn w:val="TableNormal"/>
    <w:rsid w:val="00764EE3"/>
    <w:pPr>
      <w:spacing w:before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dcc.ligo.org/LIGO-C1204586" TargetMode="External"/><Relationship Id="rId21" Type="http://schemas.openxmlformats.org/officeDocument/2006/relationships/hyperlink" Target="https://dcc.ligo.org/LIGO-E1300449" TargetMode="External"/><Relationship Id="rId22" Type="http://schemas.openxmlformats.org/officeDocument/2006/relationships/hyperlink" Target="https://dcc.ligo.org/LIGO-T1200506" TargetMode="External"/><Relationship Id="rId23" Type="http://schemas.openxmlformats.org/officeDocument/2006/relationships/hyperlink" Target="https://dcc.ligo.org/LIGO-E1101174" TargetMode="External"/><Relationship Id="rId24" Type="http://schemas.openxmlformats.org/officeDocument/2006/relationships/hyperlink" Target="https://dcc.ligo.org/LIGO-T1200335" TargetMode="External"/><Relationship Id="rId25" Type="http://schemas.openxmlformats.org/officeDocument/2006/relationships/hyperlink" Target="https://dcc.ligo.org/LIGO-T1200334" TargetMode="External"/><Relationship Id="rId26" Type="http://schemas.openxmlformats.org/officeDocument/2006/relationships/hyperlink" Target="https://dcc.ligo.org/LIGO-T1200347" TargetMode="External"/><Relationship Id="rId27" Type="http://schemas.openxmlformats.org/officeDocument/2006/relationships/hyperlink" Target="https://dcc.ligo.org/LIGO-T1200381" TargetMode="External"/><Relationship Id="rId28" Type="http://schemas.openxmlformats.org/officeDocument/2006/relationships/hyperlink" Target="https://dcc.ligo.org/LIGO-T1200065" TargetMode="External"/><Relationship Id="rId29" Type="http://schemas.openxmlformats.org/officeDocument/2006/relationships/hyperlink" Target="https://dcc.ligo.org/LIGO-T1200063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s://dcc.ligo.org/LIGO-E1200199" TargetMode="External"/><Relationship Id="rId31" Type="http://schemas.openxmlformats.org/officeDocument/2006/relationships/hyperlink" Target="https://dcc.ligo.org/LIGO-T1300488" TargetMode="External"/><Relationship Id="rId32" Type="http://schemas.openxmlformats.org/officeDocument/2006/relationships/hyperlink" Target="https://dcc.ligo.org/LIGO-T1300315" TargetMode="External"/><Relationship Id="rId9" Type="http://schemas.openxmlformats.org/officeDocument/2006/relationships/hyperlink" Target="https://dcc.ligo.org/LIGO-E1200199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s://dcc.ligo.org/LIGO-T1300506" TargetMode="External"/><Relationship Id="rId34" Type="http://schemas.openxmlformats.org/officeDocument/2006/relationships/header" Target="header1.xml"/><Relationship Id="rId35" Type="http://schemas.openxmlformats.org/officeDocument/2006/relationships/footer" Target="footer1.xml"/><Relationship Id="rId36" Type="http://schemas.openxmlformats.org/officeDocument/2006/relationships/footer" Target="footer2.xml"/><Relationship Id="rId10" Type="http://schemas.openxmlformats.org/officeDocument/2006/relationships/hyperlink" Target="https://dcc.ligo.org/LIGO-T1100402" TargetMode="External"/><Relationship Id="rId11" Type="http://schemas.openxmlformats.org/officeDocument/2006/relationships/hyperlink" Target="https://dcc.ligo.org/LIGO-T1100402" TargetMode="External"/><Relationship Id="rId12" Type="http://schemas.openxmlformats.org/officeDocument/2006/relationships/hyperlink" Target="https://dcc.ligo.org/LIGO-T0900423" TargetMode="External"/><Relationship Id="rId13" Type="http://schemas.openxmlformats.org/officeDocument/2006/relationships/hyperlink" Target="https://dcc.ligo.org/LIGO-T1100467" TargetMode="External"/><Relationship Id="rId14" Type="http://schemas.openxmlformats.org/officeDocument/2006/relationships/hyperlink" Target="https://dcc.ligo.org/LIGO-L1100099" TargetMode="External"/><Relationship Id="rId15" Type="http://schemas.openxmlformats.org/officeDocument/2006/relationships/hyperlink" Target="https://dcc.ligo.org/LIGO-L1000094" TargetMode="External"/><Relationship Id="rId16" Type="http://schemas.openxmlformats.org/officeDocument/2006/relationships/hyperlink" Target="https://dcc.ligo.org/LIGO-E1400110" TargetMode="External"/><Relationship Id="rId17" Type="http://schemas.openxmlformats.org/officeDocument/2006/relationships/hyperlink" Target="https://dcc.ligo.org/LIGO-E1100819" TargetMode="External"/><Relationship Id="rId18" Type="http://schemas.openxmlformats.org/officeDocument/2006/relationships/hyperlink" Target="https://dcc.ligo.org/LIGO-E1101004" TargetMode="External"/><Relationship Id="rId19" Type="http://schemas.openxmlformats.org/officeDocument/2006/relationships/hyperlink" Target="https://dcc.ligo.org/LIGO-D1002969" TargetMode="External"/><Relationship Id="rId37" Type="http://schemas.openxmlformats.org/officeDocument/2006/relationships/header" Target="header2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7A0A83-475D-B24E-84C0-021B8B27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755</Words>
  <Characters>4304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Peter Fritschel User</cp:lastModifiedBy>
  <cp:revision>15</cp:revision>
  <cp:lastPrinted>2014-02-26T17:59:00Z</cp:lastPrinted>
  <dcterms:created xsi:type="dcterms:W3CDTF">2014-03-05T15:02:00Z</dcterms:created>
  <dcterms:modified xsi:type="dcterms:W3CDTF">2014-03-11T14:41:00Z</dcterms:modified>
</cp:coreProperties>
</file>