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91489">
        <w:t xml:space="preserve"> E1</w:t>
      </w:r>
      <w:r w:rsidR="000A5D9B">
        <w:t>400313</w:t>
      </w:r>
      <w:r w:rsidR="00F5292B">
        <w:t>-v</w:t>
      </w:r>
      <w:r w:rsidR="00891489">
        <w:t>1</w:t>
      </w:r>
      <w:r>
        <w:tab/>
      </w:r>
      <w:r>
        <w:tab/>
      </w:r>
      <w:r w:rsidR="00DD1674">
        <w:t>07/08</w:t>
      </w:r>
      <w:r w:rsidR="000A5D9B">
        <w:t>/2014</w:t>
      </w:r>
    </w:p>
    <w:p w:rsidR="005F48B2" w:rsidRDefault="00374C42">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0A5D9B" w:rsidP="00891489">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0A5D9B">
        <w:t>Realignment plan for H1 TMSX IR QPD sled, July 2014</w:t>
      </w:r>
      <w:r w:rsidR="007E3D19">
        <w:t xml:space="preserve"> </w:t>
      </w:r>
      <w:bookmarkEnd w:id="0"/>
      <w:bookmarkEnd w:id="1"/>
      <w:r w:rsidR="00374C42">
        <w:pict>
          <v:rect id="_x0000_i1026" style="width:0;height:1.5pt" o:hralign="center" o:hrstd="t" o:hr="t" fillcolor="gray" stroked="f"/>
        </w:pict>
      </w:r>
    </w:p>
    <w:p w:rsidR="005F48B2" w:rsidRDefault="000A5D9B" w:rsidP="002F7AB2">
      <w:pPr>
        <w:pBdr>
          <w:top w:val="threeDEmboss" w:sz="24" w:space="1" w:color="auto"/>
          <w:left w:val="threeDEmboss" w:sz="24" w:space="4" w:color="auto"/>
          <w:bottom w:val="threeDEmboss" w:sz="24" w:space="1" w:color="auto"/>
          <w:right w:val="threeDEmboss" w:sz="24" w:space="4" w:color="auto"/>
        </w:pBdr>
        <w:jc w:val="center"/>
      </w:pPr>
      <w:r>
        <w:t>Keita Kawabe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EB72E8" w:rsidRDefault="005F48B2" w:rsidP="001B1DE7">
      <w:pPr>
        <w:pStyle w:val="Heading1"/>
      </w:pPr>
      <w:r>
        <w:br w:type="page"/>
      </w:r>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rsidR="00EB72E8" w:rsidRDefault="00EB72E8" w:rsidP="001B1DE7">
          <w:pPr>
            <w:pStyle w:val="TOCHeading"/>
          </w:pPr>
          <w:r>
            <w:t>Table of Contents</w:t>
          </w:r>
        </w:p>
        <w:bookmarkStart w:id="2" w:name="_GoBack"/>
        <w:bookmarkEnd w:id="2"/>
        <w:p w:rsidR="00BF1E42" w:rsidRDefault="00374C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rsidRPr="00374C42">
            <w:fldChar w:fldCharType="begin"/>
          </w:r>
          <w:r w:rsidR="00EB72E8">
            <w:instrText xml:space="preserve"> TOC \o "1-3" \h \z \u </w:instrText>
          </w:r>
          <w:r w:rsidRPr="00374C42">
            <w:fldChar w:fldCharType="separate"/>
          </w:r>
          <w:hyperlink w:anchor="_Toc392615783" w:history="1">
            <w:r w:rsidR="00BF1E42" w:rsidRPr="00FF211D">
              <w:rPr>
                <w:rStyle w:val="Hyperlink"/>
                <w:noProof/>
              </w:rPr>
              <w:t>1</w:t>
            </w:r>
            <w:r w:rsidR="00BF1E42">
              <w:rPr>
                <w:rFonts w:asciiTheme="minorHAnsi" w:eastAsiaTheme="minorEastAsia" w:hAnsiTheme="minorHAnsi" w:cstheme="minorBidi"/>
                <w:b w:val="0"/>
                <w:bCs w:val="0"/>
                <w:i w:val="0"/>
                <w:iCs w:val="0"/>
                <w:noProof/>
                <w:sz w:val="22"/>
                <w:szCs w:val="22"/>
              </w:rPr>
              <w:tab/>
            </w:r>
            <w:r w:rsidR="00BF1E42" w:rsidRPr="00FF211D">
              <w:rPr>
                <w:rStyle w:val="Hyperlink"/>
                <w:noProof/>
              </w:rPr>
              <w:t>References</w:t>
            </w:r>
            <w:r w:rsidR="00BF1E42">
              <w:rPr>
                <w:noProof/>
                <w:webHidden/>
              </w:rPr>
              <w:tab/>
            </w:r>
            <w:r w:rsidR="00BF1E42">
              <w:rPr>
                <w:noProof/>
                <w:webHidden/>
              </w:rPr>
              <w:fldChar w:fldCharType="begin"/>
            </w:r>
            <w:r w:rsidR="00BF1E42">
              <w:rPr>
                <w:noProof/>
                <w:webHidden/>
              </w:rPr>
              <w:instrText xml:space="preserve"> PAGEREF _Toc392615783 \h </w:instrText>
            </w:r>
            <w:r w:rsidR="00BF1E42">
              <w:rPr>
                <w:noProof/>
                <w:webHidden/>
              </w:rPr>
            </w:r>
            <w:r w:rsidR="00BF1E42">
              <w:rPr>
                <w:noProof/>
                <w:webHidden/>
              </w:rPr>
              <w:fldChar w:fldCharType="separate"/>
            </w:r>
            <w:r w:rsidR="00DD1674">
              <w:rPr>
                <w:noProof/>
                <w:webHidden/>
              </w:rPr>
              <w:t>3</w:t>
            </w:r>
            <w:r w:rsidR="00BF1E42">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84" w:history="1">
            <w:r w:rsidRPr="00FF211D">
              <w:rPr>
                <w:rStyle w:val="Hyperlink"/>
                <w:noProof/>
              </w:rPr>
              <w:t>2</w:t>
            </w:r>
            <w:r>
              <w:rPr>
                <w:rFonts w:asciiTheme="minorHAnsi" w:eastAsiaTheme="minorEastAsia" w:hAnsiTheme="minorHAnsi" w:cstheme="minorBidi"/>
                <w:b w:val="0"/>
                <w:bCs w:val="0"/>
                <w:i w:val="0"/>
                <w:iCs w:val="0"/>
                <w:noProof/>
                <w:sz w:val="22"/>
                <w:szCs w:val="22"/>
              </w:rPr>
              <w:tab/>
            </w:r>
            <w:r w:rsidRPr="00FF211D">
              <w:rPr>
                <w:rStyle w:val="Hyperlink"/>
                <w:noProof/>
              </w:rPr>
              <w:t>Scope</w:t>
            </w:r>
            <w:r>
              <w:rPr>
                <w:noProof/>
                <w:webHidden/>
              </w:rPr>
              <w:tab/>
            </w:r>
            <w:r>
              <w:rPr>
                <w:noProof/>
                <w:webHidden/>
              </w:rPr>
              <w:fldChar w:fldCharType="begin"/>
            </w:r>
            <w:r>
              <w:rPr>
                <w:noProof/>
                <w:webHidden/>
              </w:rPr>
              <w:instrText xml:space="preserve"> PAGEREF _Toc392615784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85" w:history="1">
            <w:r w:rsidRPr="00FF211D">
              <w:rPr>
                <w:rStyle w:val="Hyperlink"/>
                <w:noProof/>
              </w:rPr>
              <w:t>3</w:t>
            </w:r>
            <w:r>
              <w:rPr>
                <w:rFonts w:asciiTheme="minorHAnsi" w:eastAsiaTheme="minorEastAsia" w:hAnsiTheme="minorHAnsi" w:cstheme="minorBidi"/>
                <w:b w:val="0"/>
                <w:bCs w:val="0"/>
                <w:i w:val="0"/>
                <w:iCs w:val="0"/>
                <w:noProof/>
                <w:sz w:val="22"/>
                <w:szCs w:val="22"/>
              </w:rPr>
              <w:tab/>
            </w:r>
            <w:r w:rsidRPr="00FF211D">
              <w:rPr>
                <w:rStyle w:val="Hyperlink"/>
                <w:noProof/>
              </w:rPr>
              <w:t>Tools etc.</w:t>
            </w:r>
            <w:r>
              <w:rPr>
                <w:noProof/>
                <w:webHidden/>
              </w:rPr>
              <w:tab/>
            </w:r>
            <w:r>
              <w:rPr>
                <w:noProof/>
                <w:webHidden/>
              </w:rPr>
              <w:fldChar w:fldCharType="begin"/>
            </w:r>
            <w:r>
              <w:rPr>
                <w:noProof/>
                <w:webHidden/>
              </w:rPr>
              <w:instrText xml:space="preserve"> PAGEREF _Toc392615785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86" w:history="1">
            <w:r w:rsidRPr="00FF211D">
              <w:rPr>
                <w:rStyle w:val="Hyperlink"/>
                <w:noProof/>
              </w:rPr>
              <w:t>3.1</w:t>
            </w:r>
            <w:r>
              <w:rPr>
                <w:rFonts w:asciiTheme="minorHAnsi" w:eastAsiaTheme="minorEastAsia" w:hAnsiTheme="minorHAnsi" w:cstheme="minorBidi"/>
                <w:b w:val="0"/>
                <w:bCs w:val="0"/>
                <w:noProof/>
                <w:sz w:val="22"/>
                <w:szCs w:val="22"/>
              </w:rPr>
              <w:tab/>
            </w:r>
            <w:r w:rsidRPr="00FF211D">
              <w:rPr>
                <w:rStyle w:val="Hyperlink"/>
                <w:noProof/>
              </w:rPr>
              <w:t>Dirty equipments for ISCTEX</w:t>
            </w:r>
            <w:r>
              <w:rPr>
                <w:noProof/>
                <w:webHidden/>
              </w:rPr>
              <w:tab/>
            </w:r>
            <w:r>
              <w:rPr>
                <w:noProof/>
                <w:webHidden/>
              </w:rPr>
              <w:fldChar w:fldCharType="begin"/>
            </w:r>
            <w:r>
              <w:rPr>
                <w:noProof/>
                <w:webHidden/>
              </w:rPr>
              <w:instrText xml:space="preserve"> PAGEREF _Toc392615786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87" w:history="1">
            <w:r w:rsidRPr="00FF211D">
              <w:rPr>
                <w:rStyle w:val="Hyperlink"/>
                <w:noProof/>
              </w:rPr>
              <w:t>3.2</w:t>
            </w:r>
            <w:r>
              <w:rPr>
                <w:rFonts w:asciiTheme="minorHAnsi" w:eastAsiaTheme="minorEastAsia" w:hAnsiTheme="minorHAnsi" w:cstheme="minorBidi"/>
                <w:b w:val="0"/>
                <w:bCs w:val="0"/>
                <w:noProof/>
                <w:sz w:val="22"/>
                <w:szCs w:val="22"/>
              </w:rPr>
              <w:tab/>
            </w:r>
            <w:r w:rsidRPr="00FF211D">
              <w:rPr>
                <w:rStyle w:val="Hyperlink"/>
                <w:noProof/>
              </w:rPr>
              <w:t>Clean parts and tools</w:t>
            </w:r>
            <w:r>
              <w:rPr>
                <w:noProof/>
                <w:webHidden/>
              </w:rPr>
              <w:tab/>
            </w:r>
            <w:r>
              <w:rPr>
                <w:noProof/>
                <w:webHidden/>
              </w:rPr>
              <w:fldChar w:fldCharType="begin"/>
            </w:r>
            <w:r>
              <w:rPr>
                <w:noProof/>
                <w:webHidden/>
              </w:rPr>
              <w:instrText xml:space="preserve"> PAGEREF _Toc392615787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88" w:history="1">
            <w:r w:rsidRPr="00FF211D">
              <w:rPr>
                <w:rStyle w:val="Hyperlink"/>
                <w:noProof/>
              </w:rPr>
              <w:t>4</w:t>
            </w:r>
            <w:r>
              <w:rPr>
                <w:rFonts w:asciiTheme="minorHAnsi" w:eastAsiaTheme="minorEastAsia" w:hAnsiTheme="minorHAnsi" w:cstheme="minorBidi"/>
                <w:b w:val="0"/>
                <w:bCs w:val="0"/>
                <w:i w:val="0"/>
                <w:iCs w:val="0"/>
                <w:noProof/>
                <w:sz w:val="22"/>
                <w:szCs w:val="22"/>
              </w:rPr>
              <w:tab/>
            </w:r>
            <w:r w:rsidRPr="00FF211D">
              <w:rPr>
                <w:rStyle w:val="Hyperlink"/>
                <w:noProof/>
              </w:rPr>
              <w:t>Ground loop check</w:t>
            </w:r>
            <w:r>
              <w:rPr>
                <w:noProof/>
                <w:webHidden/>
              </w:rPr>
              <w:tab/>
            </w:r>
            <w:r>
              <w:rPr>
                <w:noProof/>
                <w:webHidden/>
              </w:rPr>
              <w:fldChar w:fldCharType="begin"/>
            </w:r>
            <w:r>
              <w:rPr>
                <w:noProof/>
                <w:webHidden/>
              </w:rPr>
              <w:instrText xml:space="preserve"> PAGEREF _Toc392615788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89" w:history="1">
            <w:r w:rsidRPr="00FF211D">
              <w:rPr>
                <w:rStyle w:val="Hyperlink"/>
                <w:noProof/>
              </w:rPr>
              <w:t>5</w:t>
            </w:r>
            <w:r>
              <w:rPr>
                <w:rFonts w:asciiTheme="minorHAnsi" w:eastAsiaTheme="minorEastAsia" w:hAnsiTheme="minorHAnsi" w:cstheme="minorBidi"/>
                <w:b w:val="0"/>
                <w:bCs w:val="0"/>
                <w:i w:val="0"/>
                <w:iCs w:val="0"/>
                <w:noProof/>
                <w:sz w:val="22"/>
                <w:szCs w:val="22"/>
              </w:rPr>
              <w:tab/>
            </w:r>
            <w:r w:rsidRPr="00FF211D">
              <w:rPr>
                <w:rStyle w:val="Hyperlink"/>
                <w:noProof/>
              </w:rPr>
              <w:t>Realignment procedure</w:t>
            </w:r>
            <w:r>
              <w:rPr>
                <w:noProof/>
                <w:webHidden/>
              </w:rPr>
              <w:tab/>
            </w:r>
            <w:r>
              <w:rPr>
                <w:noProof/>
                <w:webHidden/>
              </w:rPr>
              <w:fldChar w:fldCharType="begin"/>
            </w:r>
            <w:r>
              <w:rPr>
                <w:noProof/>
                <w:webHidden/>
              </w:rPr>
              <w:instrText xml:space="preserve"> PAGEREF _Toc392615789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0" w:history="1">
            <w:r w:rsidRPr="00FF211D">
              <w:rPr>
                <w:rStyle w:val="Hyperlink"/>
                <w:noProof/>
              </w:rPr>
              <w:t>5.1</w:t>
            </w:r>
            <w:r>
              <w:rPr>
                <w:rFonts w:asciiTheme="minorHAnsi" w:eastAsiaTheme="minorEastAsia" w:hAnsiTheme="minorHAnsi" w:cstheme="minorBidi"/>
                <w:b w:val="0"/>
                <w:bCs w:val="0"/>
                <w:noProof/>
                <w:sz w:val="22"/>
                <w:szCs w:val="22"/>
              </w:rPr>
              <w:tab/>
            </w:r>
            <w:r w:rsidRPr="00FF211D">
              <w:rPr>
                <w:rStyle w:val="Hyperlink"/>
                <w:noProof/>
              </w:rPr>
              <w:t>Prerequisite</w:t>
            </w:r>
            <w:r>
              <w:rPr>
                <w:noProof/>
                <w:webHidden/>
              </w:rPr>
              <w:tab/>
            </w:r>
            <w:r>
              <w:rPr>
                <w:noProof/>
                <w:webHidden/>
              </w:rPr>
              <w:fldChar w:fldCharType="begin"/>
            </w:r>
            <w:r>
              <w:rPr>
                <w:noProof/>
                <w:webHidden/>
              </w:rPr>
              <w:instrText xml:space="preserve"> PAGEREF _Toc392615790 \h </w:instrText>
            </w:r>
            <w:r>
              <w:rPr>
                <w:noProof/>
                <w:webHidden/>
              </w:rPr>
            </w:r>
            <w:r>
              <w:rPr>
                <w:noProof/>
                <w:webHidden/>
              </w:rPr>
              <w:fldChar w:fldCharType="separate"/>
            </w:r>
            <w:r w:rsidR="00DD1674">
              <w:rPr>
                <w:noProof/>
                <w:webHidden/>
              </w:rPr>
              <w:t>3</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1" w:history="1">
            <w:r w:rsidRPr="00FF211D">
              <w:rPr>
                <w:rStyle w:val="Hyperlink"/>
                <w:noProof/>
              </w:rPr>
              <w:t>5.2</w:t>
            </w:r>
            <w:r>
              <w:rPr>
                <w:rFonts w:asciiTheme="minorHAnsi" w:eastAsiaTheme="minorEastAsia" w:hAnsiTheme="minorHAnsi" w:cstheme="minorBidi"/>
                <w:b w:val="0"/>
                <w:bCs w:val="0"/>
                <w:noProof/>
                <w:sz w:val="22"/>
                <w:szCs w:val="22"/>
              </w:rPr>
              <w:tab/>
            </w:r>
            <w:r w:rsidRPr="00FF211D">
              <w:rPr>
                <w:rStyle w:val="Hyperlink"/>
                <w:noProof/>
              </w:rPr>
              <w:t>First contact</w:t>
            </w:r>
            <w:r>
              <w:rPr>
                <w:noProof/>
                <w:webHidden/>
              </w:rPr>
              <w:tab/>
            </w:r>
            <w:r>
              <w:rPr>
                <w:noProof/>
                <w:webHidden/>
              </w:rPr>
              <w:fldChar w:fldCharType="begin"/>
            </w:r>
            <w:r>
              <w:rPr>
                <w:noProof/>
                <w:webHidden/>
              </w:rPr>
              <w:instrText xml:space="preserve"> PAGEREF _Toc392615791 \h </w:instrText>
            </w:r>
            <w:r>
              <w:rPr>
                <w:noProof/>
                <w:webHidden/>
              </w:rPr>
            </w:r>
            <w:r>
              <w:rPr>
                <w:noProof/>
                <w:webHidden/>
              </w:rPr>
              <w:fldChar w:fldCharType="separate"/>
            </w:r>
            <w:r w:rsidR="00DD1674">
              <w:rPr>
                <w:noProof/>
                <w:webHidden/>
              </w:rPr>
              <w:t>4</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2" w:history="1">
            <w:r w:rsidRPr="00FF211D">
              <w:rPr>
                <w:rStyle w:val="Hyperlink"/>
                <w:noProof/>
              </w:rPr>
              <w:t>5.3</w:t>
            </w:r>
            <w:r>
              <w:rPr>
                <w:rFonts w:asciiTheme="minorHAnsi" w:eastAsiaTheme="minorEastAsia" w:hAnsiTheme="minorHAnsi" w:cstheme="minorBidi"/>
                <w:b w:val="0"/>
                <w:bCs w:val="0"/>
                <w:noProof/>
                <w:sz w:val="22"/>
                <w:szCs w:val="22"/>
              </w:rPr>
              <w:tab/>
            </w:r>
            <w:r w:rsidRPr="00FF211D">
              <w:rPr>
                <w:rStyle w:val="Hyperlink"/>
                <w:noProof/>
              </w:rPr>
              <w:t>Setting up ISCTEX IR injection</w:t>
            </w:r>
            <w:r>
              <w:rPr>
                <w:noProof/>
                <w:webHidden/>
              </w:rPr>
              <w:tab/>
            </w:r>
            <w:r>
              <w:rPr>
                <w:noProof/>
                <w:webHidden/>
              </w:rPr>
              <w:fldChar w:fldCharType="begin"/>
            </w:r>
            <w:r>
              <w:rPr>
                <w:noProof/>
                <w:webHidden/>
              </w:rPr>
              <w:instrText xml:space="preserve"> PAGEREF _Toc392615792 \h </w:instrText>
            </w:r>
            <w:r>
              <w:rPr>
                <w:noProof/>
                <w:webHidden/>
              </w:rPr>
            </w:r>
            <w:r>
              <w:rPr>
                <w:noProof/>
                <w:webHidden/>
              </w:rPr>
              <w:fldChar w:fldCharType="separate"/>
            </w:r>
            <w:r w:rsidR="00DD1674">
              <w:rPr>
                <w:noProof/>
                <w:webHidden/>
              </w:rPr>
              <w:t>4</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3" w:history="1">
            <w:r w:rsidRPr="00FF211D">
              <w:rPr>
                <w:rStyle w:val="Hyperlink"/>
                <w:noProof/>
              </w:rPr>
              <w:t>5.4</w:t>
            </w:r>
            <w:r>
              <w:rPr>
                <w:rFonts w:asciiTheme="minorHAnsi" w:eastAsiaTheme="minorEastAsia" w:hAnsiTheme="minorHAnsi" w:cstheme="minorBidi"/>
                <w:b w:val="0"/>
                <w:bCs w:val="0"/>
                <w:noProof/>
                <w:sz w:val="22"/>
                <w:szCs w:val="22"/>
              </w:rPr>
              <w:tab/>
            </w:r>
            <w:r w:rsidRPr="00FF211D">
              <w:rPr>
                <w:rStyle w:val="Hyperlink"/>
                <w:noProof/>
              </w:rPr>
              <w:t>IR QPD sled alignment</w:t>
            </w:r>
            <w:r>
              <w:rPr>
                <w:noProof/>
                <w:webHidden/>
              </w:rPr>
              <w:tab/>
            </w:r>
            <w:r>
              <w:rPr>
                <w:noProof/>
                <w:webHidden/>
              </w:rPr>
              <w:fldChar w:fldCharType="begin"/>
            </w:r>
            <w:r>
              <w:rPr>
                <w:noProof/>
                <w:webHidden/>
              </w:rPr>
              <w:instrText xml:space="preserve"> PAGEREF _Toc392615793 \h </w:instrText>
            </w:r>
            <w:r>
              <w:rPr>
                <w:noProof/>
                <w:webHidden/>
              </w:rPr>
            </w:r>
            <w:r>
              <w:rPr>
                <w:noProof/>
                <w:webHidden/>
              </w:rPr>
              <w:fldChar w:fldCharType="separate"/>
            </w:r>
            <w:r w:rsidR="00DD1674">
              <w:rPr>
                <w:noProof/>
                <w:webHidden/>
              </w:rPr>
              <w:t>6</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4" w:history="1">
            <w:r w:rsidRPr="00FF211D">
              <w:rPr>
                <w:rStyle w:val="Hyperlink"/>
                <w:noProof/>
              </w:rPr>
              <w:t>5.5</w:t>
            </w:r>
            <w:r>
              <w:rPr>
                <w:rFonts w:asciiTheme="minorHAnsi" w:eastAsiaTheme="minorEastAsia" w:hAnsiTheme="minorHAnsi" w:cstheme="minorBidi"/>
                <w:b w:val="0"/>
                <w:bCs w:val="0"/>
                <w:noProof/>
                <w:sz w:val="22"/>
                <w:szCs w:val="22"/>
              </w:rPr>
              <w:tab/>
            </w:r>
            <w:r w:rsidRPr="00FF211D">
              <w:rPr>
                <w:rStyle w:val="Hyperlink"/>
                <w:noProof/>
              </w:rPr>
              <w:t>High power beam dump path</w:t>
            </w:r>
            <w:r>
              <w:rPr>
                <w:noProof/>
                <w:webHidden/>
              </w:rPr>
              <w:tab/>
            </w:r>
            <w:r>
              <w:rPr>
                <w:noProof/>
                <w:webHidden/>
              </w:rPr>
              <w:fldChar w:fldCharType="begin"/>
            </w:r>
            <w:r>
              <w:rPr>
                <w:noProof/>
                <w:webHidden/>
              </w:rPr>
              <w:instrText xml:space="preserve"> PAGEREF _Toc392615794 \h </w:instrText>
            </w:r>
            <w:r>
              <w:rPr>
                <w:noProof/>
                <w:webHidden/>
              </w:rPr>
            </w:r>
            <w:r>
              <w:rPr>
                <w:noProof/>
                <w:webHidden/>
              </w:rPr>
              <w:fldChar w:fldCharType="separate"/>
            </w:r>
            <w:r w:rsidR="00DD1674">
              <w:rPr>
                <w:noProof/>
                <w:webHidden/>
              </w:rPr>
              <w:t>6</w:t>
            </w:r>
            <w:r>
              <w:rPr>
                <w:noProof/>
                <w:webHidden/>
              </w:rPr>
              <w:fldChar w:fldCharType="end"/>
            </w:r>
          </w:hyperlink>
        </w:p>
        <w:p w:rsidR="00BF1E42" w:rsidRDefault="00BF1E42">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392615795" w:history="1">
            <w:r w:rsidRPr="00FF211D">
              <w:rPr>
                <w:rStyle w:val="Hyperlink"/>
                <w:noProof/>
              </w:rPr>
              <w:t>5.6</w:t>
            </w:r>
            <w:r>
              <w:rPr>
                <w:rFonts w:asciiTheme="minorHAnsi" w:eastAsiaTheme="minorEastAsia" w:hAnsiTheme="minorHAnsi" w:cstheme="minorBidi"/>
                <w:b w:val="0"/>
                <w:bCs w:val="0"/>
                <w:noProof/>
                <w:sz w:val="22"/>
                <w:szCs w:val="22"/>
              </w:rPr>
              <w:tab/>
            </w:r>
            <w:r w:rsidRPr="00FF211D">
              <w:rPr>
                <w:rStyle w:val="Hyperlink"/>
                <w:noProof/>
              </w:rPr>
              <w:t>Final alignment check</w:t>
            </w:r>
            <w:r>
              <w:rPr>
                <w:noProof/>
                <w:webHidden/>
              </w:rPr>
              <w:tab/>
            </w:r>
            <w:r>
              <w:rPr>
                <w:noProof/>
                <w:webHidden/>
              </w:rPr>
              <w:fldChar w:fldCharType="begin"/>
            </w:r>
            <w:r>
              <w:rPr>
                <w:noProof/>
                <w:webHidden/>
              </w:rPr>
              <w:instrText xml:space="preserve"> PAGEREF _Toc392615795 \h </w:instrText>
            </w:r>
            <w:r>
              <w:rPr>
                <w:noProof/>
                <w:webHidden/>
              </w:rPr>
            </w:r>
            <w:r>
              <w:rPr>
                <w:noProof/>
                <w:webHidden/>
              </w:rPr>
              <w:fldChar w:fldCharType="separate"/>
            </w:r>
            <w:r w:rsidR="00DD1674">
              <w:rPr>
                <w:noProof/>
                <w:webHidden/>
              </w:rPr>
              <w:t>7</w:t>
            </w:r>
            <w:r>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96" w:history="1">
            <w:r w:rsidRPr="00FF211D">
              <w:rPr>
                <w:rStyle w:val="Hyperlink"/>
                <w:noProof/>
              </w:rPr>
              <w:t>6</w:t>
            </w:r>
            <w:r>
              <w:rPr>
                <w:rFonts w:asciiTheme="minorHAnsi" w:eastAsiaTheme="minorEastAsia" w:hAnsiTheme="minorHAnsi" w:cstheme="minorBidi"/>
                <w:b w:val="0"/>
                <w:bCs w:val="0"/>
                <w:i w:val="0"/>
                <w:iCs w:val="0"/>
                <w:noProof/>
                <w:sz w:val="22"/>
                <w:szCs w:val="22"/>
              </w:rPr>
              <w:tab/>
            </w:r>
            <w:r w:rsidRPr="00FF211D">
              <w:rPr>
                <w:rStyle w:val="Hyperlink"/>
                <w:noProof/>
              </w:rPr>
              <w:t>Inserting kapton washers to picomotors</w:t>
            </w:r>
            <w:r>
              <w:rPr>
                <w:noProof/>
                <w:webHidden/>
              </w:rPr>
              <w:tab/>
            </w:r>
            <w:r>
              <w:rPr>
                <w:noProof/>
                <w:webHidden/>
              </w:rPr>
              <w:fldChar w:fldCharType="begin"/>
            </w:r>
            <w:r>
              <w:rPr>
                <w:noProof/>
                <w:webHidden/>
              </w:rPr>
              <w:instrText xml:space="preserve"> PAGEREF _Toc392615796 \h </w:instrText>
            </w:r>
            <w:r>
              <w:rPr>
                <w:noProof/>
                <w:webHidden/>
              </w:rPr>
            </w:r>
            <w:r>
              <w:rPr>
                <w:noProof/>
                <w:webHidden/>
              </w:rPr>
              <w:fldChar w:fldCharType="separate"/>
            </w:r>
            <w:r w:rsidR="00DD1674">
              <w:rPr>
                <w:noProof/>
                <w:webHidden/>
              </w:rPr>
              <w:t>7</w:t>
            </w:r>
            <w:r>
              <w:rPr>
                <w:noProof/>
                <w:webHidden/>
              </w:rPr>
              <w:fldChar w:fldCharType="end"/>
            </w:r>
          </w:hyperlink>
        </w:p>
        <w:p w:rsidR="00BF1E42" w:rsidRDefault="00BF1E42">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392615797" w:history="1">
            <w:r w:rsidRPr="00FF211D">
              <w:rPr>
                <w:rStyle w:val="Hyperlink"/>
                <w:noProof/>
              </w:rPr>
              <w:t>7</w:t>
            </w:r>
            <w:r>
              <w:rPr>
                <w:rFonts w:asciiTheme="minorHAnsi" w:eastAsiaTheme="minorEastAsia" w:hAnsiTheme="minorHAnsi" w:cstheme="minorBidi"/>
                <w:b w:val="0"/>
                <w:bCs w:val="0"/>
                <w:i w:val="0"/>
                <w:iCs w:val="0"/>
                <w:noProof/>
                <w:sz w:val="22"/>
                <w:szCs w:val="22"/>
              </w:rPr>
              <w:tab/>
            </w:r>
            <w:r w:rsidRPr="00FF211D">
              <w:rPr>
                <w:rStyle w:val="Hyperlink"/>
                <w:noProof/>
              </w:rPr>
              <w:t>Ground loop fix</w:t>
            </w:r>
            <w:r>
              <w:rPr>
                <w:noProof/>
                <w:webHidden/>
              </w:rPr>
              <w:tab/>
            </w:r>
            <w:r>
              <w:rPr>
                <w:noProof/>
                <w:webHidden/>
              </w:rPr>
              <w:fldChar w:fldCharType="begin"/>
            </w:r>
            <w:r>
              <w:rPr>
                <w:noProof/>
                <w:webHidden/>
              </w:rPr>
              <w:instrText xml:space="preserve"> PAGEREF _Toc392615797 \h </w:instrText>
            </w:r>
            <w:r>
              <w:rPr>
                <w:noProof/>
                <w:webHidden/>
              </w:rPr>
            </w:r>
            <w:r>
              <w:rPr>
                <w:noProof/>
                <w:webHidden/>
              </w:rPr>
              <w:fldChar w:fldCharType="separate"/>
            </w:r>
            <w:r w:rsidR="00DD1674">
              <w:rPr>
                <w:noProof/>
                <w:webHidden/>
              </w:rPr>
              <w:t>7</w:t>
            </w:r>
            <w:r>
              <w:rPr>
                <w:noProof/>
                <w:webHidden/>
              </w:rPr>
              <w:fldChar w:fldCharType="end"/>
            </w:r>
          </w:hyperlink>
        </w:p>
        <w:p w:rsidR="00EB72E8" w:rsidRDefault="00374C42">
          <w:r>
            <w:rPr>
              <w:b/>
              <w:bCs/>
              <w:noProof/>
            </w:rPr>
            <w:fldChar w:fldCharType="end"/>
          </w:r>
        </w:p>
      </w:sdtContent>
    </w:sdt>
    <w:p w:rsidR="00EB72E8" w:rsidRDefault="00EB72E8" w:rsidP="001B1DE7">
      <w:pPr>
        <w:pStyle w:val="Heading1"/>
      </w:pPr>
      <w:r>
        <w:br w:type="page"/>
      </w:r>
    </w:p>
    <w:p w:rsidR="005F48B2" w:rsidRDefault="000A5D9B" w:rsidP="001B1DE7">
      <w:pPr>
        <w:pStyle w:val="Heading1"/>
        <w:numPr>
          <w:ilvl w:val="0"/>
          <w:numId w:val="25"/>
        </w:numPr>
      </w:pPr>
      <w:bookmarkStart w:id="3" w:name="_Toc392615783"/>
      <w:r>
        <w:lastRenderedPageBreak/>
        <w:t>References</w:t>
      </w:r>
      <w:bookmarkEnd w:id="3"/>
    </w:p>
    <w:p w:rsidR="00BF1E42" w:rsidRDefault="00BF1E42" w:rsidP="00BF1E42">
      <w:pPr>
        <w:pStyle w:val="ListParagraph"/>
        <w:numPr>
          <w:ilvl w:val="0"/>
          <w:numId w:val="31"/>
        </w:numPr>
      </w:pPr>
      <w:r>
        <w:t>R. Abbott, “</w:t>
      </w:r>
      <w:r w:rsidRPr="00BF1E42">
        <w:t>Grounding and Shielding at LIGO</w:t>
      </w:r>
      <w:r>
        <w:t xml:space="preserve">”, </w:t>
      </w:r>
      <w:hyperlink r:id="rId8" w:history="1">
        <w:r w:rsidRPr="00BF1E42">
          <w:rPr>
            <w:rStyle w:val="Hyperlink"/>
          </w:rPr>
          <w:t>LIGO-T 1200131</w:t>
        </w:r>
      </w:hyperlink>
      <w:r>
        <w:t>.</w:t>
      </w:r>
    </w:p>
    <w:p w:rsidR="00BF1E42" w:rsidRDefault="00BF1E42" w:rsidP="00BF1E42">
      <w:pPr>
        <w:pStyle w:val="ListParagraph"/>
        <w:numPr>
          <w:ilvl w:val="0"/>
          <w:numId w:val="31"/>
        </w:numPr>
      </w:pPr>
      <w:r>
        <w:t xml:space="preserve">B. </w:t>
      </w:r>
      <w:proofErr w:type="spellStart"/>
      <w:r>
        <w:t>Slagmolen</w:t>
      </w:r>
      <w:proofErr w:type="spellEnd"/>
      <w:r>
        <w:t xml:space="preserve">, “ISCTEX Optical Layout”, </w:t>
      </w:r>
      <w:hyperlink r:id="rId9" w:history="1">
        <w:r w:rsidRPr="00BF1E42">
          <w:rPr>
            <w:rStyle w:val="Hyperlink"/>
          </w:rPr>
          <w:t>LIGO-D1201448</w:t>
        </w:r>
      </w:hyperlink>
      <w:r>
        <w:t>.</w:t>
      </w:r>
    </w:p>
    <w:p w:rsidR="00BF1E42" w:rsidRDefault="00BF1E42" w:rsidP="00BF1E42">
      <w:pPr>
        <w:pStyle w:val="ListParagraph"/>
        <w:numPr>
          <w:ilvl w:val="0"/>
          <w:numId w:val="31"/>
        </w:numPr>
      </w:pPr>
      <w:r>
        <w:t xml:space="preserve">L. </w:t>
      </w:r>
      <w:proofErr w:type="spellStart"/>
      <w:r>
        <w:t>Barsotti</w:t>
      </w:r>
      <w:proofErr w:type="spellEnd"/>
      <w:r>
        <w:t>, “</w:t>
      </w:r>
      <w:r w:rsidRPr="00BF1E42">
        <w:t>TRANSMON ISC EX: component specifications and beam routing</w:t>
      </w:r>
      <w:r>
        <w:t xml:space="preserve">”, </w:t>
      </w:r>
      <w:hyperlink r:id="rId10" w:history="1">
        <w:r w:rsidRPr="00BF1E42">
          <w:rPr>
            <w:rStyle w:val="Hyperlink"/>
          </w:rPr>
          <w:t>LIGO-D1201457</w:t>
        </w:r>
      </w:hyperlink>
      <w:r>
        <w:t>.</w:t>
      </w:r>
    </w:p>
    <w:p w:rsidR="00BF1E42" w:rsidRDefault="00BF1E42" w:rsidP="00BF1E42">
      <w:pPr>
        <w:pStyle w:val="Heading1"/>
      </w:pPr>
      <w:bookmarkStart w:id="4" w:name="_Toc392615784"/>
      <w:r>
        <w:t>Scope</w:t>
      </w:r>
      <w:bookmarkEnd w:id="4"/>
    </w:p>
    <w:p w:rsidR="00BF1E42" w:rsidRDefault="00BF1E42" w:rsidP="00BF1E42">
      <w:r>
        <w:t xml:space="preserve">The primary purpose of this incursion is to realign the EX </w:t>
      </w:r>
      <w:proofErr w:type="spellStart"/>
      <w:r>
        <w:t>TransMon</w:t>
      </w:r>
      <w:proofErr w:type="spellEnd"/>
      <w:r>
        <w:t xml:space="preserve"> IR QPD sled path.</w:t>
      </w:r>
    </w:p>
    <w:p w:rsidR="00BF1E42" w:rsidRDefault="00BF1E42" w:rsidP="00BF1E42">
      <w:r>
        <w:t xml:space="preserve">We will also install </w:t>
      </w:r>
      <w:proofErr w:type="spellStart"/>
      <w:r>
        <w:t>kapton</w:t>
      </w:r>
      <w:proofErr w:type="spellEnd"/>
      <w:r>
        <w:t xml:space="preserve"> washers between all in-</w:t>
      </w:r>
      <w:proofErr w:type="spellStart"/>
      <w:r>
        <w:t>vac</w:t>
      </w:r>
      <w:proofErr w:type="spellEnd"/>
      <w:r>
        <w:t xml:space="preserve"> </w:t>
      </w:r>
      <w:proofErr w:type="spellStart"/>
      <w:r>
        <w:t>picomotor</w:t>
      </w:r>
      <w:proofErr w:type="spellEnd"/>
      <w:r>
        <w:t xml:space="preserve"> collars and Siskiyou mount surface to prevent the </w:t>
      </w:r>
      <w:proofErr w:type="spellStart"/>
      <w:r>
        <w:t>picomotors</w:t>
      </w:r>
      <w:proofErr w:type="spellEnd"/>
      <w:r>
        <w:t xml:space="preserve"> from getting stuck when overdriven.</w:t>
      </w:r>
    </w:p>
    <w:p w:rsidR="00BF1E42" w:rsidRPr="00BF1E42" w:rsidRDefault="00BF1E42" w:rsidP="00BF1E42">
      <w:r>
        <w:t>If the ground loop is found before the incursion, fix will be attempted.</w:t>
      </w:r>
    </w:p>
    <w:p w:rsidR="00BF1E42" w:rsidRDefault="00BF1E42" w:rsidP="008B24CE">
      <w:pPr>
        <w:pStyle w:val="Heading1"/>
      </w:pPr>
      <w:bookmarkStart w:id="5" w:name="_Toc392615785"/>
      <w:proofErr w:type="gramStart"/>
      <w:r>
        <w:rPr>
          <w:b w:val="0"/>
        </w:rPr>
        <w:t>T</w:t>
      </w:r>
      <w:r>
        <w:t>ools etc.</w:t>
      </w:r>
      <w:bookmarkEnd w:id="5"/>
      <w:proofErr w:type="gramEnd"/>
    </w:p>
    <w:p w:rsidR="00BF1E42" w:rsidRPr="00BF1E42" w:rsidRDefault="00BF1E42" w:rsidP="00BF1E42">
      <w:pPr>
        <w:pStyle w:val="Heading2"/>
      </w:pPr>
      <w:bookmarkStart w:id="6" w:name="_Toc392615786"/>
      <w:r>
        <w:t>Dirty equipments for ISCTEX</w:t>
      </w:r>
      <w:bookmarkEnd w:id="6"/>
    </w:p>
    <w:p w:rsidR="00AF553B" w:rsidRDefault="00BF1E42" w:rsidP="00BF1E42">
      <w:pPr>
        <w:pStyle w:val="ListParagraph"/>
        <w:numPr>
          <w:ilvl w:val="0"/>
          <w:numId w:val="26"/>
        </w:numPr>
      </w:pPr>
      <w:r>
        <w:t xml:space="preserve">One set of </w:t>
      </w:r>
      <w:proofErr w:type="spellStart"/>
      <w:r>
        <w:t>OzOptics</w:t>
      </w:r>
      <w:proofErr w:type="spellEnd"/>
      <w:r>
        <w:t xml:space="preserve"> IR laser and beam expansion telescope.</w:t>
      </w:r>
    </w:p>
    <w:p w:rsidR="00BF1E42" w:rsidRDefault="00BF1E42" w:rsidP="00BF1E42">
      <w:pPr>
        <w:pStyle w:val="ListParagraph"/>
        <w:numPr>
          <w:ilvl w:val="0"/>
          <w:numId w:val="26"/>
        </w:numPr>
      </w:pPr>
      <w:r>
        <w:t>Two adjustable irises each mounted on an adjustable pole.</w:t>
      </w:r>
    </w:p>
    <w:p w:rsidR="00BF1E42" w:rsidRDefault="00BF1E42" w:rsidP="00BF1E42">
      <w:pPr>
        <w:pStyle w:val="ListParagraph"/>
        <w:numPr>
          <w:ilvl w:val="0"/>
          <w:numId w:val="26"/>
        </w:numPr>
      </w:pPr>
      <w:r>
        <w:t>Two sets of 2” IR high reflector assy. Beam height is 4”.</w:t>
      </w:r>
    </w:p>
    <w:p w:rsidR="00BF1E42" w:rsidRDefault="00BF1E42" w:rsidP="00BF1E42">
      <w:pPr>
        <w:pStyle w:val="ListParagraph"/>
        <w:numPr>
          <w:ilvl w:val="0"/>
          <w:numId w:val="26"/>
        </w:numPr>
      </w:pPr>
      <w:r>
        <w:t>IR viewer cards.</w:t>
      </w:r>
    </w:p>
    <w:p w:rsidR="00BF1E42" w:rsidRDefault="00BF1E42" w:rsidP="00BF1E42">
      <w:pPr>
        <w:pStyle w:val="ListParagraph"/>
        <w:numPr>
          <w:ilvl w:val="0"/>
          <w:numId w:val="26"/>
        </w:numPr>
      </w:pPr>
      <w:r>
        <w:t>IR viewer.</w:t>
      </w:r>
    </w:p>
    <w:p w:rsidR="00BF1E42" w:rsidRDefault="00BF1E42" w:rsidP="00BF1E42">
      <w:pPr>
        <w:pStyle w:val="Heading2"/>
      </w:pPr>
      <w:bookmarkStart w:id="7" w:name="_Toc392615787"/>
      <w:r>
        <w:t>Clean parts and tools</w:t>
      </w:r>
      <w:bookmarkEnd w:id="7"/>
    </w:p>
    <w:p w:rsidR="00BF1E42" w:rsidRDefault="00BF1E42" w:rsidP="00BF1E42">
      <w:pPr>
        <w:pStyle w:val="ListParagraph"/>
        <w:numPr>
          <w:ilvl w:val="0"/>
          <w:numId w:val="27"/>
        </w:numPr>
      </w:pPr>
      <w:r>
        <w:t xml:space="preserve">8 Class-A </w:t>
      </w:r>
      <w:proofErr w:type="spellStart"/>
      <w:r>
        <w:t>kapton</w:t>
      </w:r>
      <w:proofErr w:type="spellEnd"/>
      <w:r>
        <w:t xml:space="preserve"> washers.</w:t>
      </w:r>
    </w:p>
    <w:p w:rsidR="00BF1E42" w:rsidRDefault="00BF1E42" w:rsidP="00BF1E42">
      <w:pPr>
        <w:pStyle w:val="ListParagraph"/>
        <w:numPr>
          <w:ilvl w:val="0"/>
          <w:numId w:val="27"/>
        </w:numPr>
      </w:pPr>
      <w:r>
        <w:t>Assortment of Class-B Allen keys.</w:t>
      </w:r>
    </w:p>
    <w:p w:rsidR="00BF1E42" w:rsidRDefault="00BF1E42" w:rsidP="00BF1E42">
      <w:pPr>
        <w:pStyle w:val="ListParagraph"/>
        <w:numPr>
          <w:ilvl w:val="0"/>
          <w:numId w:val="27"/>
        </w:numPr>
      </w:pPr>
      <w:r>
        <w:t>IR viewer cards (wiped clean).</w:t>
      </w:r>
    </w:p>
    <w:p w:rsidR="00BF1E42" w:rsidRDefault="00BF1E42" w:rsidP="00BF1E42">
      <w:pPr>
        <w:pStyle w:val="ListParagraph"/>
        <w:numPr>
          <w:ilvl w:val="0"/>
          <w:numId w:val="27"/>
        </w:numPr>
      </w:pPr>
      <w:r>
        <w:t>IR viewer (wiped clean and wrapped with gloves/wipes).</w:t>
      </w:r>
    </w:p>
    <w:p w:rsidR="00BF1E42" w:rsidRDefault="00BF1E42" w:rsidP="00BF1E42">
      <w:pPr>
        <w:pStyle w:val="Heading1"/>
      </w:pPr>
      <w:bookmarkStart w:id="8" w:name="_Toc392615788"/>
      <w:r>
        <w:t>Ground loop check</w:t>
      </w:r>
      <w:bookmarkEnd w:id="8"/>
    </w:p>
    <w:p w:rsidR="00BF1E42" w:rsidRDefault="00BF1E42" w:rsidP="00BF1E42">
      <w:r>
        <w:t>Ground loop check should be performed prior to this incursion.</w:t>
      </w:r>
    </w:p>
    <w:p w:rsidR="00BF1E42" w:rsidRPr="00BF1E42" w:rsidRDefault="00BF1E42" w:rsidP="00BF1E42">
      <w:r>
        <w:t xml:space="preserve">Refer to </w:t>
      </w:r>
      <w:hyperlink r:id="rId11" w:history="1">
        <w:r w:rsidRPr="00BF1E42">
          <w:rPr>
            <w:rStyle w:val="Hyperlink"/>
          </w:rPr>
          <w:t>LIGO-T 1200131</w:t>
        </w:r>
      </w:hyperlink>
      <w:r>
        <w:t>.</w:t>
      </w:r>
    </w:p>
    <w:p w:rsidR="008B24CE" w:rsidRDefault="00BF1E42" w:rsidP="00BF1E42">
      <w:pPr>
        <w:pStyle w:val="Heading1"/>
      </w:pPr>
      <w:bookmarkStart w:id="9" w:name="_Toc392615789"/>
      <w:r>
        <w:t>Realignment procedure</w:t>
      </w:r>
      <w:bookmarkEnd w:id="9"/>
    </w:p>
    <w:p w:rsidR="00BF1E42" w:rsidRDefault="00BF1E42" w:rsidP="00BF1E42">
      <w:pPr>
        <w:pStyle w:val="Heading2"/>
      </w:pPr>
      <w:bookmarkStart w:id="10" w:name="_Toc392615790"/>
      <w:r>
        <w:t>Prerequisite</w:t>
      </w:r>
      <w:bookmarkEnd w:id="10"/>
    </w:p>
    <w:p w:rsidR="00BF1E42" w:rsidRDefault="00BF1E42" w:rsidP="00BF1E42">
      <w:r>
        <w:t>The following should be checked before any incursion activities including SEI and SUS.</w:t>
      </w:r>
    </w:p>
    <w:p w:rsidR="00BF1E42" w:rsidRDefault="00BF1E42" w:rsidP="00BF1E42">
      <w:pPr>
        <w:pStyle w:val="ListParagraph"/>
        <w:numPr>
          <w:ilvl w:val="0"/>
          <w:numId w:val="29"/>
        </w:numPr>
      </w:pPr>
      <w:r>
        <w:t>HEPI and ISI are not out of whack.</w:t>
      </w:r>
    </w:p>
    <w:p w:rsidR="00BF1E42" w:rsidRDefault="00BF1E42" w:rsidP="00BF1E42">
      <w:pPr>
        <w:pStyle w:val="ListParagraph"/>
        <w:numPr>
          <w:ilvl w:val="0"/>
          <w:numId w:val="29"/>
        </w:numPr>
      </w:pPr>
      <w:r>
        <w:t>ETM, ERM and TMS are all damped.</w:t>
      </w:r>
    </w:p>
    <w:p w:rsidR="00BF1E42" w:rsidRDefault="00BF1E42" w:rsidP="00BF1E42">
      <w:pPr>
        <w:pStyle w:val="ListParagraph"/>
        <w:numPr>
          <w:ilvl w:val="0"/>
          <w:numId w:val="29"/>
        </w:numPr>
      </w:pPr>
      <w:r>
        <w:t>TMSX beam diverter is open.</w:t>
      </w:r>
    </w:p>
    <w:p w:rsidR="00BF1E42" w:rsidRPr="00BF1E42" w:rsidRDefault="00BF1E42" w:rsidP="00BF1E42">
      <w:pPr>
        <w:pStyle w:val="ListParagraph"/>
        <w:numPr>
          <w:ilvl w:val="0"/>
          <w:numId w:val="29"/>
        </w:numPr>
      </w:pPr>
      <w:r>
        <w:lastRenderedPageBreak/>
        <w:t>Green ALS beam is retro-reflected by the ETMX and hits the PDH diode.</w:t>
      </w:r>
    </w:p>
    <w:p w:rsidR="00BF1E42" w:rsidRPr="00BF1E42" w:rsidRDefault="00BF1E42" w:rsidP="00BF1E42">
      <w:pPr>
        <w:pStyle w:val="Heading2"/>
      </w:pPr>
      <w:bookmarkStart w:id="11" w:name="_Toc392615791"/>
      <w:r>
        <w:t>First contact</w:t>
      </w:r>
      <w:bookmarkEnd w:id="11"/>
    </w:p>
    <w:p w:rsidR="00BF1E42" w:rsidRDefault="00BF1E42" w:rsidP="00BF1E42">
      <w:pPr>
        <w:rPr>
          <w:color w:val="FF0000"/>
        </w:rPr>
      </w:pPr>
      <w:r w:rsidRPr="00BF1E42">
        <w:rPr>
          <w:color w:val="FF0000"/>
        </w:rPr>
        <w:t>Ask SUS if they need to apply first contact to EX.</w:t>
      </w:r>
      <w:r>
        <w:rPr>
          <w:color w:val="FF0000"/>
        </w:rPr>
        <w:t xml:space="preserve"> </w:t>
      </w:r>
    </w:p>
    <w:p w:rsidR="00BF1E42" w:rsidRDefault="00BF1E42" w:rsidP="00BF1E42">
      <w:pPr>
        <w:rPr>
          <w:color w:val="FF0000"/>
        </w:rPr>
      </w:pPr>
      <w:r>
        <w:rPr>
          <w:color w:val="FF0000"/>
        </w:rPr>
        <w:t>If this needs to be done, the procedure should be:</w:t>
      </w:r>
    </w:p>
    <w:p w:rsidR="00BF1E42" w:rsidRPr="00BF1E42" w:rsidRDefault="00BF1E42" w:rsidP="00BF1E42">
      <w:pPr>
        <w:pStyle w:val="ListParagraph"/>
        <w:numPr>
          <w:ilvl w:val="0"/>
          <w:numId w:val="30"/>
        </w:numPr>
        <w:rPr>
          <w:color w:val="000000" w:themeColor="text1"/>
        </w:rPr>
      </w:pPr>
      <w:r w:rsidRPr="00BF1E42">
        <w:rPr>
          <w:color w:val="000000" w:themeColor="text1"/>
        </w:rPr>
        <w:t>Record the ETMX bias slider values.</w:t>
      </w:r>
    </w:p>
    <w:p w:rsidR="00BF1E42" w:rsidRPr="00BF1E42" w:rsidRDefault="00BF1E42" w:rsidP="00BF1E42">
      <w:pPr>
        <w:pStyle w:val="ListParagraph"/>
        <w:numPr>
          <w:ilvl w:val="0"/>
          <w:numId w:val="30"/>
        </w:numPr>
        <w:rPr>
          <w:color w:val="000000" w:themeColor="text1"/>
        </w:rPr>
      </w:pPr>
      <w:r w:rsidRPr="00BF1E42">
        <w:rPr>
          <w:color w:val="000000" w:themeColor="text1"/>
        </w:rPr>
        <w:t>Turn on the QPD centering servo for ALS beam.</w:t>
      </w:r>
    </w:p>
    <w:p w:rsidR="00BF1E42" w:rsidRPr="00BF1E42" w:rsidRDefault="00BF1E42" w:rsidP="00BF1E42">
      <w:pPr>
        <w:pStyle w:val="ListParagraph"/>
        <w:numPr>
          <w:ilvl w:val="0"/>
          <w:numId w:val="30"/>
        </w:numPr>
        <w:rPr>
          <w:color w:val="000000" w:themeColor="text1"/>
        </w:rPr>
      </w:pPr>
      <w:r w:rsidRPr="00BF1E42">
        <w:rPr>
          <w:color w:val="000000" w:themeColor="text1"/>
        </w:rPr>
        <w:t>Turn off the QPD centering servo.</w:t>
      </w:r>
    </w:p>
    <w:p w:rsidR="00BF1E42" w:rsidRPr="00BF1E42" w:rsidRDefault="00BF1E42" w:rsidP="00BF1E42">
      <w:pPr>
        <w:pStyle w:val="ListParagraph"/>
        <w:numPr>
          <w:ilvl w:val="0"/>
          <w:numId w:val="30"/>
        </w:numPr>
        <w:rPr>
          <w:color w:val="000000" w:themeColor="text1"/>
        </w:rPr>
      </w:pPr>
      <w:r w:rsidRPr="00BF1E42">
        <w:rPr>
          <w:color w:val="000000" w:themeColor="text1"/>
        </w:rPr>
        <w:t>Apply the first contact to the ETMX.</w:t>
      </w:r>
    </w:p>
    <w:p w:rsidR="00BF1E42" w:rsidRPr="00BF1E42" w:rsidRDefault="00BF1E42" w:rsidP="00BF1E42">
      <w:pPr>
        <w:pStyle w:val="ListParagraph"/>
        <w:numPr>
          <w:ilvl w:val="0"/>
          <w:numId w:val="30"/>
        </w:numPr>
        <w:rPr>
          <w:color w:val="000000" w:themeColor="text1"/>
        </w:rPr>
      </w:pPr>
      <w:r w:rsidRPr="00BF1E42">
        <w:rPr>
          <w:color w:val="000000" w:themeColor="text1"/>
        </w:rPr>
        <w:t>Damp ETMX and adjust the bias slider until the ALS beam hits the PDH diode.</w:t>
      </w:r>
    </w:p>
    <w:p w:rsidR="00BF1E42" w:rsidRPr="00BF1E42" w:rsidRDefault="00BF1E42" w:rsidP="00BF1E42">
      <w:pPr>
        <w:pStyle w:val="ListParagraph"/>
        <w:numPr>
          <w:ilvl w:val="0"/>
          <w:numId w:val="30"/>
        </w:numPr>
        <w:rPr>
          <w:color w:val="FF0000"/>
        </w:rPr>
      </w:pPr>
      <w:r w:rsidRPr="00BF1E42">
        <w:rPr>
          <w:color w:val="000000" w:themeColor="text1"/>
        </w:rPr>
        <w:t>Record the ETMX bias slider values as well as their difference from the previously recorded numbers.</w:t>
      </w:r>
      <w:r>
        <w:rPr>
          <w:color w:val="FF0000"/>
        </w:rPr>
        <w:t xml:space="preserve">  </w:t>
      </w:r>
    </w:p>
    <w:p w:rsidR="00BF1E42" w:rsidRDefault="00BF1E42" w:rsidP="00BF1E42">
      <w:pPr>
        <w:pStyle w:val="Heading2"/>
      </w:pPr>
      <w:bookmarkStart w:id="12" w:name="_Toc392615792"/>
      <w:r>
        <w:t>Setting up ISCTEX IR injection</w:t>
      </w:r>
      <w:bookmarkEnd w:id="12"/>
    </w:p>
    <w:p w:rsidR="00BF1E42" w:rsidRDefault="00BF1E42" w:rsidP="00BF1E42">
      <w:r>
        <w:t>Two persons stay outside and one person works in chamber.</w:t>
      </w:r>
    </w:p>
    <w:p w:rsidR="00BF1E42" w:rsidRDefault="00BF1E42" w:rsidP="00BF1E42">
      <w:r>
        <w:t>Turn off the QPD centering servo.</w:t>
      </w:r>
    </w:p>
    <w:p w:rsidR="00BF1E42" w:rsidRDefault="00BF1E42" w:rsidP="00BF1E42">
      <w:r>
        <w:t>In-chamber person checks the green leakage beam on M12 and M14 (Fig. 1). Without changing the position of M12 and M14, steer M4 such that the leakage beam is roughly centered on the aperture formed by two faces of M12 (HR and AR).</w:t>
      </w:r>
    </w:p>
    <w:p w:rsidR="00BF1E42" w:rsidRDefault="00BF1E42" w:rsidP="00BF1E42">
      <w:r>
        <w:t>There are two visible beams impinging M12. The correct one is the closest to the high power beam dump and the furthest from ISCTEX.</w:t>
      </w:r>
    </w:p>
    <w:p w:rsidR="00BF1E42" w:rsidRDefault="00BF1E42" w:rsidP="00BF1E42">
      <w:pPr>
        <w:keepNext/>
      </w:pPr>
      <w:r>
        <w:rPr>
          <w:noProof/>
        </w:rPr>
        <w:lastRenderedPageBreak/>
        <w:drawing>
          <wp:inline distT="0" distB="0" distL="0" distR="0">
            <wp:extent cx="5705475" cy="56673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05475" cy="5667375"/>
                    </a:xfrm>
                    <a:prstGeom prst="rect">
                      <a:avLst/>
                    </a:prstGeom>
                    <a:noFill/>
                    <a:ln w="9525">
                      <a:noFill/>
                      <a:miter lim="800000"/>
                      <a:headEnd/>
                      <a:tailEnd/>
                    </a:ln>
                  </pic:spPr>
                </pic:pic>
              </a:graphicData>
            </a:graphic>
          </wp:inline>
        </w:drawing>
      </w:r>
    </w:p>
    <w:p w:rsidR="00BF1E42" w:rsidRPr="00BF1E42" w:rsidRDefault="00BF1E42" w:rsidP="00BF1E42">
      <w:pPr>
        <w:pStyle w:val="Caption"/>
      </w:pPr>
      <w:proofErr w:type="gramStart"/>
      <w:r>
        <w:t xml:space="preserve">Figure </w:t>
      </w:r>
      <w:proofErr w:type="gramEnd"/>
      <w:r>
        <w:fldChar w:fldCharType="begin"/>
      </w:r>
      <w:r>
        <w:instrText xml:space="preserve"> SEQ Figure \* ARABIC </w:instrText>
      </w:r>
      <w:r>
        <w:fldChar w:fldCharType="separate"/>
      </w:r>
      <w:r w:rsidR="00DD1674">
        <w:rPr>
          <w:noProof/>
        </w:rPr>
        <w:t>1</w:t>
      </w:r>
      <w:r>
        <w:fldChar w:fldCharType="end"/>
      </w:r>
      <w:proofErr w:type="gramStart"/>
      <w:r>
        <w:t>.</w:t>
      </w:r>
      <w:proofErr w:type="gramEnd"/>
      <w:r>
        <w:t xml:space="preserve"> Never touch any mirror except M4 and </w:t>
      </w:r>
      <w:proofErr w:type="spellStart"/>
      <w:r>
        <w:t>Mn</w:t>
      </w:r>
      <w:proofErr w:type="spellEnd"/>
      <w:r>
        <w:t xml:space="preserve"> (100&gt;n&gt;=9).</w:t>
      </w:r>
    </w:p>
    <w:p w:rsidR="00BF1E42" w:rsidRDefault="00BF1E42" w:rsidP="00BF1E42"/>
    <w:p w:rsidR="00BF1E42" w:rsidRDefault="00BF1E42" w:rsidP="000C7AFB">
      <w:r>
        <w:t>Locate the leakage beams reflected by M13 that goes to the TR viewport on the chamber. There are many ghost beams, but the correct one is the one farthest from ETMX and closest to the primary mirror. Steer M13 such that the beam is centered on the aperture formed by the chamber, the viewport and the opening on the ISCTEX enclosure.</w:t>
      </w:r>
    </w:p>
    <w:p w:rsidR="00BF1E42" w:rsidRDefault="00BF1E42" w:rsidP="000C7AFB">
      <w:r>
        <w:t>At this point, two persons outside of the chamber adjust the TR periscope such that the correct beam is roughly centered on two periscope mirrors. The correct beam is the one closest to the green periscope and the highest at the bottom periscope mirror.</w:t>
      </w:r>
    </w:p>
    <w:p w:rsidR="00BF1E42" w:rsidRDefault="00BF1E42" w:rsidP="000C7AFB">
      <w:r>
        <w:t>Set up two irises on ISCTEX to mark the beam position of the correct green leakage beam. This is just for convenience, exact location of irises is not important at this stage.</w:t>
      </w:r>
    </w:p>
    <w:p w:rsidR="00BF1E42" w:rsidRDefault="00BF1E42" w:rsidP="000C7AFB">
      <w:r>
        <w:lastRenderedPageBreak/>
        <w:t xml:space="preserve">Set up the </w:t>
      </w:r>
      <w:proofErr w:type="spellStart"/>
      <w:r>
        <w:t>OzOptics</w:t>
      </w:r>
      <w:proofErr w:type="spellEnd"/>
      <w:r>
        <w:t xml:space="preserve"> laser </w:t>
      </w:r>
      <w:proofErr w:type="spellStart"/>
      <w:r>
        <w:t>assy</w:t>
      </w:r>
      <w:proofErr w:type="spellEnd"/>
      <w:r>
        <w:t xml:space="preserve"> and inject the IR beam back into chamber through the irises. The beam should already hit ETMX. Remove one of the ISCTEX irises.</w:t>
      </w:r>
    </w:p>
    <w:p w:rsidR="00BF1E42" w:rsidRDefault="00BF1E42" w:rsidP="00BF1E42">
      <w:r>
        <w:t xml:space="preserve">From here, the three workers make the IR beam co-linear with the green beam. The </w:t>
      </w:r>
      <w:proofErr w:type="spellStart"/>
      <w:r>
        <w:t>criterias</w:t>
      </w:r>
      <w:proofErr w:type="spellEnd"/>
      <w:r>
        <w:t xml:space="preserve"> we use for this are:</w:t>
      </w:r>
    </w:p>
    <w:p w:rsidR="00BF1E42" w:rsidRDefault="00BF1E42" w:rsidP="00BF1E42">
      <w:pPr>
        <w:pStyle w:val="ListParagraph"/>
        <w:numPr>
          <w:ilvl w:val="0"/>
          <w:numId w:val="32"/>
        </w:numPr>
      </w:pPr>
      <w:r>
        <w:t>The green beam and the IR beam are on top of each other in the injection hole on the TMS ISC table under M5. This is checked by the in-chamber worker using an IR viewer card and/or IR viewer.</w:t>
      </w:r>
    </w:p>
    <w:p w:rsidR="00BF1E42" w:rsidRDefault="00BF1E42" w:rsidP="00BF1E42">
      <w:pPr>
        <w:pStyle w:val="ListParagraph"/>
        <w:numPr>
          <w:ilvl w:val="0"/>
          <w:numId w:val="32"/>
        </w:numPr>
      </w:pPr>
      <w:r>
        <w:t>The green beam is retro-reflected by the ETMX (i.e. the green beam is on PDH diode). This is checked by the outside workers.</w:t>
      </w:r>
    </w:p>
    <w:p w:rsidR="00BF1E42" w:rsidRDefault="00BF1E42" w:rsidP="00BF1E42">
      <w:pPr>
        <w:pStyle w:val="ListParagraph"/>
        <w:numPr>
          <w:ilvl w:val="0"/>
          <w:numId w:val="32"/>
        </w:numPr>
      </w:pPr>
      <w:r>
        <w:t>The IR beam should be retro-reflected by the ETMX (i.e. the IR beam reflection is centered on the iris on ISCTEX). This is checked by the outside workers.</w:t>
      </w:r>
    </w:p>
    <w:p w:rsidR="00BF1E42" w:rsidRDefault="00BF1E42" w:rsidP="000C7AFB">
      <w:r>
        <w:t>In reality, the procedure would be something like this:</w:t>
      </w:r>
    </w:p>
    <w:p w:rsidR="00BF1E42" w:rsidRDefault="00BF1E42" w:rsidP="00BF1E42">
      <w:pPr>
        <w:pStyle w:val="ListParagraph"/>
        <w:numPr>
          <w:ilvl w:val="0"/>
          <w:numId w:val="33"/>
        </w:numPr>
      </w:pPr>
      <w:r>
        <w:t>The outside worker opens the iris and moves the steering mirror on the ISCTEX that is farther away from the chamber until the IR beam goes on top of the green beam under M5.</w:t>
      </w:r>
    </w:p>
    <w:p w:rsidR="00BF1E42" w:rsidRDefault="00BF1E42" w:rsidP="00BF1E42">
      <w:pPr>
        <w:pStyle w:val="ListParagraph"/>
        <w:numPr>
          <w:ilvl w:val="0"/>
          <w:numId w:val="33"/>
        </w:numPr>
      </w:pPr>
      <w:r>
        <w:t>The outside worker moves the steering mirror on the ISCTEX that is closer to the chamber until the IR beam retro-reflects.</w:t>
      </w:r>
    </w:p>
    <w:p w:rsidR="00BF1E42" w:rsidRDefault="00BF1E42" w:rsidP="00471454">
      <w:pPr>
        <w:pStyle w:val="ListParagraph"/>
        <w:numPr>
          <w:ilvl w:val="0"/>
          <w:numId w:val="33"/>
        </w:numPr>
      </w:pPr>
      <w:r>
        <w:t>Repeat.</w:t>
      </w:r>
    </w:p>
    <w:p w:rsidR="00BF1E42" w:rsidRDefault="00BF1E42" w:rsidP="00471454">
      <w:pPr>
        <w:pStyle w:val="ListParagraph"/>
        <w:numPr>
          <w:ilvl w:val="0"/>
          <w:numId w:val="33"/>
        </w:numPr>
      </w:pPr>
      <w:r>
        <w:t>Once the alignment becomes roughly good, the IR retro-reflection condition is checked by moving the iris and checking the centering on the iris (both injection and reflection) using an IR viewer.</w:t>
      </w:r>
    </w:p>
    <w:p w:rsidR="00BF1E42" w:rsidRDefault="00BF1E42" w:rsidP="00471454">
      <w:pPr>
        <w:pStyle w:val="ListParagraph"/>
        <w:numPr>
          <w:ilvl w:val="0"/>
          <w:numId w:val="33"/>
        </w:numPr>
      </w:pPr>
      <w:r>
        <w:t>Turn on and off the green QPD centering servo. Check the green retro reflection, move TMS bias if necessary.</w:t>
      </w:r>
    </w:p>
    <w:p w:rsidR="00BF1E42" w:rsidRDefault="00BF1E42" w:rsidP="00471454">
      <w:pPr>
        <w:pStyle w:val="ListParagraph"/>
        <w:numPr>
          <w:ilvl w:val="0"/>
          <w:numId w:val="33"/>
        </w:numPr>
      </w:pPr>
      <w:r>
        <w:t>Repeat.</w:t>
      </w:r>
    </w:p>
    <w:p w:rsidR="00BF1E42" w:rsidRDefault="00BF1E42" w:rsidP="00471454">
      <w:pPr>
        <w:rPr>
          <w:color w:val="FF0000"/>
        </w:rPr>
      </w:pPr>
      <w:r>
        <w:t xml:space="preserve">After the IR injection path is set up, the in-chamber worker checks the beam position on M12 and M14. The beam should be roughly centered on these mirrors. Since the centering on these mirrors is not critical, </w:t>
      </w:r>
      <w:r w:rsidRPr="00BF1E42">
        <w:rPr>
          <w:color w:val="FF0000"/>
        </w:rPr>
        <w:t xml:space="preserve">DO NOT </w:t>
      </w:r>
      <w:proofErr w:type="gramStart"/>
      <w:r w:rsidRPr="00BF1E42">
        <w:rPr>
          <w:color w:val="FF0000"/>
        </w:rPr>
        <w:t>move</w:t>
      </w:r>
      <w:proofErr w:type="gramEnd"/>
      <w:r w:rsidRPr="00BF1E42">
        <w:rPr>
          <w:color w:val="FF0000"/>
        </w:rPr>
        <w:t xml:space="preserve"> M4 to center M12 and M14 unless the centering is off by more than 3mm (or 1/8 inch).</w:t>
      </w:r>
      <w:r>
        <w:rPr>
          <w:color w:val="FF0000"/>
        </w:rPr>
        <w:t xml:space="preserve"> If you move M4, you need to go back to ISCTEX and redo the IR injection path.</w:t>
      </w:r>
    </w:p>
    <w:p w:rsidR="00BF1E42" w:rsidRDefault="00BF1E42" w:rsidP="00BF1E42">
      <w:pPr>
        <w:pStyle w:val="Heading2"/>
      </w:pPr>
      <w:bookmarkStart w:id="13" w:name="_Toc392615793"/>
      <w:r>
        <w:t>IR QPD sled alignment</w:t>
      </w:r>
      <w:bookmarkEnd w:id="13"/>
    </w:p>
    <w:p w:rsidR="00BF1E42" w:rsidRDefault="00BF1E42" w:rsidP="00BF1E42">
      <w:r>
        <w:t>In-chamber worker moves M14 and M15 repeatedly until the beam is centered on both of the QPDs. It should be possible to check the beam position on these QPDs using MEDM screen.</w:t>
      </w:r>
    </w:p>
    <w:p w:rsidR="00BF1E42" w:rsidRDefault="00BF1E42" w:rsidP="00BF1E42">
      <w:pPr>
        <w:pStyle w:val="Heading2"/>
      </w:pPr>
      <w:bookmarkStart w:id="14" w:name="_Toc392615794"/>
      <w:r>
        <w:t>High power beam dump path</w:t>
      </w:r>
      <w:bookmarkEnd w:id="14"/>
    </w:p>
    <w:p w:rsidR="00BF1E42" w:rsidRDefault="00BF1E42" w:rsidP="00BF1E42">
      <w:r>
        <w:t>Close the beam diverter.</w:t>
      </w:r>
    </w:p>
    <w:p w:rsidR="00BF1E42" w:rsidRDefault="00BF1E42" w:rsidP="00BF1E42">
      <w:r>
        <w:t>Fold an aluminum foil that is to be used as a beam block.</w:t>
      </w:r>
    </w:p>
    <w:p w:rsidR="00BF1E42" w:rsidRDefault="00BF1E42" w:rsidP="00BF1E42">
      <w:r>
        <w:t>Put the aluminum foil beam block between M12 and M11 such that everything except the one closest to the primary mirror and farthest from the ETMX is blocked.</w:t>
      </w:r>
    </w:p>
    <w:p w:rsidR="00BF1E42" w:rsidRDefault="00BF1E42" w:rsidP="00BF1E42">
      <w:r>
        <w:lastRenderedPageBreak/>
        <w:t xml:space="preserve">Steer M9 so the correct beam is directed to the center of high power beam dump aperture. If it’s still difficult to find the correct beam, put another aluminum foil beam block between M11 and M9 such that the beam closest to the beam dump is selected. </w:t>
      </w:r>
    </w:p>
    <w:p w:rsidR="00BF1E42" w:rsidRDefault="00BF1E42" w:rsidP="00BF1E42">
      <w:r>
        <w:t>Remove the foil(s).</w:t>
      </w:r>
    </w:p>
    <w:p w:rsidR="00BF1E42" w:rsidRPr="00BF1E42" w:rsidRDefault="00BF1E42" w:rsidP="00BF1E42">
      <w:r>
        <w:t>Open the beam diverter.</w:t>
      </w:r>
    </w:p>
    <w:p w:rsidR="00BF1E42" w:rsidRDefault="00BF1E42" w:rsidP="00BF1E42">
      <w:pPr>
        <w:pStyle w:val="Heading2"/>
      </w:pPr>
      <w:bookmarkStart w:id="15" w:name="_Toc392615795"/>
      <w:r>
        <w:t>Final alignment check</w:t>
      </w:r>
      <w:bookmarkEnd w:id="15"/>
    </w:p>
    <w:p w:rsidR="00BF1E42" w:rsidRPr="00BF1E42" w:rsidRDefault="00BF1E42" w:rsidP="00BF1E42">
      <w:r>
        <w:t>Turn on and off the green QPD centering servo.</w:t>
      </w:r>
    </w:p>
    <w:p w:rsidR="00BF1E42" w:rsidRDefault="00BF1E42" w:rsidP="00BF1E42">
      <w:r>
        <w:t>Check that the green and the IR beam are both retro-reflected.</w:t>
      </w:r>
    </w:p>
    <w:p w:rsidR="00BF1E42" w:rsidRDefault="00BF1E42" w:rsidP="00BF1E42">
      <w:r>
        <w:t>Check that the green and the IR beam are on top of each other under M5.</w:t>
      </w:r>
    </w:p>
    <w:p w:rsidR="00BF1E42" w:rsidRPr="00BF1E42" w:rsidRDefault="00BF1E42" w:rsidP="00BF1E42">
      <w:r>
        <w:t>Check that the IR beam is centered on IR QPDs.</w:t>
      </w:r>
    </w:p>
    <w:p w:rsidR="00BF1E42" w:rsidRDefault="00BF1E42" w:rsidP="00BF1E42">
      <w:r>
        <w:t xml:space="preserve">Check the IR beam </w:t>
      </w:r>
      <w:proofErr w:type="gramStart"/>
      <w:r>
        <w:t>position  between</w:t>
      </w:r>
      <w:proofErr w:type="gramEnd"/>
      <w:r>
        <w:t xml:space="preserve"> ISCTEX and the TMS.  There is plenty of room horizontally, but vertically the beam might be close to one of the edges, as the aperture formed by the chamber, the viewport and the ISCTEX opening is (American) football-shaped, the long dimension being horizontal. </w:t>
      </w:r>
    </w:p>
    <w:p w:rsidR="00BF1E42" w:rsidRDefault="00BF1E42" w:rsidP="00BF1E42">
      <w:pPr>
        <w:rPr>
          <w:color w:val="FF0000"/>
        </w:rPr>
      </w:pPr>
      <w:r w:rsidRPr="00BF1E42">
        <w:rPr>
          <w:color w:val="FF0000"/>
        </w:rPr>
        <w:t>If the beam is found to be close to one of the edges, note the position difference between the correct green leakage beam and the IR beam on the viewport (they should be very close to each other). Block the IR beam on ISCTEX and steer M13 in chamber such that the correct IR path is far enough from any of the edges. Use green leakage beam as a reference, dead-reckoning the IR and the green position difference.</w:t>
      </w:r>
    </w:p>
    <w:p w:rsidR="00BF1E42" w:rsidRPr="00BF1E42" w:rsidRDefault="00BF1E42" w:rsidP="00BF1E42">
      <w:pPr>
        <w:rPr>
          <w:color w:val="FF0000"/>
        </w:rPr>
      </w:pPr>
      <w:r>
        <w:rPr>
          <w:color w:val="FF0000"/>
        </w:rPr>
        <w:t>At this stage, the IR injection is not a good reference any more, but the in-chamber alignment is done, and we can still use the green leakage beam as the reference.</w:t>
      </w:r>
    </w:p>
    <w:p w:rsidR="00E87565" w:rsidRDefault="00BF1E42" w:rsidP="00BF1E42">
      <w:pPr>
        <w:pStyle w:val="Heading1"/>
      </w:pPr>
      <w:bookmarkStart w:id="16" w:name="_Toc392615796"/>
      <w:r>
        <w:t xml:space="preserve">Inserting </w:t>
      </w:r>
      <w:proofErr w:type="spellStart"/>
      <w:r>
        <w:t>kapton</w:t>
      </w:r>
      <w:proofErr w:type="spellEnd"/>
      <w:r>
        <w:t xml:space="preserve"> washers to </w:t>
      </w:r>
      <w:proofErr w:type="spellStart"/>
      <w:r>
        <w:t>picomotors</w:t>
      </w:r>
      <w:bookmarkEnd w:id="16"/>
      <w:proofErr w:type="spellEnd"/>
    </w:p>
    <w:p w:rsidR="00BF1E42" w:rsidRDefault="00BF1E42" w:rsidP="00BF1E42">
      <w:proofErr w:type="spellStart"/>
      <w:r>
        <w:t>Kapton</w:t>
      </w:r>
      <w:proofErr w:type="spellEnd"/>
      <w:r>
        <w:t xml:space="preserve"> washers are made out of thin sheet material, and have cuts such that they could be slipped on the shaft of the </w:t>
      </w:r>
      <w:proofErr w:type="spellStart"/>
      <w:r>
        <w:t>picomotor</w:t>
      </w:r>
      <w:proofErr w:type="spellEnd"/>
      <w:r>
        <w:t xml:space="preserve"> between the collar and the Siskiyou mounts without removing the </w:t>
      </w:r>
      <w:proofErr w:type="spellStart"/>
      <w:r>
        <w:t>picomotor</w:t>
      </w:r>
      <w:proofErr w:type="spellEnd"/>
      <w:r>
        <w:t>.</w:t>
      </w:r>
    </w:p>
    <w:p w:rsidR="00BF1E42" w:rsidRDefault="00BF1E42" w:rsidP="00BF1E42">
      <w:r>
        <w:t xml:space="preserve">Slip </w:t>
      </w:r>
      <w:proofErr w:type="spellStart"/>
      <w:r>
        <w:t>kapton</w:t>
      </w:r>
      <w:proofErr w:type="spellEnd"/>
      <w:r>
        <w:t xml:space="preserve"> washers on all </w:t>
      </w:r>
      <w:proofErr w:type="spellStart"/>
      <w:r>
        <w:t>picomotors</w:t>
      </w:r>
      <w:proofErr w:type="spellEnd"/>
      <w:r>
        <w:t xml:space="preserve"> (there are 8 total, 2 each for M3, M4, M6 and M14). Take extra care not to move </w:t>
      </w:r>
      <w:proofErr w:type="spellStart"/>
      <w:r>
        <w:t>picomotors</w:t>
      </w:r>
      <w:proofErr w:type="spellEnd"/>
      <w:r>
        <w:t xml:space="preserve"> at all. </w:t>
      </w:r>
    </w:p>
    <w:p w:rsidR="00BF1E42" w:rsidRDefault="00BF1E42" w:rsidP="00BF1E42">
      <w:pPr>
        <w:pStyle w:val="Heading1"/>
      </w:pPr>
      <w:bookmarkStart w:id="17" w:name="_Toc392615797"/>
      <w:r>
        <w:t>Ground loop fix</w:t>
      </w:r>
      <w:bookmarkEnd w:id="17"/>
    </w:p>
    <w:p w:rsidR="00BF1E42" w:rsidRPr="00BF1E42" w:rsidRDefault="00BF1E42" w:rsidP="00BF1E42">
      <w:r>
        <w:t>If there is any know ground loop, we will attempt to fix it.</w:t>
      </w:r>
    </w:p>
    <w:sectPr w:rsidR="00BF1E42" w:rsidRPr="00BF1E42" w:rsidSect="006B7456">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CD" w:rsidRDefault="00005BCD">
      <w:r>
        <w:separator/>
      </w:r>
    </w:p>
  </w:endnote>
  <w:endnote w:type="continuationSeparator" w:id="0">
    <w:p w:rsidR="00005BCD" w:rsidRDefault="00005B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1E" w:rsidRDefault="00374C42">
    <w:pPr>
      <w:pStyle w:val="Footer"/>
      <w:framePr w:wrap="around" w:vAnchor="text" w:hAnchor="margin" w:xAlign="right" w:y="1"/>
      <w:rPr>
        <w:rStyle w:val="PageNumber"/>
      </w:rPr>
    </w:pPr>
    <w:r>
      <w:rPr>
        <w:rStyle w:val="PageNumber"/>
      </w:rPr>
      <w:fldChar w:fldCharType="begin"/>
    </w:r>
    <w:r w:rsidR="00DA541E">
      <w:rPr>
        <w:rStyle w:val="PageNumber"/>
      </w:rPr>
      <w:instrText xml:space="preserve">PAGE  </w:instrText>
    </w:r>
    <w:r>
      <w:rPr>
        <w:rStyle w:val="PageNumber"/>
      </w:rPr>
      <w:fldChar w:fldCharType="end"/>
    </w:r>
  </w:p>
  <w:p w:rsidR="00DA541E" w:rsidRDefault="00DA54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1E" w:rsidRDefault="00374C42">
    <w:pPr>
      <w:pStyle w:val="Footer"/>
      <w:framePr w:wrap="around" w:vAnchor="text" w:hAnchor="margin" w:xAlign="right" w:y="1"/>
      <w:jc w:val="center"/>
      <w:rPr>
        <w:rStyle w:val="PageNumber"/>
      </w:rPr>
    </w:pPr>
    <w:r>
      <w:rPr>
        <w:rStyle w:val="PageNumber"/>
      </w:rPr>
      <w:fldChar w:fldCharType="begin"/>
    </w:r>
    <w:r w:rsidR="00DA541E">
      <w:rPr>
        <w:rStyle w:val="PageNumber"/>
      </w:rPr>
      <w:instrText xml:space="preserve">PAGE  </w:instrText>
    </w:r>
    <w:r>
      <w:rPr>
        <w:rStyle w:val="PageNumber"/>
      </w:rPr>
      <w:fldChar w:fldCharType="separate"/>
    </w:r>
    <w:r w:rsidR="00DD1674">
      <w:rPr>
        <w:rStyle w:val="PageNumber"/>
        <w:noProof/>
      </w:rPr>
      <w:t>7</w:t>
    </w:r>
    <w:r>
      <w:rPr>
        <w:rStyle w:val="PageNumber"/>
      </w:rPr>
      <w:fldChar w:fldCharType="end"/>
    </w:r>
  </w:p>
  <w:p w:rsidR="00DA541E" w:rsidRDefault="00DA541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CD" w:rsidRDefault="00005BCD">
      <w:r>
        <w:separator/>
      </w:r>
    </w:p>
  </w:footnote>
  <w:footnote w:type="continuationSeparator" w:id="0">
    <w:p w:rsidR="00005BCD" w:rsidRDefault="00005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1E" w:rsidRDefault="00DA541E">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Pr="00160636">
      <w:rPr>
        <w:sz w:val="20"/>
      </w:rPr>
      <w:t>E</w:t>
    </w:r>
    <w:r>
      <w:rPr>
        <w:sz w:val="20"/>
      </w:rPr>
      <w:t>13</w:t>
    </w:r>
    <w:r w:rsidRPr="00160636">
      <w:rPr>
        <w:sz w:val="20"/>
      </w:rPr>
      <w:t>00</w:t>
    </w:r>
    <w:r>
      <w:rPr>
        <w:sz w:val="20"/>
      </w:rPr>
      <w:t>903-v1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1E" w:rsidRPr="00317353" w:rsidRDefault="00374C42">
    <w:pPr>
      <w:pStyle w:val="Header"/>
      <w:jc w:val="right"/>
      <w:rPr>
        <w:szCs w:val="24"/>
      </w:rPr>
    </w:pPr>
    <w:r>
      <w:rPr>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66357736" r:id="rId2"/>
      </w:pict>
    </w:r>
    <w:r w:rsidR="00DA541E" w:rsidRPr="00317353">
      <w:rPr>
        <w:b/>
        <w:caps/>
        <w:szCs w:val="24"/>
      </w:rPr>
      <w:t>Laser Interferometer Gravitational Wave Observatory</w:t>
    </w:r>
    <w:r w:rsidR="00DA541E" w:rsidRPr="00317353">
      <w:rPr>
        <w:noProof/>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05780920"/>
    <w:multiLevelType w:val="hybridMultilevel"/>
    <w:tmpl w:val="713C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75336DE"/>
    <w:multiLevelType w:val="hybridMultilevel"/>
    <w:tmpl w:val="3724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51A0F"/>
    <w:multiLevelType w:val="hybridMultilevel"/>
    <w:tmpl w:val="DEAC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A1392"/>
    <w:multiLevelType w:val="hybridMultilevel"/>
    <w:tmpl w:val="1DC2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7A72B0"/>
    <w:multiLevelType w:val="hybridMultilevel"/>
    <w:tmpl w:val="3BC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7">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1">
    <w:nsid w:val="6F9921B9"/>
    <w:multiLevelType w:val="hybridMultilevel"/>
    <w:tmpl w:val="1D76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126789"/>
    <w:multiLevelType w:val="hybridMultilevel"/>
    <w:tmpl w:val="972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F3D99"/>
    <w:multiLevelType w:val="hybridMultilevel"/>
    <w:tmpl w:val="CD7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6"/>
  </w:num>
  <w:num w:numId="4">
    <w:abstractNumId w:val="3"/>
  </w:num>
  <w:num w:numId="5">
    <w:abstractNumId w:val="2"/>
  </w:num>
  <w:num w:numId="6">
    <w:abstractNumId w:val="5"/>
  </w:num>
  <w:num w:numId="7">
    <w:abstractNumId w:val="7"/>
  </w:num>
  <w:num w:numId="8">
    <w:abstractNumId w:val="13"/>
  </w:num>
  <w:num w:numId="9">
    <w:abstractNumId w:val="15"/>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7"/>
  </w:num>
  <w:num w:numId="15">
    <w:abstractNumId w:val="19"/>
  </w:num>
  <w:num w:numId="16">
    <w:abstractNumId w:val="12"/>
  </w:num>
  <w:num w:numId="17">
    <w:abstractNumId w:val="8"/>
  </w:num>
  <w:num w:numId="18">
    <w:abstractNumId w:val="8"/>
  </w:num>
  <w:num w:numId="19">
    <w:abstractNumId w:val="8"/>
  </w:num>
  <w:num w:numId="20">
    <w:abstractNumId w:val="8"/>
  </w:num>
  <w:num w:numId="21">
    <w:abstractNumId w:val="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8"/>
  </w:num>
  <w:num w:numId="23">
    <w:abstractNumId w:val="18"/>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4"/>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21"/>
  </w:num>
  <w:num w:numId="29">
    <w:abstractNumId w:val="4"/>
  </w:num>
  <w:num w:numId="30">
    <w:abstractNumId w:val="23"/>
  </w:num>
  <w:num w:numId="31">
    <w:abstractNumId w:val="11"/>
  </w:num>
  <w:num w:numId="32">
    <w:abstractNumId w:val="9"/>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F48B2"/>
    <w:rsid w:val="0000145E"/>
    <w:rsid w:val="00001E81"/>
    <w:rsid w:val="00002CA2"/>
    <w:rsid w:val="00002D60"/>
    <w:rsid w:val="000037BB"/>
    <w:rsid w:val="00004262"/>
    <w:rsid w:val="00005675"/>
    <w:rsid w:val="00005BCD"/>
    <w:rsid w:val="00005F13"/>
    <w:rsid w:val="00006A70"/>
    <w:rsid w:val="000110C1"/>
    <w:rsid w:val="000114AF"/>
    <w:rsid w:val="00011733"/>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328F"/>
    <w:rsid w:val="00074329"/>
    <w:rsid w:val="000810CC"/>
    <w:rsid w:val="000826B8"/>
    <w:rsid w:val="00084BA0"/>
    <w:rsid w:val="00090EC3"/>
    <w:rsid w:val="0009271D"/>
    <w:rsid w:val="00093D61"/>
    <w:rsid w:val="00095AE2"/>
    <w:rsid w:val="000964C8"/>
    <w:rsid w:val="00096592"/>
    <w:rsid w:val="00097A1B"/>
    <w:rsid w:val="000A5D9B"/>
    <w:rsid w:val="000B0781"/>
    <w:rsid w:val="000B1555"/>
    <w:rsid w:val="000B2BCD"/>
    <w:rsid w:val="000B4943"/>
    <w:rsid w:val="000B4DC1"/>
    <w:rsid w:val="000B53E9"/>
    <w:rsid w:val="000B5560"/>
    <w:rsid w:val="000B57B9"/>
    <w:rsid w:val="000B6360"/>
    <w:rsid w:val="000B762F"/>
    <w:rsid w:val="000B7A66"/>
    <w:rsid w:val="000C0812"/>
    <w:rsid w:val="000C3156"/>
    <w:rsid w:val="000C3BFA"/>
    <w:rsid w:val="000C3D3C"/>
    <w:rsid w:val="000C445D"/>
    <w:rsid w:val="000C70D9"/>
    <w:rsid w:val="000C7AFB"/>
    <w:rsid w:val="000D0292"/>
    <w:rsid w:val="000D07A8"/>
    <w:rsid w:val="000D322F"/>
    <w:rsid w:val="000D3411"/>
    <w:rsid w:val="000D34B3"/>
    <w:rsid w:val="000D35D3"/>
    <w:rsid w:val="000D39AE"/>
    <w:rsid w:val="000D3C99"/>
    <w:rsid w:val="000D4CE0"/>
    <w:rsid w:val="000D76D7"/>
    <w:rsid w:val="000E0D58"/>
    <w:rsid w:val="000E18AD"/>
    <w:rsid w:val="000E3BAB"/>
    <w:rsid w:val="000E43D8"/>
    <w:rsid w:val="000E72BB"/>
    <w:rsid w:val="000E73D3"/>
    <w:rsid w:val="000F188F"/>
    <w:rsid w:val="000F26FD"/>
    <w:rsid w:val="000F3085"/>
    <w:rsid w:val="000F3598"/>
    <w:rsid w:val="000F5565"/>
    <w:rsid w:val="000F7581"/>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5CDE"/>
    <w:rsid w:val="00156746"/>
    <w:rsid w:val="00160636"/>
    <w:rsid w:val="00160B9B"/>
    <w:rsid w:val="00163D45"/>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786D"/>
    <w:rsid w:val="001B1DE7"/>
    <w:rsid w:val="001B2353"/>
    <w:rsid w:val="001B2449"/>
    <w:rsid w:val="001B3593"/>
    <w:rsid w:val="001B3CB4"/>
    <w:rsid w:val="001B4140"/>
    <w:rsid w:val="001B4218"/>
    <w:rsid w:val="001B4D4A"/>
    <w:rsid w:val="001B4E0E"/>
    <w:rsid w:val="001B67BD"/>
    <w:rsid w:val="001B77B4"/>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4766"/>
    <w:rsid w:val="00214AF1"/>
    <w:rsid w:val="00215931"/>
    <w:rsid w:val="00217E90"/>
    <w:rsid w:val="0022253A"/>
    <w:rsid w:val="00222752"/>
    <w:rsid w:val="002239F2"/>
    <w:rsid w:val="00224122"/>
    <w:rsid w:val="00224737"/>
    <w:rsid w:val="0023100A"/>
    <w:rsid w:val="00233DE6"/>
    <w:rsid w:val="002352FB"/>
    <w:rsid w:val="00243C42"/>
    <w:rsid w:val="00247A26"/>
    <w:rsid w:val="00247BEE"/>
    <w:rsid w:val="00247E80"/>
    <w:rsid w:val="00253CE9"/>
    <w:rsid w:val="00254A46"/>
    <w:rsid w:val="00256277"/>
    <w:rsid w:val="002605D8"/>
    <w:rsid w:val="0026204E"/>
    <w:rsid w:val="002630CB"/>
    <w:rsid w:val="00265134"/>
    <w:rsid w:val="00265966"/>
    <w:rsid w:val="00266ACF"/>
    <w:rsid w:val="002675D2"/>
    <w:rsid w:val="00270FA9"/>
    <w:rsid w:val="00276801"/>
    <w:rsid w:val="0028012B"/>
    <w:rsid w:val="00283425"/>
    <w:rsid w:val="00291B55"/>
    <w:rsid w:val="002927B7"/>
    <w:rsid w:val="002934F2"/>
    <w:rsid w:val="00294207"/>
    <w:rsid w:val="0029477C"/>
    <w:rsid w:val="00295B20"/>
    <w:rsid w:val="002962D4"/>
    <w:rsid w:val="00296496"/>
    <w:rsid w:val="00296E42"/>
    <w:rsid w:val="00297FB2"/>
    <w:rsid w:val="002A0211"/>
    <w:rsid w:val="002A0459"/>
    <w:rsid w:val="002A224D"/>
    <w:rsid w:val="002A2880"/>
    <w:rsid w:val="002A3CCE"/>
    <w:rsid w:val="002A6C12"/>
    <w:rsid w:val="002A6D94"/>
    <w:rsid w:val="002B12B1"/>
    <w:rsid w:val="002B2DDB"/>
    <w:rsid w:val="002B617D"/>
    <w:rsid w:val="002B6666"/>
    <w:rsid w:val="002B6C1F"/>
    <w:rsid w:val="002C2C11"/>
    <w:rsid w:val="002C397F"/>
    <w:rsid w:val="002C7598"/>
    <w:rsid w:val="002C7CDB"/>
    <w:rsid w:val="002D1F3F"/>
    <w:rsid w:val="002D4ACC"/>
    <w:rsid w:val="002D5E21"/>
    <w:rsid w:val="002D62CD"/>
    <w:rsid w:val="002D69DC"/>
    <w:rsid w:val="002D7241"/>
    <w:rsid w:val="002E0265"/>
    <w:rsid w:val="002E0EA4"/>
    <w:rsid w:val="002E0F23"/>
    <w:rsid w:val="002E11CF"/>
    <w:rsid w:val="002E40C9"/>
    <w:rsid w:val="002E5E38"/>
    <w:rsid w:val="002E7D24"/>
    <w:rsid w:val="002F033C"/>
    <w:rsid w:val="002F033E"/>
    <w:rsid w:val="002F06AD"/>
    <w:rsid w:val="002F5A4C"/>
    <w:rsid w:val="002F79DA"/>
    <w:rsid w:val="002F7AB2"/>
    <w:rsid w:val="0030260D"/>
    <w:rsid w:val="00302DE3"/>
    <w:rsid w:val="003033AD"/>
    <w:rsid w:val="00303F8C"/>
    <w:rsid w:val="003044C2"/>
    <w:rsid w:val="00311279"/>
    <w:rsid w:val="003120C2"/>
    <w:rsid w:val="003130B9"/>
    <w:rsid w:val="003145E9"/>
    <w:rsid w:val="0031483C"/>
    <w:rsid w:val="00314955"/>
    <w:rsid w:val="00315210"/>
    <w:rsid w:val="00317353"/>
    <w:rsid w:val="00317C0A"/>
    <w:rsid w:val="0032084E"/>
    <w:rsid w:val="00321DA4"/>
    <w:rsid w:val="00321E95"/>
    <w:rsid w:val="00325F19"/>
    <w:rsid w:val="00330A9C"/>
    <w:rsid w:val="00332C15"/>
    <w:rsid w:val="0033449F"/>
    <w:rsid w:val="00334BE7"/>
    <w:rsid w:val="003354B7"/>
    <w:rsid w:val="003359FB"/>
    <w:rsid w:val="00336E2E"/>
    <w:rsid w:val="0034008D"/>
    <w:rsid w:val="003409D3"/>
    <w:rsid w:val="00341229"/>
    <w:rsid w:val="00341C81"/>
    <w:rsid w:val="00342E60"/>
    <w:rsid w:val="00343007"/>
    <w:rsid w:val="003439AB"/>
    <w:rsid w:val="00344790"/>
    <w:rsid w:val="00345473"/>
    <w:rsid w:val="00345FF8"/>
    <w:rsid w:val="00350E0C"/>
    <w:rsid w:val="00354321"/>
    <w:rsid w:val="00354EC3"/>
    <w:rsid w:val="00356A44"/>
    <w:rsid w:val="00356BE7"/>
    <w:rsid w:val="00357AD1"/>
    <w:rsid w:val="00360394"/>
    <w:rsid w:val="003605EF"/>
    <w:rsid w:val="0036226E"/>
    <w:rsid w:val="00362AA4"/>
    <w:rsid w:val="003632FE"/>
    <w:rsid w:val="00366307"/>
    <w:rsid w:val="00374C2B"/>
    <w:rsid w:val="00374C42"/>
    <w:rsid w:val="00374EC5"/>
    <w:rsid w:val="003759FF"/>
    <w:rsid w:val="003760C2"/>
    <w:rsid w:val="00380072"/>
    <w:rsid w:val="00381282"/>
    <w:rsid w:val="00381342"/>
    <w:rsid w:val="00386C61"/>
    <w:rsid w:val="003871F4"/>
    <w:rsid w:val="003873C9"/>
    <w:rsid w:val="0038768E"/>
    <w:rsid w:val="00390B9F"/>
    <w:rsid w:val="00392D99"/>
    <w:rsid w:val="003937EE"/>
    <w:rsid w:val="003965A6"/>
    <w:rsid w:val="0039728B"/>
    <w:rsid w:val="003974D8"/>
    <w:rsid w:val="003976D2"/>
    <w:rsid w:val="00397985"/>
    <w:rsid w:val="003A1660"/>
    <w:rsid w:val="003A2023"/>
    <w:rsid w:val="003A28EE"/>
    <w:rsid w:val="003A4E26"/>
    <w:rsid w:val="003B0B61"/>
    <w:rsid w:val="003B4428"/>
    <w:rsid w:val="003B5592"/>
    <w:rsid w:val="003B6EE4"/>
    <w:rsid w:val="003C0305"/>
    <w:rsid w:val="003C0642"/>
    <w:rsid w:val="003C10C2"/>
    <w:rsid w:val="003C20DE"/>
    <w:rsid w:val="003C3E0A"/>
    <w:rsid w:val="003C5901"/>
    <w:rsid w:val="003C68C8"/>
    <w:rsid w:val="003C6B9D"/>
    <w:rsid w:val="003D15AD"/>
    <w:rsid w:val="003D271B"/>
    <w:rsid w:val="003D27CA"/>
    <w:rsid w:val="003D33A9"/>
    <w:rsid w:val="003E2335"/>
    <w:rsid w:val="003E329F"/>
    <w:rsid w:val="003E3FFE"/>
    <w:rsid w:val="003E53C5"/>
    <w:rsid w:val="003E6458"/>
    <w:rsid w:val="003E76F8"/>
    <w:rsid w:val="003E7BA7"/>
    <w:rsid w:val="003F03B8"/>
    <w:rsid w:val="003F095E"/>
    <w:rsid w:val="003F145A"/>
    <w:rsid w:val="003F2886"/>
    <w:rsid w:val="003F41F8"/>
    <w:rsid w:val="003F5AE6"/>
    <w:rsid w:val="004004FA"/>
    <w:rsid w:val="004019D0"/>
    <w:rsid w:val="00402DFC"/>
    <w:rsid w:val="00406319"/>
    <w:rsid w:val="00406AF8"/>
    <w:rsid w:val="00407A64"/>
    <w:rsid w:val="00407EE4"/>
    <w:rsid w:val="00412122"/>
    <w:rsid w:val="004217B8"/>
    <w:rsid w:val="00421EF0"/>
    <w:rsid w:val="00422BBF"/>
    <w:rsid w:val="00422ED1"/>
    <w:rsid w:val="00424374"/>
    <w:rsid w:val="004246F2"/>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64CF"/>
    <w:rsid w:val="00456F2A"/>
    <w:rsid w:val="0046367E"/>
    <w:rsid w:val="00463FEC"/>
    <w:rsid w:val="00464D7A"/>
    <w:rsid w:val="00471454"/>
    <w:rsid w:val="0047221F"/>
    <w:rsid w:val="00472BB5"/>
    <w:rsid w:val="0047574C"/>
    <w:rsid w:val="0047756F"/>
    <w:rsid w:val="00477FD2"/>
    <w:rsid w:val="004838F6"/>
    <w:rsid w:val="004845BE"/>
    <w:rsid w:val="00484901"/>
    <w:rsid w:val="00485490"/>
    <w:rsid w:val="0048625A"/>
    <w:rsid w:val="004864C3"/>
    <w:rsid w:val="00487CB6"/>
    <w:rsid w:val="00490837"/>
    <w:rsid w:val="00491073"/>
    <w:rsid w:val="00492BB8"/>
    <w:rsid w:val="00495DA0"/>
    <w:rsid w:val="00496C76"/>
    <w:rsid w:val="004A084A"/>
    <w:rsid w:val="004A1A02"/>
    <w:rsid w:val="004A2999"/>
    <w:rsid w:val="004A3E0F"/>
    <w:rsid w:val="004A653C"/>
    <w:rsid w:val="004A6DDE"/>
    <w:rsid w:val="004A7029"/>
    <w:rsid w:val="004A7BFD"/>
    <w:rsid w:val="004B13F5"/>
    <w:rsid w:val="004B3C2D"/>
    <w:rsid w:val="004B6F3E"/>
    <w:rsid w:val="004C2B68"/>
    <w:rsid w:val="004C5044"/>
    <w:rsid w:val="004C5DA3"/>
    <w:rsid w:val="004C74F5"/>
    <w:rsid w:val="004D0BA2"/>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5C"/>
    <w:rsid w:val="004F418E"/>
    <w:rsid w:val="004F74FB"/>
    <w:rsid w:val="004F7E2B"/>
    <w:rsid w:val="005020C8"/>
    <w:rsid w:val="00503C8D"/>
    <w:rsid w:val="00504EFD"/>
    <w:rsid w:val="005054B6"/>
    <w:rsid w:val="00514219"/>
    <w:rsid w:val="00514ABF"/>
    <w:rsid w:val="00515CDA"/>
    <w:rsid w:val="00516F27"/>
    <w:rsid w:val="00520955"/>
    <w:rsid w:val="00524591"/>
    <w:rsid w:val="0052753F"/>
    <w:rsid w:val="00527734"/>
    <w:rsid w:val="00530563"/>
    <w:rsid w:val="00530A32"/>
    <w:rsid w:val="00533234"/>
    <w:rsid w:val="00533FF6"/>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0FD"/>
    <w:rsid w:val="00553504"/>
    <w:rsid w:val="00553881"/>
    <w:rsid w:val="0055631E"/>
    <w:rsid w:val="00560640"/>
    <w:rsid w:val="00560BE1"/>
    <w:rsid w:val="00560D50"/>
    <w:rsid w:val="00560EC9"/>
    <w:rsid w:val="00561C3D"/>
    <w:rsid w:val="005643E8"/>
    <w:rsid w:val="00565F83"/>
    <w:rsid w:val="00566B40"/>
    <w:rsid w:val="00567070"/>
    <w:rsid w:val="005674AD"/>
    <w:rsid w:val="00567FBA"/>
    <w:rsid w:val="00572757"/>
    <w:rsid w:val="00574DAC"/>
    <w:rsid w:val="00575BFA"/>
    <w:rsid w:val="00577D14"/>
    <w:rsid w:val="005811F7"/>
    <w:rsid w:val="005834EB"/>
    <w:rsid w:val="00586860"/>
    <w:rsid w:val="00586FD9"/>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7517"/>
    <w:rsid w:val="005D0BAB"/>
    <w:rsid w:val="005D1782"/>
    <w:rsid w:val="005D1E9B"/>
    <w:rsid w:val="005D20F9"/>
    <w:rsid w:val="005D214F"/>
    <w:rsid w:val="005D4191"/>
    <w:rsid w:val="005D469C"/>
    <w:rsid w:val="005D4F0C"/>
    <w:rsid w:val="005D53DA"/>
    <w:rsid w:val="005D6C8F"/>
    <w:rsid w:val="005E0670"/>
    <w:rsid w:val="005E13FE"/>
    <w:rsid w:val="005E196F"/>
    <w:rsid w:val="005E254D"/>
    <w:rsid w:val="005E3116"/>
    <w:rsid w:val="005E433A"/>
    <w:rsid w:val="005E4499"/>
    <w:rsid w:val="005E456C"/>
    <w:rsid w:val="005E489C"/>
    <w:rsid w:val="005E4B2E"/>
    <w:rsid w:val="005E6660"/>
    <w:rsid w:val="005F08E3"/>
    <w:rsid w:val="005F0947"/>
    <w:rsid w:val="005F334E"/>
    <w:rsid w:val="005F3772"/>
    <w:rsid w:val="005F37AE"/>
    <w:rsid w:val="005F48B2"/>
    <w:rsid w:val="005F49B3"/>
    <w:rsid w:val="006001C6"/>
    <w:rsid w:val="00600816"/>
    <w:rsid w:val="006035BF"/>
    <w:rsid w:val="00606CFA"/>
    <w:rsid w:val="00612E85"/>
    <w:rsid w:val="006151B8"/>
    <w:rsid w:val="006154B6"/>
    <w:rsid w:val="00615534"/>
    <w:rsid w:val="00615827"/>
    <w:rsid w:val="00615AF4"/>
    <w:rsid w:val="00616472"/>
    <w:rsid w:val="00617B79"/>
    <w:rsid w:val="0062014B"/>
    <w:rsid w:val="006213E9"/>
    <w:rsid w:val="006257EE"/>
    <w:rsid w:val="00626042"/>
    <w:rsid w:val="0063058D"/>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5020"/>
    <w:rsid w:val="006552BB"/>
    <w:rsid w:val="00655655"/>
    <w:rsid w:val="00656160"/>
    <w:rsid w:val="00657C93"/>
    <w:rsid w:val="006623F4"/>
    <w:rsid w:val="00667A78"/>
    <w:rsid w:val="00671B4E"/>
    <w:rsid w:val="00673A53"/>
    <w:rsid w:val="00674120"/>
    <w:rsid w:val="006742BC"/>
    <w:rsid w:val="00674870"/>
    <w:rsid w:val="00674CD4"/>
    <w:rsid w:val="006779A8"/>
    <w:rsid w:val="00681325"/>
    <w:rsid w:val="006872AD"/>
    <w:rsid w:val="00687BF1"/>
    <w:rsid w:val="0069175B"/>
    <w:rsid w:val="006936B7"/>
    <w:rsid w:val="006939D8"/>
    <w:rsid w:val="00694DC9"/>
    <w:rsid w:val="00696EC1"/>
    <w:rsid w:val="006976DA"/>
    <w:rsid w:val="006A0417"/>
    <w:rsid w:val="006A3446"/>
    <w:rsid w:val="006A57DD"/>
    <w:rsid w:val="006A7D5A"/>
    <w:rsid w:val="006B0AE4"/>
    <w:rsid w:val="006B273F"/>
    <w:rsid w:val="006B2E71"/>
    <w:rsid w:val="006B3405"/>
    <w:rsid w:val="006B3C05"/>
    <w:rsid w:val="006B3E51"/>
    <w:rsid w:val="006B4D7E"/>
    <w:rsid w:val="006B5352"/>
    <w:rsid w:val="006B5820"/>
    <w:rsid w:val="006B5C88"/>
    <w:rsid w:val="006B7456"/>
    <w:rsid w:val="006C04E9"/>
    <w:rsid w:val="006C1C52"/>
    <w:rsid w:val="006C1EDD"/>
    <w:rsid w:val="006C3064"/>
    <w:rsid w:val="006C45EA"/>
    <w:rsid w:val="006C4700"/>
    <w:rsid w:val="006C47AA"/>
    <w:rsid w:val="006C624F"/>
    <w:rsid w:val="006D0327"/>
    <w:rsid w:val="006D2872"/>
    <w:rsid w:val="006D5316"/>
    <w:rsid w:val="006D5BBA"/>
    <w:rsid w:val="006D6FCB"/>
    <w:rsid w:val="006E0D36"/>
    <w:rsid w:val="006E2446"/>
    <w:rsid w:val="006E2AB1"/>
    <w:rsid w:val="006E4BA9"/>
    <w:rsid w:val="006E6243"/>
    <w:rsid w:val="006E7DB7"/>
    <w:rsid w:val="006F0438"/>
    <w:rsid w:val="006F0E0B"/>
    <w:rsid w:val="006F1FF7"/>
    <w:rsid w:val="006F49EF"/>
    <w:rsid w:val="006F4D7E"/>
    <w:rsid w:val="006F5200"/>
    <w:rsid w:val="006F62C3"/>
    <w:rsid w:val="006F635C"/>
    <w:rsid w:val="006F77F9"/>
    <w:rsid w:val="0070144C"/>
    <w:rsid w:val="00701526"/>
    <w:rsid w:val="00705E52"/>
    <w:rsid w:val="0070685A"/>
    <w:rsid w:val="00707392"/>
    <w:rsid w:val="00711F95"/>
    <w:rsid w:val="00715485"/>
    <w:rsid w:val="00715BB7"/>
    <w:rsid w:val="00715DD9"/>
    <w:rsid w:val="0071761E"/>
    <w:rsid w:val="0072048B"/>
    <w:rsid w:val="00723760"/>
    <w:rsid w:val="0072603B"/>
    <w:rsid w:val="00727F57"/>
    <w:rsid w:val="007323C5"/>
    <w:rsid w:val="00732E54"/>
    <w:rsid w:val="00732FDD"/>
    <w:rsid w:val="00733014"/>
    <w:rsid w:val="00733950"/>
    <w:rsid w:val="0073447B"/>
    <w:rsid w:val="007355FE"/>
    <w:rsid w:val="007369BB"/>
    <w:rsid w:val="0074220B"/>
    <w:rsid w:val="00742494"/>
    <w:rsid w:val="00743013"/>
    <w:rsid w:val="00743971"/>
    <w:rsid w:val="0074405E"/>
    <w:rsid w:val="00745034"/>
    <w:rsid w:val="00751D8C"/>
    <w:rsid w:val="00752D70"/>
    <w:rsid w:val="00753C9F"/>
    <w:rsid w:val="00755760"/>
    <w:rsid w:val="007561C1"/>
    <w:rsid w:val="00756282"/>
    <w:rsid w:val="007563E9"/>
    <w:rsid w:val="007565E9"/>
    <w:rsid w:val="0075694E"/>
    <w:rsid w:val="00756BD4"/>
    <w:rsid w:val="0075791C"/>
    <w:rsid w:val="00761846"/>
    <w:rsid w:val="00761F4A"/>
    <w:rsid w:val="0076222C"/>
    <w:rsid w:val="00762BB5"/>
    <w:rsid w:val="00762E6B"/>
    <w:rsid w:val="00772002"/>
    <w:rsid w:val="00772443"/>
    <w:rsid w:val="00773907"/>
    <w:rsid w:val="0077401D"/>
    <w:rsid w:val="0077558A"/>
    <w:rsid w:val="00776291"/>
    <w:rsid w:val="00777F51"/>
    <w:rsid w:val="0078145B"/>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800"/>
    <w:rsid w:val="007A7F1B"/>
    <w:rsid w:val="007B0503"/>
    <w:rsid w:val="007B0E8F"/>
    <w:rsid w:val="007B143F"/>
    <w:rsid w:val="007B6242"/>
    <w:rsid w:val="007C242A"/>
    <w:rsid w:val="007C4860"/>
    <w:rsid w:val="007C7F26"/>
    <w:rsid w:val="007D06B7"/>
    <w:rsid w:val="007D3177"/>
    <w:rsid w:val="007D36E4"/>
    <w:rsid w:val="007D4E6F"/>
    <w:rsid w:val="007D5767"/>
    <w:rsid w:val="007D66A3"/>
    <w:rsid w:val="007D70DA"/>
    <w:rsid w:val="007D7FB8"/>
    <w:rsid w:val="007E0A24"/>
    <w:rsid w:val="007E2D11"/>
    <w:rsid w:val="007E3D19"/>
    <w:rsid w:val="007E52A5"/>
    <w:rsid w:val="007E5BCA"/>
    <w:rsid w:val="007E666E"/>
    <w:rsid w:val="007E7206"/>
    <w:rsid w:val="007F06B5"/>
    <w:rsid w:val="007F4DDE"/>
    <w:rsid w:val="007F55D4"/>
    <w:rsid w:val="007F62D1"/>
    <w:rsid w:val="007F68A6"/>
    <w:rsid w:val="00800D96"/>
    <w:rsid w:val="0080323B"/>
    <w:rsid w:val="00803971"/>
    <w:rsid w:val="008039FC"/>
    <w:rsid w:val="008064F3"/>
    <w:rsid w:val="0081202C"/>
    <w:rsid w:val="00816054"/>
    <w:rsid w:val="00817CB9"/>
    <w:rsid w:val="0082186E"/>
    <w:rsid w:val="00821F96"/>
    <w:rsid w:val="0082396B"/>
    <w:rsid w:val="00823F57"/>
    <w:rsid w:val="008252F0"/>
    <w:rsid w:val="008255CC"/>
    <w:rsid w:val="00826B17"/>
    <w:rsid w:val="00830653"/>
    <w:rsid w:val="00832352"/>
    <w:rsid w:val="00832753"/>
    <w:rsid w:val="00833CBF"/>
    <w:rsid w:val="00833E78"/>
    <w:rsid w:val="00835CCA"/>
    <w:rsid w:val="0083786A"/>
    <w:rsid w:val="008412CF"/>
    <w:rsid w:val="00843BB9"/>
    <w:rsid w:val="00844187"/>
    <w:rsid w:val="0084463F"/>
    <w:rsid w:val="00844972"/>
    <w:rsid w:val="008462D1"/>
    <w:rsid w:val="00846579"/>
    <w:rsid w:val="00847E17"/>
    <w:rsid w:val="0085097B"/>
    <w:rsid w:val="00850C8A"/>
    <w:rsid w:val="00851002"/>
    <w:rsid w:val="00851F31"/>
    <w:rsid w:val="00855860"/>
    <w:rsid w:val="00860CD6"/>
    <w:rsid w:val="0086228F"/>
    <w:rsid w:val="00862B4C"/>
    <w:rsid w:val="00864ECB"/>
    <w:rsid w:val="0086596C"/>
    <w:rsid w:val="00865B05"/>
    <w:rsid w:val="00865EC3"/>
    <w:rsid w:val="00870145"/>
    <w:rsid w:val="00871703"/>
    <w:rsid w:val="00873D29"/>
    <w:rsid w:val="00874001"/>
    <w:rsid w:val="008742FA"/>
    <w:rsid w:val="00876556"/>
    <w:rsid w:val="00876E46"/>
    <w:rsid w:val="0087772C"/>
    <w:rsid w:val="00880EC1"/>
    <w:rsid w:val="00891489"/>
    <w:rsid w:val="008927EA"/>
    <w:rsid w:val="00893E0E"/>
    <w:rsid w:val="00894DA9"/>
    <w:rsid w:val="00894DAD"/>
    <w:rsid w:val="00896DE5"/>
    <w:rsid w:val="008A3C9F"/>
    <w:rsid w:val="008A6B6B"/>
    <w:rsid w:val="008A7BD8"/>
    <w:rsid w:val="008B0458"/>
    <w:rsid w:val="008B0529"/>
    <w:rsid w:val="008B0668"/>
    <w:rsid w:val="008B1AC6"/>
    <w:rsid w:val="008B24CE"/>
    <w:rsid w:val="008B283D"/>
    <w:rsid w:val="008B544B"/>
    <w:rsid w:val="008B5A64"/>
    <w:rsid w:val="008B6872"/>
    <w:rsid w:val="008C0627"/>
    <w:rsid w:val="008C0E5C"/>
    <w:rsid w:val="008C1A8F"/>
    <w:rsid w:val="008C2A9B"/>
    <w:rsid w:val="008C3789"/>
    <w:rsid w:val="008C3F54"/>
    <w:rsid w:val="008C7D42"/>
    <w:rsid w:val="008D0A69"/>
    <w:rsid w:val="008D1D59"/>
    <w:rsid w:val="008D20DD"/>
    <w:rsid w:val="008D3307"/>
    <w:rsid w:val="008D34DD"/>
    <w:rsid w:val="008D3DC0"/>
    <w:rsid w:val="008D7B6E"/>
    <w:rsid w:val="008E3F20"/>
    <w:rsid w:val="008E4173"/>
    <w:rsid w:val="008E4FCA"/>
    <w:rsid w:val="008E5702"/>
    <w:rsid w:val="008E5F0D"/>
    <w:rsid w:val="008E68DC"/>
    <w:rsid w:val="008E6A25"/>
    <w:rsid w:val="008E7C88"/>
    <w:rsid w:val="008F0652"/>
    <w:rsid w:val="008F496C"/>
    <w:rsid w:val="008F612B"/>
    <w:rsid w:val="008F6F10"/>
    <w:rsid w:val="008F77FC"/>
    <w:rsid w:val="008F7F71"/>
    <w:rsid w:val="00900248"/>
    <w:rsid w:val="00901A95"/>
    <w:rsid w:val="009022BF"/>
    <w:rsid w:val="00902E1C"/>
    <w:rsid w:val="0090389F"/>
    <w:rsid w:val="00903FF8"/>
    <w:rsid w:val="00910AF3"/>
    <w:rsid w:val="00915D44"/>
    <w:rsid w:val="009170E4"/>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51CFB"/>
    <w:rsid w:val="00952825"/>
    <w:rsid w:val="00954E8F"/>
    <w:rsid w:val="00956B51"/>
    <w:rsid w:val="00960C96"/>
    <w:rsid w:val="00962533"/>
    <w:rsid w:val="00962A5C"/>
    <w:rsid w:val="00964BF3"/>
    <w:rsid w:val="0096519E"/>
    <w:rsid w:val="0097464F"/>
    <w:rsid w:val="0097481D"/>
    <w:rsid w:val="0097681C"/>
    <w:rsid w:val="009768F1"/>
    <w:rsid w:val="0097716C"/>
    <w:rsid w:val="00977FDF"/>
    <w:rsid w:val="00980748"/>
    <w:rsid w:val="00983681"/>
    <w:rsid w:val="009841A6"/>
    <w:rsid w:val="00984F45"/>
    <w:rsid w:val="00985449"/>
    <w:rsid w:val="009856E8"/>
    <w:rsid w:val="00987A2F"/>
    <w:rsid w:val="00987C48"/>
    <w:rsid w:val="00990152"/>
    <w:rsid w:val="00994157"/>
    <w:rsid w:val="00997878"/>
    <w:rsid w:val="009A16C1"/>
    <w:rsid w:val="009A41B7"/>
    <w:rsid w:val="009A6E3E"/>
    <w:rsid w:val="009A72C8"/>
    <w:rsid w:val="009A74D8"/>
    <w:rsid w:val="009A7E9D"/>
    <w:rsid w:val="009B06A5"/>
    <w:rsid w:val="009B29AC"/>
    <w:rsid w:val="009B4CCD"/>
    <w:rsid w:val="009B6FB6"/>
    <w:rsid w:val="009C06FE"/>
    <w:rsid w:val="009D10AD"/>
    <w:rsid w:val="009D1598"/>
    <w:rsid w:val="009D197E"/>
    <w:rsid w:val="009D5FD8"/>
    <w:rsid w:val="009D616A"/>
    <w:rsid w:val="009E234F"/>
    <w:rsid w:val="009E480C"/>
    <w:rsid w:val="009E5FE3"/>
    <w:rsid w:val="009F0051"/>
    <w:rsid w:val="009F00D6"/>
    <w:rsid w:val="009F075D"/>
    <w:rsid w:val="009F0F20"/>
    <w:rsid w:val="009F2203"/>
    <w:rsid w:val="009F2DB4"/>
    <w:rsid w:val="009F31EE"/>
    <w:rsid w:val="009F42E7"/>
    <w:rsid w:val="009F487A"/>
    <w:rsid w:val="009F5464"/>
    <w:rsid w:val="009F556A"/>
    <w:rsid w:val="009F5C6E"/>
    <w:rsid w:val="00A0077E"/>
    <w:rsid w:val="00A117DB"/>
    <w:rsid w:val="00A15337"/>
    <w:rsid w:val="00A16185"/>
    <w:rsid w:val="00A20991"/>
    <w:rsid w:val="00A23986"/>
    <w:rsid w:val="00A27690"/>
    <w:rsid w:val="00A27A68"/>
    <w:rsid w:val="00A27D74"/>
    <w:rsid w:val="00A325D9"/>
    <w:rsid w:val="00A33CFA"/>
    <w:rsid w:val="00A3616A"/>
    <w:rsid w:val="00A3621F"/>
    <w:rsid w:val="00A378B3"/>
    <w:rsid w:val="00A40535"/>
    <w:rsid w:val="00A43022"/>
    <w:rsid w:val="00A43307"/>
    <w:rsid w:val="00A45775"/>
    <w:rsid w:val="00A465BB"/>
    <w:rsid w:val="00A468E9"/>
    <w:rsid w:val="00A528E4"/>
    <w:rsid w:val="00A5310C"/>
    <w:rsid w:val="00A5447F"/>
    <w:rsid w:val="00A5564F"/>
    <w:rsid w:val="00A56295"/>
    <w:rsid w:val="00A572D7"/>
    <w:rsid w:val="00A573B5"/>
    <w:rsid w:val="00A60A4D"/>
    <w:rsid w:val="00A61A3D"/>
    <w:rsid w:val="00A6294F"/>
    <w:rsid w:val="00A65673"/>
    <w:rsid w:val="00A65BB8"/>
    <w:rsid w:val="00A66697"/>
    <w:rsid w:val="00A6724F"/>
    <w:rsid w:val="00A7049A"/>
    <w:rsid w:val="00A70C66"/>
    <w:rsid w:val="00A7625D"/>
    <w:rsid w:val="00A76C22"/>
    <w:rsid w:val="00A8173B"/>
    <w:rsid w:val="00A82C77"/>
    <w:rsid w:val="00A84F22"/>
    <w:rsid w:val="00A9046C"/>
    <w:rsid w:val="00A92F18"/>
    <w:rsid w:val="00A93FFF"/>
    <w:rsid w:val="00A952D9"/>
    <w:rsid w:val="00A9617A"/>
    <w:rsid w:val="00A97234"/>
    <w:rsid w:val="00AA01AF"/>
    <w:rsid w:val="00AA6996"/>
    <w:rsid w:val="00AA7093"/>
    <w:rsid w:val="00AB0B75"/>
    <w:rsid w:val="00AB237F"/>
    <w:rsid w:val="00AB2E9C"/>
    <w:rsid w:val="00AB3683"/>
    <w:rsid w:val="00AB4913"/>
    <w:rsid w:val="00AB7A36"/>
    <w:rsid w:val="00AB7B6F"/>
    <w:rsid w:val="00AC06BC"/>
    <w:rsid w:val="00AC074C"/>
    <w:rsid w:val="00AC0DC0"/>
    <w:rsid w:val="00AC1380"/>
    <w:rsid w:val="00AD371C"/>
    <w:rsid w:val="00AD7075"/>
    <w:rsid w:val="00AE3FCE"/>
    <w:rsid w:val="00AE7C45"/>
    <w:rsid w:val="00AF0D06"/>
    <w:rsid w:val="00AF0E99"/>
    <w:rsid w:val="00AF2070"/>
    <w:rsid w:val="00AF299F"/>
    <w:rsid w:val="00AF40BF"/>
    <w:rsid w:val="00AF4A7F"/>
    <w:rsid w:val="00AF553B"/>
    <w:rsid w:val="00AF6FF1"/>
    <w:rsid w:val="00AF7835"/>
    <w:rsid w:val="00AF7F4F"/>
    <w:rsid w:val="00B00E29"/>
    <w:rsid w:val="00B02A2A"/>
    <w:rsid w:val="00B04E8A"/>
    <w:rsid w:val="00B06953"/>
    <w:rsid w:val="00B1003E"/>
    <w:rsid w:val="00B10D6C"/>
    <w:rsid w:val="00B10FED"/>
    <w:rsid w:val="00B13C02"/>
    <w:rsid w:val="00B16799"/>
    <w:rsid w:val="00B1712C"/>
    <w:rsid w:val="00B1753D"/>
    <w:rsid w:val="00B17811"/>
    <w:rsid w:val="00B20B68"/>
    <w:rsid w:val="00B210C7"/>
    <w:rsid w:val="00B22EBB"/>
    <w:rsid w:val="00B26D56"/>
    <w:rsid w:val="00B26D5F"/>
    <w:rsid w:val="00B31ECB"/>
    <w:rsid w:val="00B325A1"/>
    <w:rsid w:val="00B3296C"/>
    <w:rsid w:val="00B32A53"/>
    <w:rsid w:val="00B34881"/>
    <w:rsid w:val="00B3545D"/>
    <w:rsid w:val="00B3609F"/>
    <w:rsid w:val="00B36800"/>
    <w:rsid w:val="00B37094"/>
    <w:rsid w:val="00B41038"/>
    <w:rsid w:val="00B42B40"/>
    <w:rsid w:val="00B43043"/>
    <w:rsid w:val="00B44C75"/>
    <w:rsid w:val="00B4581A"/>
    <w:rsid w:val="00B45CF2"/>
    <w:rsid w:val="00B509AA"/>
    <w:rsid w:val="00B518DC"/>
    <w:rsid w:val="00B51E58"/>
    <w:rsid w:val="00B52B03"/>
    <w:rsid w:val="00B52E56"/>
    <w:rsid w:val="00B53A1D"/>
    <w:rsid w:val="00B54409"/>
    <w:rsid w:val="00B54B40"/>
    <w:rsid w:val="00B5684F"/>
    <w:rsid w:val="00B6210A"/>
    <w:rsid w:val="00B6226F"/>
    <w:rsid w:val="00B625B9"/>
    <w:rsid w:val="00B6261D"/>
    <w:rsid w:val="00B63A1B"/>
    <w:rsid w:val="00B67FED"/>
    <w:rsid w:val="00B71C0D"/>
    <w:rsid w:val="00B726FD"/>
    <w:rsid w:val="00B74CAE"/>
    <w:rsid w:val="00B75EFC"/>
    <w:rsid w:val="00B772DE"/>
    <w:rsid w:val="00B77E6E"/>
    <w:rsid w:val="00B829D7"/>
    <w:rsid w:val="00B82B52"/>
    <w:rsid w:val="00B87136"/>
    <w:rsid w:val="00B90728"/>
    <w:rsid w:val="00B9401B"/>
    <w:rsid w:val="00B94135"/>
    <w:rsid w:val="00B941A9"/>
    <w:rsid w:val="00BA25FB"/>
    <w:rsid w:val="00BA3644"/>
    <w:rsid w:val="00BA3E20"/>
    <w:rsid w:val="00BB038E"/>
    <w:rsid w:val="00BB1EC7"/>
    <w:rsid w:val="00BB1F07"/>
    <w:rsid w:val="00BB339E"/>
    <w:rsid w:val="00BB4A1E"/>
    <w:rsid w:val="00BB5476"/>
    <w:rsid w:val="00BC2B13"/>
    <w:rsid w:val="00BC4A4E"/>
    <w:rsid w:val="00BC5DAF"/>
    <w:rsid w:val="00BC763D"/>
    <w:rsid w:val="00BC76A8"/>
    <w:rsid w:val="00BD504B"/>
    <w:rsid w:val="00BD5758"/>
    <w:rsid w:val="00BD5921"/>
    <w:rsid w:val="00BD5986"/>
    <w:rsid w:val="00BD7623"/>
    <w:rsid w:val="00BD78B8"/>
    <w:rsid w:val="00BE0935"/>
    <w:rsid w:val="00BE1112"/>
    <w:rsid w:val="00BE11CB"/>
    <w:rsid w:val="00BE59F7"/>
    <w:rsid w:val="00BE59FE"/>
    <w:rsid w:val="00BF04B1"/>
    <w:rsid w:val="00BF0842"/>
    <w:rsid w:val="00BF0949"/>
    <w:rsid w:val="00BF1E42"/>
    <w:rsid w:val="00BF29EA"/>
    <w:rsid w:val="00BF42DF"/>
    <w:rsid w:val="00BF5D0D"/>
    <w:rsid w:val="00C002AE"/>
    <w:rsid w:val="00C01AC0"/>
    <w:rsid w:val="00C02552"/>
    <w:rsid w:val="00C0289C"/>
    <w:rsid w:val="00C03FFF"/>
    <w:rsid w:val="00C040B9"/>
    <w:rsid w:val="00C04CFB"/>
    <w:rsid w:val="00C06163"/>
    <w:rsid w:val="00C0620B"/>
    <w:rsid w:val="00C11058"/>
    <w:rsid w:val="00C11B5C"/>
    <w:rsid w:val="00C1442D"/>
    <w:rsid w:val="00C14587"/>
    <w:rsid w:val="00C16C60"/>
    <w:rsid w:val="00C17F07"/>
    <w:rsid w:val="00C205BF"/>
    <w:rsid w:val="00C25719"/>
    <w:rsid w:val="00C271EB"/>
    <w:rsid w:val="00C27A61"/>
    <w:rsid w:val="00C30FF9"/>
    <w:rsid w:val="00C329E2"/>
    <w:rsid w:val="00C32B63"/>
    <w:rsid w:val="00C334A0"/>
    <w:rsid w:val="00C347C7"/>
    <w:rsid w:val="00C34C43"/>
    <w:rsid w:val="00C35C64"/>
    <w:rsid w:val="00C37FFC"/>
    <w:rsid w:val="00C406DE"/>
    <w:rsid w:val="00C41744"/>
    <w:rsid w:val="00C42AE8"/>
    <w:rsid w:val="00C45923"/>
    <w:rsid w:val="00C46191"/>
    <w:rsid w:val="00C51969"/>
    <w:rsid w:val="00C535AB"/>
    <w:rsid w:val="00C60D20"/>
    <w:rsid w:val="00C612FD"/>
    <w:rsid w:val="00C619C1"/>
    <w:rsid w:val="00C61B16"/>
    <w:rsid w:val="00C650BE"/>
    <w:rsid w:val="00C65D09"/>
    <w:rsid w:val="00C6730C"/>
    <w:rsid w:val="00C678C2"/>
    <w:rsid w:val="00C72C48"/>
    <w:rsid w:val="00C734BE"/>
    <w:rsid w:val="00C73AC4"/>
    <w:rsid w:val="00C75C71"/>
    <w:rsid w:val="00C76D25"/>
    <w:rsid w:val="00C772E8"/>
    <w:rsid w:val="00C80025"/>
    <w:rsid w:val="00C80A00"/>
    <w:rsid w:val="00C83777"/>
    <w:rsid w:val="00C93175"/>
    <w:rsid w:val="00C954F7"/>
    <w:rsid w:val="00C9564B"/>
    <w:rsid w:val="00C96011"/>
    <w:rsid w:val="00C966B5"/>
    <w:rsid w:val="00C971F3"/>
    <w:rsid w:val="00C9727C"/>
    <w:rsid w:val="00CA3C89"/>
    <w:rsid w:val="00CA7597"/>
    <w:rsid w:val="00CA7938"/>
    <w:rsid w:val="00CB30FB"/>
    <w:rsid w:val="00CB6005"/>
    <w:rsid w:val="00CC005F"/>
    <w:rsid w:val="00CC0B14"/>
    <w:rsid w:val="00CC0BAA"/>
    <w:rsid w:val="00CC13CB"/>
    <w:rsid w:val="00CC1919"/>
    <w:rsid w:val="00CC3B9F"/>
    <w:rsid w:val="00CC3FD4"/>
    <w:rsid w:val="00CC514E"/>
    <w:rsid w:val="00CD08F6"/>
    <w:rsid w:val="00CD392B"/>
    <w:rsid w:val="00CD3C69"/>
    <w:rsid w:val="00CD5E40"/>
    <w:rsid w:val="00CD7CC1"/>
    <w:rsid w:val="00CE10B8"/>
    <w:rsid w:val="00CE115E"/>
    <w:rsid w:val="00CE2A6E"/>
    <w:rsid w:val="00CE37C3"/>
    <w:rsid w:val="00CE49F0"/>
    <w:rsid w:val="00CE6DC0"/>
    <w:rsid w:val="00CE796C"/>
    <w:rsid w:val="00CE79AD"/>
    <w:rsid w:val="00CF13A1"/>
    <w:rsid w:val="00CF195E"/>
    <w:rsid w:val="00CF22B5"/>
    <w:rsid w:val="00CF2C96"/>
    <w:rsid w:val="00CF3C74"/>
    <w:rsid w:val="00CF63ED"/>
    <w:rsid w:val="00D01EEE"/>
    <w:rsid w:val="00D0447B"/>
    <w:rsid w:val="00D1087E"/>
    <w:rsid w:val="00D12BA9"/>
    <w:rsid w:val="00D12CAE"/>
    <w:rsid w:val="00D13642"/>
    <w:rsid w:val="00D13726"/>
    <w:rsid w:val="00D14B12"/>
    <w:rsid w:val="00D21A00"/>
    <w:rsid w:val="00D21F51"/>
    <w:rsid w:val="00D224C7"/>
    <w:rsid w:val="00D255CB"/>
    <w:rsid w:val="00D263F1"/>
    <w:rsid w:val="00D27080"/>
    <w:rsid w:val="00D33ACE"/>
    <w:rsid w:val="00D358D3"/>
    <w:rsid w:val="00D35EBF"/>
    <w:rsid w:val="00D36F11"/>
    <w:rsid w:val="00D41044"/>
    <w:rsid w:val="00D45D2E"/>
    <w:rsid w:val="00D46168"/>
    <w:rsid w:val="00D46E20"/>
    <w:rsid w:val="00D47C80"/>
    <w:rsid w:val="00D52438"/>
    <w:rsid w:val="00D524CE"/>
    <w:rsid w:val="00D529E4"/>
    <w:rsid w:val="00D52CE5"/>
    <w:rsid w:val="00D54284"/>
    <w:rsid w:val="00D55958"/>
    <w:rsid w:val="00D55EB0"/>
    <w:rsid w:val="00D55F57"/>
    <w:rsid w:val="00D57B0B"/>
    <w:rsid w:val="00D60E3B"/>
    <w:rsid w:val="00D617C7"/>
    <w:rsid w:val="00D61EA9"/>
    <w:rsid w:val="00D62F00"/>
    <w:rsid w:val="00D6399B"/>
    <w:rsid w:val="00D64D47"/>
    <w:rsid w:val="00D64EDC"/>
    <w:rsid w:val="00D66F5B"/>
    <w:rsid w:val="00D70FFB"/>
    <w:rsid w:val="00D71E40"/>
    <w:rsid w:val="00D7331C"/>
    <w:rsid w:val="00D734C1"/>
    <w:rsid w:val="00D73DCD"/>
    <w:rsid w:val="00D769B2"/>
    <w:rsid w:val="00D76E26"/>
    <w:rsid w:val="00D83071"/>
    <w:rsid w:val="00D83F3B"/>
    <w:rsid w:val="00D84747"/>
    <w:rsid w:val="00D958B7"/>
    <w:rsid w:val="00D95C5F"/>
    <w:rsid w:val="00D97D00"/>
    <w:rsid w:val="00D97FE8"/>
    <w:rsid w:val="00DA1F29"/>
    <w:rsid w:val="00DA372E"/>
    <w:rsid w:val="00DA4032"/>
    <w:rsid w:val="00DA4EA5"/>
    <w:rsid w:val="00DA541E"/>
    <w:rsid w:val="00DA5605"/>
    <w:rsid w:val="00DA68F8"/>
    <w:rsid w:val="00DA6E7C"/>
    <w:rsid w:val="00DA73C2"/>
    <w:rsid w:val="00DA7D88"/>
    <w:rsid w:val="00DB052A"/>
    <w:rsid w:val="00DB1B1F"/>
    <w:rsid w:val="00DB1C9A"/>
    <w:rsid w:val="00DB57E9"/>
    <w:rsid w:val="00DB64D1"/>
    <w:rsid w:val="00DB66F9"/>
    <w:rsid w:val="00DB7BFA"/>
    <w:rsid w:val="00DC63B0"/>
    <w:rsid w:val="00DC7C75"/>
    <w:rsid w:val="00DC7FF5"/>
    <w:rsid w:val="00DD1674"/>
    <w:rsid w:val="00DD3367"/>
    <w:rsid w:val="00DD3E8F"/>
    <w:rsid w:val="00DE37B1"/>
    <w:rsid w:val="00DE4137"/>
    <w:rsid w:val="00DE529A"/>
    <w:rsid w:val="00DE60E7"/>
    <w:rsid w:val="00DF20C1"/>
    <w:rsid w:val="00DF3062"/>
    <w:rsid w:val="00DF5E3E"/>
    <w:rsid w:val="00DF5E8B"/>
    <w:rsid w:val="00E015CE"/>
    <w:rsid w:val="00E01873"/>
    <w:rsid w:val="00E02777"/>
    <w:rsid w:val="00E041E1"/>
    <w:rsid w:val="00E06E98"/>
    <w:rsid w:val="00E108DE"/>
    <w:rsid w:val="00E133D8"/>
    <w:rsid w:val="00E13E37"/>
    <w:rsid w:val="00E20733"/>
    <w:rsid w:val="00E2697A"/>
    <w:rsid w:val="00E271E7"/>
    <w:rsid w:val="00E304E9"/>
    <w:rsid w:val="00E3099B"/>
    <w:rsid w:val="00E315FA"/>
    <w:rsid w:val="00E35CC7"/>
    <w:rsid w:val="00E36A18"/>
    <w:rsid w:val="00E4010A"/>
    <w:rsid w:val="00E40744"/>
    <w:rsid w:val="00E42224"/>
    <w:rsid w:val="00E427D9"/>
    <w:rsid w:val="00E42B09"/>
    <w:rsid w:val="00E45C32"/>
    <w:rsid w:val="00E50221"/>
    <w:rsid w:val="00E50622"/>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D7C"/>
    <w:rsid w:val="00E84EE4"/>
    <w:rsid w:val="00E85A86"/>
    <w:rsid w:val="00E86B87"/>
    <w:rsid w:val="00E87565"/>
    <w:rsid w:val="00E9004F"/>
    <w:rsid w:val="00E90277"/>
    <w:rsid w:val="00E9283A"/>
    <w:rsid w:val="00E9320B"/>
    <w:rsid w:val="00E9352E"/>
    <w:rsid w:val="00E93E16"/>
    <w:rsid w:val="00E949EF"/>
    <w:rsid w:val="00E95607"/>
    <w:rsid w:val="00E95B69"/>
    <w:rsid w:val="00E97ED0"/>
    <w:rsid w:val="00EA05D9"/>
    <w:rsid w:val="00EA38EC"/>
    <w:rsid w:val="00EA4004"/>
    <w:rsid w:val="00EA46EE"/>
    <w:rsid w:val="00EA59CF"/>
    <w:rsid w:val="00EB0654"/>
    <w:rsid w:val="00EB07CF"/>
    <w:rsid w:val="00EB1F65"/>
    <w:rsid w:val="00EB350C"/>
    <w:rsid w:val="00EB44EC"/>
    <w:rsid w:val="00EB4844"/>
    <w:rsid w:val="00EB51D7"/>
    <w:rsid w:val="00EB56C2"/>
    <w:rsid w:val="00EB72E8"/>
    <w:rsid w:val="00EB7A7C"/>
    <w:rsid w:val="00EB7E2E"/>
    <w:rsid w:val="00EC08E9"/>
    <w:rsid w:val="00EC2D88"/>
    <w:rsid w:val="00EC4600"/>
    <w:rsid w:val="00EC5730"/>
    <w:rsid w:val="00EC58D5"/>
    <w:rsid w:val="00EC649B"/>
    <w:rsid w:val="00ED04D2"/>
    <w:rsid w:val="00ED19E5"/>
    <w:rsid w:val="00ED3686"/>
    <w:rsid w:val="00ED3B46"/>
    <w:rsid w:val="00ED516B"/>
    <w:rsid w:val="00EE1E93"/>
    <w:rsid w:val="00EE36D8"/>
    <w:rsid w:val="00EE5E1B"/>
    <w:rsid w:val="00EE645D"/>
    <w:rsid w:val="00EE7FF5"/>
    <w:rsid w:val="00EF0379"/>
    <w:rsid w:val="00EF1290"/>
    <w:rsid w:val="00EF14FE"/>
    <w:rsid w:val="00EF3A68"/>
    <w:rsid w:val="00EF753A"/>
    <w:rsid w:val="00EF7E96"/>
    <w:rsid w:val="00F0039B"/>
    <w:rsid w:val="00F02F20"/>
    <w:rsid w:val="00F03581"/>
    <w:rsid w:val="00F03EC8"/>
    <w:rsid w:val="00F052B9"/>
    <w:rsid w:val="00F05A4A"/>
    <w:rsid w:val="00F108E1"/>
    <w:rsid w:val="00F11ED9"/>
    <w:rsid w:val="00F13407"/>
    <w:rsid w:val="00F14202"/>
    <w:rsid w:val="00F15495"/>
    <w:rsid w:val="00F168F4"/>
    <w:rsid w:val="00F2027D"/>
    <w:rsid w:val="00F25C3D"/>
    <w:rsid w:val="00F328DB"/>
    <w:rsid w:val="00F32D6B"/>
    <w:rsid w:val="00F33D73"/>
    <w:rsid w:val="00F35275"/>
    <w:rsid w:val="00F354BB"/>
    <w:rsid w:val="00F405D4"/>
    <w:rsid w:val="00F447E9"/>
    <w:rsid w:val="00F5292B"/>
    <w:rsid w:val="00F53A46"/>
    <w:rsid w:val="00F56BC1"/>
    <w:rsid w:val="00F6388D"/>
    <w:rsid w:val="00F65452"/>
    <w:rsid w:val="00F65B9F"/>
    <w:rsid w:val="00F65EF1"/>
    <w:rsid w:val="00F663D7"/>
    <w:rsid w:val="00F663F9"/>
    <w:rsid w:val="00F66A2C"/>
    <w:rsid w:val="00F7191F"/>
    <w:rsid w:val="00F71D36"/>
    <w:rsid w:val="00F746D2"/>
    <w:rsid w:val="00F74D02"/>
    <w:rsid w:val="00F81978"/>
    <w:rsid w:val="00F81AC5"/>
    <w:rsid w:val="00F81F23"/>
    <w:rsid w:val="00F822B8"/>
    <w:rsid w:val="00F827D6"/>
    <w:rsid w:val="00F82D95"/>
    <w:rsid w:val="00F852C7"/>
    <w:rsid w:val="00F85B46"/>
    <w:rsid w:val="00F86032"/>
    <w:rsid w:val="00F86AE4"/>
    <w:rsid w:val="00F87F4B"/>
    <w:rsid w:val="00F904BE"/>
    <w:rsid w:val="00F90A6E"/>
    <w:rsid w:val="00F917F6"/>
    <w:rsid w:val="00F9245F"/>
    <w:rsid w:val="00F92D63"/>
    <w:rsid w:val="00F92DD2"/>
    <w:rsid w:val="00F937A5"/>
    <w:rsid w:val="00F9391E"/>
    <w:rsid w:val="00F948FF"/>
    <w:rsid w:val="00F95767"/>
    <w:rsid w:val="00F96CF2"/>
    <w:rsid w:val="00FA084A"/>
    <w:rsid w:val="00FA186B"/>
    <w:rsid w:val="00FA1AD4"/>
    <w:rsid w:val="00FA5F37"/>
    <w:rsid w:val="00FA7414"/>
    <w:rsid w:val="00FB0301"/>
    <w:rsid w:val="00FB257B"/>
    <w:rsid w:val="00FB3DAE"/>
    <w:rsid w:val="00FB408E"/>
    <w:rsid w:val="00FB6AF8"/>
    <w:rsid w:val="00FC377B"/>
    <w:rsid w:val="00FC408E"/>
    <w:rsid w:val="00FC4FF9"/>
    <w:rsid w:val="00FC661C"/>
    <w:rsid w:val="00FD0F5A"/>
    <w:rsid w:val="00FD11E2"/>
    <w:rsid w:val="00FD1387"/>
    <w:rsid w:val="00FD1746"/>
    <w:rsid w:val="00FD31B6"/>
    <w:rsid w:val="00FD3624"/>
    <w:rsid w:val="00FD41E8"/>
    <w:rsid w:val="00FD6E28"/>
    <w:rsid w:val="00FD7A23"/>
    <w:rsid w:val="00FE0E34"/>
    <w:rsid w:val="00FE2DC3"/>
    <w:rsid w:val="00FE3184"/>
    <w:rsid w:val="00FE4DD3"/>
    <w:rsid w:val="00FE5942"/>
    <w:rsid w:val="00FF333E"/>
    <w:rsid w:val="00FF349C"/>
    <w:rsid w:val="00FF373A"/>
    <w:rsid w:val="00FF3997"/>
    <w:rsid w:val="00FF6DAC"/>
    <w:rsid w:val="00FF70D4"/>
    <w:rsid w:val="00FF766A"/>
    <w:rsid w:val="00FF793F"/>
    <w:rsid w:val="00FF7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paragraph" w:styleId="BalloonText">
    <w:name w:val="Balloon Text"/>
    <w:basedOn w:val="Normal"/>
    <w:link w:val="BalloonTextChar"/>
    <w:semiHidden/>
    <w:unhideWhenUsed/>
    <w:rsid w:val="009841A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984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T%20120013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T%20120013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cc.ligo.org/D1201457" TargetMode="External"/><Relationship Id="rId4" Type="http://schemas.openxmlformats.org/officeDocument/2006/relationships/settings" Target="settings.xml"/><Relationship Id="rId9" Type="http://schemas.openxmlformats.org/officeDocument/2006/relationships/hyperlink" Target="https://dcc.ligo.org/LIGO-D120144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1DB0-F162-46C2-94A0-3352AD7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ISC End Station User’s Manual</vt:lpstr>
    </vt:vector>
  </TitlesOfParts>
  <Company>Caltech</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End Station User’s Manual</dc:title>
  <dc:subject>advanced LIGO</dc:subject>
  <dc:creator>Daniel Sigg;Keita Kawabe;Sheila Dwyer;Kiwamu Izumi;Stefan Ballmer;Alexa Staley</dc:creator>
  <cp:keywords>Advanced LIGO</cp:keywords>
  <dc:description/>
  <cp:lastModifiedBy>Keita Kawabe</cp:lastModifiedBy>
  <cp:revision>2</cp:revision>
  <cp:lastPrinted>2014-07-09T03:48:00Z</cp:lastPrinted>
  <dcterms:created xsi:type="dcterms:W3CDTF">2014-06-27T17:44:00Z</dcterms:created>
  <dcterms:modified xsi:type="dcterms:W3CDTF">2014-07-09T03:49:00Z</dcterms:modified>
</cp:coreProperties>
</file>