
<file path=[Content_Types].xml><?xml version="1.0" encoding="utf-8"?>
<Types xmlns="http://schemas.openxmlformats.org/package/2006/content-types">
  <Override PartName="/word/webSettings.xml" ContentType="application/vnd.openxmlformats-officedocument.wordprocessingml.webSettings+xml"/>
  <Override PartName="/word/footnotes.xml" ContentType="application/vnd.openxmlformats-officedocument.wordprocessingml.footnotes+xml"/>
  <Override PartName="/word/stylesWithEffects.xml" ContentType="application/vnd.ms-word.stylesWithEffects+xml"/>
  <Override PartName="/word/header1.xml" ContentType="application/vnd.openxmlformats-officedocument.wordprocessingml.header+xml"/>
  <Override PartName="/word/endnotes.xml" ContentType="application/vnd.openxmlformats-officedocument.wordprocessingml.endnotes+xml"/>
  <Default Extension="png" ContentType="image/png"/>
  <Override PartName="/word/numbering.xml" ContentType="application/vnd.openxmlformats-officedocument.wordprocessingml.numbering+xml"/>
  <Override PartName="/word/fontTable.xml" ContentType="application/vnd.openxmlformats-officedocument.wordprocessingml.fontTable+xml"/>
  <Default Extension="xml" ContentType="application/xml"/>
  <Override PartName="/word/theme/theme1.xml" ContentType="application/vnd.openxmlformats-officedocument.theme+xml"/>
  <Override PartName="/word/footer1.xml" ContentType="application/vnd.openxmlformats-officedocument.wordprocessingml.footer+xml"/>
  <Override PartName="/docProps/app.xml" ContentType="application/vnd.openxmlformats-officedocument.extended-properties+xml"/>
  <Override PartName="/word/document.xml" ContentType="application/vnd.openxmlformats-officedocument.wordprocessingml.document.main+xml"/>
  <Default Extension="gif" ContentType="image/gif"/>
  <Override PartName="/word/header2.xml" ContentType="application/vnd.openxmlformats-officedocument.wordprocessingml.header+xml"/>
  <Default Extension="jpeg" ContentType="image/jpeg"/>
  <Override PartName="/word/settings.xml" ContentType="application/vnd.openxmlformats-officedocument.wordprocessingml.settings+xml"/>
  <Default Extension="rels" ContentType="application/vnd.openxmlformats-package.relationships+xml"/>
  <Override PartName="/word/styles.xml" ContentType="application/vnd.openxmlformats-officedocument.wordprocessingml.styles+xml"/>
  <Override PartName="/docProps/core.xml" ContentType="application/vnd.openxmlformats-package.core-properties+xml"/>
  <Override PartName="/word/footer2.xml" ContentType="application/vnd.openxmlformats-officedocument.wordprocessingml.footer+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915892" w:rsidRPr="00D721F9" w:rsidRDefault="00915892">
      <w:pPr>
        <w:pStyle w:val="PlainText"/>
        <w:jc w:val="center"/>
        <w:rPr>
          <w:i/>
          <w:sz w:val="36"/>
        </w:rPr>
      </w:pPr>
    </w:p>
    <w:p w:rsidR="00915892" w:rsidRPr="00D721F9" w:rsidRDefault="00915892">
      <w:pPr>
        <w:pStyle w:val="PlainText"/>
        <w:jc w:val="center"/>
        <w:rPr>
          <w:i/>
          <w:sz w:val="36"/>
        </w:rPr>
      </w:pPr>
      <w:r w:rsidRPr="00D721F9">
        <w:rPr>
          <w:i/>
          <w:sz w:val="36"/>
        </w:rPr>
        <w:t>LIGO Laboratory / LIGO Scientific Collaboration</w:t>
      </w:r>
    </w:p>
    <w:p w:rsidR="00915892" w:rsidRPr="00D721F9" w:rsidRDefault="00915892">
      <w:pPr>
        <w:pStyle w:val="PlainText"/>
        <w:jc w:val="center"/>
        <w:rPr>
          <w:sz w:val="36"/>
        </w:rPr>
      </w:pPr>
    </w:p>
    <w:p w:rsidR="00915892" w:rsidRPr="00D721F9" w:rsidRDefault="00915892">
      <w:pPr>
        <w:pStyle w:val="PlainText"/>
        <w:jc w:val="left"/>
        <w:rPr>
          <w:sz w:val="36"/>
        </w:rPr>
      </w:pPr>
    </w:p>
    <w:p w:rsidR="00915892" w:rsidRPr="00D721F9" w:rsidRDefault="005276A7" w:rsidP="00915892">
      <w:pPr>
        <w:pBdr>
          <w:top w:val="threeDEmboss" w:sz="24" w:space="1" w:color="auto"/>
          <w:left w:val="threeDEmboss" w:sz="24" w:space="4" w:color="auto"/>
          <w:bottom w:val="threeDEmboss" w:sz="24" w:space="1" w:color="auto"/>
          <w:right w:val="threeDEmboss" w:sz="24" w:space="4" w:color="auto"/>
        </w:pBdr>
        <w:tabs>
          <w:tab w:val="center" w:pos="5040"/>
          <w:tab w:val="right" w:pos="9360"/>
        </w:tabs>
      </w:pPr>
      <w:r>
        <w:t>LIGO-</w:t>
      </w:r>
      <w:r w:rsidR="00854E19">
        <w:t>T</w:t>
      </w:r>
      <w:r w:rsidR="00056920">
        <w:t>400593</w:t>
      </w:r>
      <w:r w:rsidRPr="005276A7">
        <w:t>-v</w:t>
      </w:r>
      <w:r w:rsidR="00854E19">
        <w:t>1</w:t>
      </w:r>
      <w:r w:rsidR="00915892" w:rsidRPr="00D721F9">
        <w:tab/>
      </w:r>
      <w:r w:rsidR="00915892" w:rsidRPr="00D721F9">
        <w:rPr>
          <w:rFonts w:ascii="Times" w:hAnsi="Times"/>
          <w:i/>
          <w:iCs/>
          <w:color w:val="0000FF"/>
          <w:sz w:val="40"/>
        </w:rPr>
        <w:t>Advanced LIGO</w:t>
      </w:r>
      <w:r w:rsidR="00915892" w:rsidRPr="00D721F9">
        <w:tab/>
        <w:t xml:space="preserve">Date: </w:t>
      </w:r>
      <w:r w:rsidR="004A4D2A" w:rsidRPr="00D721F9">
        <w:fldChar w:fldCharType="begin"/>
      </w:r>
      <w:r w:rsidR="00F511CA" w:rsidRPr="00D721F9">
        <w:instrText xml:space="preserve"> TIME \@ "d-MMM-yy" </w:instrText>
      </w:r>
      <w:r w:rsidR="004A4D2A" w:rsidRPr="00D721F9">
        <w:fldChar w:fldCharType="separate"/>
      </w:r>
      <w:r w:rsidR="00FC2BD2">
        <w:rPr>
          <w:noProof/>
        </w:rPr>
        <w:t>22</w:t>
      </w:r>
      <w:r w:rsidR="00FC2BD2" w:rsidRPr="00D721F9">
        <w:rPr>
          <w:noProof/>
        </w:rPr>
        <w:t>-</w:t>
      </w:r>
      <w:r w:rsidR="00FC2BD2">
        <w:rPr>
          <w:noProof/>
        </w:rPr>
        <w:t>Dec</w:t>
      </w:r>
      <w:r w:rsidR="00FC2BD2" w:rsidRPr="00D721F9">
        <w:rPr>
          <w:noProof/>
        </w:rPr>
        <w:t>-</w:t>
      </w:r>
      <w:r w:rsidR="00FC2BD2">
        <w:rPr>
          <w:noProof/>
        </w:rPr>
        <w:t>14</w:t>
      </w:r>
      <w:r w:rsidR="004A4D2A" w:rsidRPr="00D721F9">
        <w:rPr>
          <w:noProof/>
        </w:rPr>
        <w:fldChar w:fldCharType="end"/>
      </w:r>
    </w:p>
    <w:p w:rsidR="00915892" w:rsidRPr="00D721F9" w:rsidRDefault="004A4D2A">
      <w:pPr>
        <w:pBdr>
          <w:top w:val="threeDEmboss" w:sz="24" w:space="1" w:color="auto"/>
          <w:left w:val="threeDEmboss" w:sz="24" w:space="4" w:color="auto"/>
          <w:bottom w:val="threeDEmboss" w:sz="24" w:space="1" w:color="auto"/>
          <w:right w:val="threeDEmboss" w:sz="24" w:space="4" w:color="auto"/>
        </w:pBdr>
      </w:pPr>
      <w:r>
        <w:pict>
          <v:rect id="_x0000_i1025" style="width:0;height:1.5pt" o:hralign="center" o:hrstd="t" o:hr="t" fillcolor="gray" stroked="f"/>
        </w:pict>
      </w:r>
    </w:p>
    <w:p w:rsidR="00915892" w:rsidRPr="00D721F9" w:rsidRDefault="00854E19">
      <w:pPr>
        <w:pStyle w:val="BodyText"/>
        <w:pBdr>
          <w:top w:val="threeDEmboss" w:sz="24" w:space="1" w:color="auto"/>
          <w:left w:val="threeDEmboss" w:sz="24" w:space="4" w:color="auto"/>
          <w:bottom w:val="threeDEmboss" w:sz="24" w:space="1" w:color="auto"/>
          <w:right w:val="threeDEmboss" w:sz="24" w:space="4" w:color="auto"/>
        </w:pBdr>
      </w:pPr>
      <w:r>
        <w:t>Optical Lever Fermion II Internal Optimization Procedure</w:t>
      </w:r>
    </w:p>
    <w:p w:rsidR="00915892" w:rsidRPr="00D721F9" w:rsidRDefault="004A4D2A">
      <w:pPr>
        <w:pBdr>
          <w:top w:val="threeDEmboss" w:sz="24" w:space="1" w:color="auto"/>
          <w:left w:val="threeDEmboss" w:sz="24" w:space="4" w:color="auto"/>
          <w:bottom w:val="threeDEmboss" w:sz="24" w:space="1" w:color="auto"/>
          <w:right w:val="threeDEmboss" w:sz="24" w:space="4" w:color="auto"/>
        </w:pBdr>
      </w:pPr>
      <w:r>
        <w:pict>
          <v:rect id="_x0000_i1026" style="width:0;height:1.5pt" o:hralign="center" o:hrstd="t" o:hr="t" fillcolor="gray" stroked="f"/>
        </w:pict>
      </w:r>
    </w:p>
    <w:p w:rsidR="00915892" w:rsidRPr="00D721F9" w:rsidRDefault="007123D0">
      <w:pPr>
        <w:pBdr>
          <w:top w:val="threeDEmboss" w:sz="24" w:space="1" w:color="auto"/>
          <w:left w:val="threeDEmboss" w:sz="24" w:space="4" w:color="auto"/>
          <w:bottom w:val="threeDEmboss" w:sz="24" w:space="1" w:color="auto"/>
          <w:right w:val="threeDEmboss" w:sz="24" w:space="4" w:color="auto"/>
        </w:pBdr>
        <w:jc w:val="center"/>
      </w:pPr>
      <w:r>
        <w:t xml:space="preserve">Authors: </w:t>
      </w:r>
      <w:r w:rsidR="00854E19">
        <w:t xml:space="preserve">Suresh </w:t>
      </w:r>
      <w:proofErr w:type="spellStart"/>
      <w:r w:rsidR="00854E19">
        <w:t>Doravari</w:t>
      </w:r>
      <w:proofErr w:type="spellEnd"/>
      <w:r w:rsidR="00854E19">
        <w:t xml:space="preserve">, </w:t>
      </w:r>
      <w:r w:rsidR="00FC2BD2">
        <w:t xml:space="preserve">Douglas Cook, </w:t>
      </w:r>
      <w:r w:rsidR="00854E19">
        <w:t xml:space="preserve">Christopher Guido, </w:t>
      </w:r>
      <w:proofErr w:type="gramStart"/>
      <w:r w:rsidR="00854E19">
        <w:t>Michael</w:t>
      </w:r>
      <w:proofErr w:type="gramEnd"/>
      <w:r w:rsidR="00854E19">
        <w:t xml:space="preserve"> Vargas</w:t>
      </w:r>
    </w:p>
    <w:p w:rsidR="00915892" w:rsidRPr="00D721F9" w:rsidRDefault="00915892">
      <w:pPr>
        <w:pStyle w:val="PlainText"/>
        <w:spacing w:before="0"/>
        <w:jc w:val="center"/>
      </w:pPr>
    </w:p>
    <w:p w:rsidR="00915892" w:rsidRPr="00D721F9" w:rsidRDefault="00915892">
      <w:pPr>
        <w:pStyle w:val="PlainText"/>
        <w:spacing w:before="0"/>
        <w:jc w:val="center"/>
      </w:pPr>
      <w:r w:rsidRPr="00D721F9">
        <w:t>Distribution of this document:</w:t>
      </w:r>
    </w:p>
    <w:p w:rsidR="00915892" w:rsidRPr="00D721F9" w:rsidRDefault="00915892">
      <w:pPr>
        <w:pStyle w:val="PlainText"/>
        <w:spacing w:before="0"/>
        <w:jc w:val="center"/>
      </w:pPr>
      <w:r w:rsidRPr="00D721F9">
        <w:t>LIGO Scientific Collaboration</w:t>
      </w:r>
    </w:p>
    <w:p w:rsidR="00915892" w:rsidRPr="00D721F9" w:rsidRDefault="00915892">
      <w:pPr>
        <w:pStyle w:val="PlainText"/>
        <w:spacing w:before="0"/>
        <w:jc w:val="center"/>
      </w:pPr>
    </w:p>
    <w:p w:rsidR="00915892" w:rsidRPr="00D721F9" w:rsidRDefault="00915892">
      <w:pPr>
        <w:pStyle w:val="PlainText"/>
        <w:spacing w:before="0"/>
        <w:jc w:val="center"/>
      </w:pPr>
      <w:r w:rsidRPr="00D721F9">
        <w:t>This is an internal working note</w:t>
      </w:r>
    </w:p>
    <w:p w:rsidR="00915892" w:rsidRPr="00D721F9" w:rsidRDefault="00915892">
      <w:pPr>
        <w:pStyle w:val="PlainText"/>
        <w:spacing w:before="0"/>
        <w:jc w:val="center"/>
      </w:pPr>
      <w:proofErr w:type="gramStart"/>
      <w:r w:rsidRPr="00D721F9">
        <w:t>of</w:t>
      </w:r>
      <w:proofErr w:type="gramEnd"/>
      <w:r w:rsidRPr="00D721F9">
        <w:t xml:space="preserve"> the LIGO Laboratory.</w:t>
      </w:r>
    </w:p>
    <w:p w:rsidR="00915892" w:rsidRPr="00D721F9" w:rsidRDefault="00915892">
      <w:pPr>
        <w:pStyle w:val="PlainText"/>
        <w:spacing w:before="0"/>
        <w:jc w:val="left"/>
      </w:pPr>
    </w:p>
    <w:tbl>
      <w:tblPr>
        <w:tblW w:w="0" w:type="auto"/>
        <w:tblLook w:val="0000"/>
      </w:tblPr>
      <w:tblGrid>
        <w:gridCol w:w="4903"/>
        <w:gridCol w:w="4903"/>
      </w:tblGrid>
      <w:tr w:rsidR="00915892" w:rsidRPr="00D721F9">
        <w:tc>
          <w:tcPr>
            <w:tcW w:w="4909" w:type="dxa"/>
          </w:tcPr>
          <w:p w:rsidR="00915892" w:rsidRPr="00D721F9" w:rsidRDefault="00915892">
            <w:pPr>
              <w:pStyle w:val="PlainText"/>
              <w:spacing w:before="0"/>
              <w:jc w:val="center"/>
              <w:rPr>
                <w:b/>
                <w:bCs/>
                <w:color w:val="808080"/>
              </w:rPr>
            </w:pPr>
            <w:r w:rsidRPr="00D721F9">
              <w:rPr>
                <w:b/>
                <w:bCs/>
                <w:color w:val="808080"/>
              </w:rPr>
              <w:t>California Institute of Technology</w:t>
            </w:r>
          </w:p>
          <w:p w:rsidR="00915892" w:rsidRPr="00D721F9" w:rsidRDefault="00915892">
            <w:pPr>
              <w:pStyle w:val="PlainText"/>
              <w:spacing w:before="0"/>
              <w:jc w:val="center"/>
              <w:rPr>
                <w:b/>
                <w:bCs/>
                <w:color w:val="808080"/>
              </w:rPr>
            </w:pPr>
            <w:r w:rsidRPr="00D721F9">
              <w:rPr>
                <w:b/>
                <w:bCs/>
                <w:color w:val="808080"/>
              </w:rPr>
              <w:t>LIGO Project – MS 18-34</w:t>
            </w:r>
          </w:p>
          <w:p w:rsidR="00915892" w:rsidRPr="00D721F9" w:rsidRDefault="00915892">
            <w:pPr>
              <w:pStyle w:val="PlainText"/>
              <w:spacing w:before="0"/>
              <w:jc w:val="center"/>
              <w:rPr>
                <w:b/>
                <w:bCs/>
                <w:color w:val="808080"/>
                <w:lang w:val="it-IT"/>
              </w:rPr>
            </w:pPr>
            <w:r w:rsidRPr="00D721F9">
              <w:rPr>
                <w:b/>
                <w:bCs/>
                <w:color w:val="808080"/>
                <w:lang w:val="it-IT"/>
              </w:rPr>
              <w:t>1200 E. California Blvd.</w:t>
            </w:r>
          </w:p>
          <w:p w:rsidR="00915892" w:rsidRPr="00D721F9" w:rsidRDefault="00915892">
            <w:pPr>
              <w:pStyle w:val="PlainText"/>
              <w:spacing w:before="0"/>
              <w:jc w:val="center"/>
              <w:rPr>
                <w:b/>
                <w:bCs/>
                <w:color w:val="808080"/>
                <w:lang w:val="it-IT"/>
              </w:rPr>
            </w:pPr>
            <w:r w:rsidRPr="00D721F9">
              <w:rPr>
                <w:b/>
                <w:bCs/>
                <w:color w:val="808080"/>
                <w:lang w:val="it-IT"/>
              </w:rPr>
              <w:t>Pasadena, CA 91125</w:t>
            </w:r>
          </w:p>
          <w:p w:rsidR="00915892" w:rsidRPr="00D721F9" w:rsidRDefault="00915892">
            <w:pPr>
              <w:pStyle w:val="PlainText"/>
              <w:spacing w:before="0"/>
              <w:jc w:val="center"/>
              <w:rPr>
                <w:color w:val="808080"/>
                <w:lang w:val="it-IT"/>
              </w:rPr>
            </w:pPr>
            <w:r w:rsidRPr="00D721F9">
              <w:rPr>
                <w:color w:val="808080"/>
                <w:lang w:val="it-IT"/>
              </w:rPr>
              <w:t>Phone (626) 395-2129</w:t>
            </w:r>
          </w:p>
          <w:p w:rsidR="00915892" w:rsidRPr="00D721F9" w:rsidRDefault="00915892">
            <w:pPr>
              <w:pStyle w:val="PlainText"/>
              <w:spacing w:before="0"/>
              <w:jc w:val="center"/>
              <w:rPr>
                <w:color w:val="808080"/>
                <w:lang w:val="it-IT"/>
              </w:rPr>
            </w:pPr>
            <w:r w:rsidRPr="00D721F9">
              <w:rPr>
                <w:color w:val="808080"/>
                <w:lang w:val="it-IT"/>
              </w:rPr>
              <w:t>Fax (626) 304-9834</w:t>
            </w:r>
          </w:p>
          <w:p w:rsidR="00915892" w:rsidRPr="00D721F9" w:rsidRDefault="00915892">
            <w:pPr>
              <w:pStyle w:val="PlainText"/>
              <w:spacing w:before="0"/>
              <w:jc w:val="center"/>
              <w:rPr>
                <w:color w:val="808080"/>
                <w:lang w:val="it-IT"/>
              </w:rPr>
            </w:pPr>
            <w:r w:rsidRPr="00D721F9">
              <w:rPr>
                <w:color w:val="808080"/>
                <w:lang w:val="it-IT"/>
              </w:rPr>
              <w:t>E-mail: info@ligo.caltech.edu</w:t>
            </w:r>
          </w:p>
        </w:tc>
        <w:tc>
          <w:tcPr>
            <w:tcW w:w="4909" w:type="dxa"/>
          </w:tcPr>
          <w:p w:rsidR="00915892" w:rsidRPr="00D721F9" w:rsidRDefault="00915892">
            <w:pPr>
              <w:pStyle w:val="PlainText"/>
              <w:spacing w:before="0"/>
              <w:jc w:val="center"/>
              <w:rPr>
                <w:b/>
                <w:bCs/>
                <w:color w:val="808080"/>
              </w:rPr>
            </w:pPr>
            <w:r w:rsidRPr="00D721F9">
              <w:rPr>
                <w:b/>
                <w:bCs/>
                <w:color w:val="808080"/>
              </w:rPr>
              <w:t>Massachusetts Institute of Technology</w:t>
            </w:r>
          </w:p>
          <w:p w:rsidR="00915892" w:rsidRPr="00D721F9" w:rsidRDefault="00915892">
            <w:pPr>
              <w:pStyle w:val="PlainText"/>
              <w:spacing w:before="0"/>
              <w:jc w:val="center"/>
              <w:rPr>
                <w:b/>
                <w:bCs/>
                <w:color w:val="808080"/>
              </w:rPr>
            </w:pPr>
            <w:r w:rsidRPr="00D721F9">
              <w:rPr>
                <w:b/>
                <w:bCs/>
                <w:color w:val="808080"/>
              </w:rPr>
              <w:t>LIGO Project – NW22-295</w:t>
            </w:r>
          </w:p>
          <w:p w:rsidR="00915892" w:rsidRPr="00D721F9" w:rsidRDefault="00915892">
            <w:pPr>
              <w:pStyle w:val="PlainText"/>
              <w:spacing w:before="0"/>
              <w:jc w:val="center"/>
              <w:rPr>
                <w:b/>
                <w:bCs/>
                <w:color w:val="808080"/>
              </w:rPr>
            </w:pPr>
            <w:r w:rsidRPr="00D721F9">
              <w:rPr>
                <w:b/>
                <w:bCs/>
                <w:color w:val="808080"/>
              </w:rPr>
              <w:t>185 Albany St</w:t>
            </w:r>
          </w:p>
          <w:p w:rsidR="00915892" w:rsidRPr="00D721F9" w:rsidRDefault="00915892">
            <w:pPr>
              <w:pStyle w:val="PlainText"/>
              <w:spacing w:before="0"/>
              <w:jc w:val="center"/>
              <w:rPr>
                <w:b/>
                <w:bCs/>
                <w:color w:val="808080"/>
              </w:rPr>
            </w:pPr>
            <w:r w:rsidRPr="00D721F9">
              <w:rPr>
                <w:b/>
                <w:bCs/>
                <w:color w:val="808080"/>
              </w:rPr>
              <w:t>Cambridge, MA 02139</w:t>
            </w:r>
          </w:p>
          <w:p w:rsidR="00915892" w:rsidRPr="00D721F9" w:rsidRDefault="00915892">
            <w:pPr>
              <w:pStyle w:val="PlainText"/>
              <w:spacing w:before="0"/>
              <w:jc w:val="center"/>
              <w:rPr>
                <w:color w:val="808080"/>
              </w:rPr>
            </w:pPr>
            <w:r w:rsidRPr="00D721F9">
              <w:rPr>
                <w:color w:val="808080"/>
              </w:rPr>
              <w:t>Phone (617) 253-4824</w:t>
            </w:r>
          </w:p>
          <w:p w:rsidR="00915892" w:rsidRPr="00D721F9" w:rsidRDefault="00915892">
            <w:pPr>
              <w:pStyle w:val="PlainText"/>
              <w:spacing w:before="0"/>
              <w:jc w:val="center"/>
              <w:rPr>
                <w:color w:val="808080"/>
              </w:rPr>
            </w:pPr>
            <w:r w:rsidRPr="00D721F9">
              <w:rPr>
                <w:color w:val="808080"/>
              </w:rPr>
              <w:t>Fax (617) 253-7014</w:t>
            </w:r>
          </w:p>
          <w:p w:rsidR="00915892" w:rsidRPr="00D721F9" w:rsidRDefault="00915892">
            <w:pPr>
              <w:pStyle w:val="PlainText"/>
              <w:spacing w:before="0"/>
              <w:jc w:val="center"/>
              <w:rPr>
                <w:color w:val="808080"/>
              </w:rPr>
            </w:pPr>
            <w:r w:rsidRPr="00D721F9">
              <w:rPr>
                <w:color w:val="808080"/>
              </w:rPr>
              <w:t>E-mail: info@ligo.mit.edu</w:t>
            </w:r>
          </w:p>
        </w:tc>
      </w:tr>
      <w:tr w:rsidR="00915892" w:rsidRPr="00D721F9">
        <w:tc>
          <w:tcPr>
            <w:tcW w:w="4909" w:type="dxa"/>
          </w:tcPr>
          <w:p w:rsidR="00915892" w:rsidRPr="00D721F9" w:rsidRDefault="00915892">
            <w:pPr>
              <w:pStyle w:val="PlainText"/>
              <w:spacing w:before="0"/>
              <w:jc w:val="center"/>
              <w:rPr>
                <w:b/>
                <w:bCs/>
                <w:color w:val="808080"/>
              </w:rPr>
            </w:pPr>
          </w:p>
          <w:p w:rsidR="00915892" w:rsidRPr="00D721F9" w:rsidRDefault="00915892">
            <w:pPr>
              <w:pStyle w:val="PlainText"/>
              <w:spacing w:before="0"/>
              <w:jc w:val="center"/>
              <w:rPr>
                <w:b/>
                <w:bCs/>
                <w:color w:val="808080"/>
              </w:rPr>
            </w:pPr>
            <w:r w:rsidRPr="00D721F9">
              <w:rPr>
                <w:b/>
                <w:bCs/>
                <w:color w:val="808080"/>
              </w:rPr>
              <w:t>LIGO Hanford Observatory</w:t>
            </w:r>
          </w:p>
          <w:p w:rsidR="00915892" w:rsidRPr="00D721F9" w:rsidRDefault="00915892" w:rsidP="00915892">
            <w:pPr>
              <w:pStyle w:val="PlainText"/>
              <w:spacing w:before="0"/>
              <w:jc w:val="center"/>
              <w:rPr>
                <w:b/>
                <w:bCs/>
                <w:color w:val="808080"/>
              </w:rPr>
            </w:pPr>
            <w:r w:rsidRPr="00D721F9">
              <w:rPr>
                <w:b/>
                <w:bCs/>
                <w:color w:val="808080"/>
              </w:rPr>
              <w:t>P.O. Box 159</w:t>
            </w:r>
          </w:p>
          <w:p w:rsidR="00915892" w:rsidRPr="00D721F9" w:rsidRDefault="00915892">
            <w:pPr>
              <w:pStyle w:val="PlainText"/>
              <w:spacing w:before="0"/>
              <w:jc w:val="center"/>
              <w:rPr>
                <w:b/>
                <w:bCs/>
                <w:color w:val="808080"/>
              </w:rPr>
            </w:pPr>
            <w:r w:rsidRPr="00D721F9">
              <w:rPr>
                <w:b/>
                <w:bCs/>
                <w:color w:val="808080"/>
              </w:rPr>
              <w:t>Richland WA 99352</w:t>
            </w:r>
          </w:p>
          <w:p w:rsidR="00915892" w:rsidRPr="00D721F9" w:rsidRDefault="00915892">
            <w:pPr>
              <w:pStyle w:val="PlainText"/>
              <w:spacing w:before="0"/>
              <w:jc w:val="center"/>
              <w:rPr>
                <w:color w:val="808080"/>
              </w:rPr>
            </w:pPr>
            <w:r w:rsidRPr="00D721F9">
              <w:rPr>
                <w:color w:val="808080"/>
              </w:rPr>
              <w:t>Phone 509-372-8106</w:t>
            </w:r>
          </w:p>
          <w:p w:rsidR="00915892" w:rsidRPr="00D721F9" w:rsidRDefault="00915892">
            <w:pPr>
              <w:pStyle w:val="PlainText"/>
              <w:spacing w:before="0"/>
              <w:jc w:val="center"/>
              <w:rPr>
                <w:b/>
                <w:bCs/>
                <w:color w:val="808080"/>
              </w:rPr>
            </w:pPr>
            <w:r w:rsidRPr="00D721F9">
              <w:rPr>
                <w:color w:val="808080"/>
              </w:rPr>
              <w:t>Fax 509-372-8137</w:t>
            </w:r>
          </w:p>
        </w:tc>
        <w:tc>
          <w:tcPr>
            <w:tcW w:w="4909" w:type="dxa"/>
          </w:tcPr>
          <w:p w:rsidR="00915892" w:rsidRPr="00D721F9" w:rsidRDefault="00915892">
            <w:pPr>
              <w:pStyle w:val="PlainText"/>
              <w:spacing w:before="0"/>
              <w:jc w:val="center"/>
              <w:rPr>
                <w:b/>
                <w:bCs/>
                <w:color w:val="808080"/>
              </w:rPr>
            </w:pPr>
          </w:p>
          <w:p w:rsidR="00915892" w:rsidRPr="00D721F9" w:rsidRDefault="00915892">
            <w:pPr>
              <w:pStyle w:val="PlainText"/>
              <w:spacing w:before="0"/>
              <w:jc w:val="center"/>
              <w:rPr>
                <w:b/>
                <w:bCs/>
                <w:color w:val="808080"/>
              </w:rPr>
            </w:pPr>
            <w:r w:rsidRPr="00D721F9">
              <w:rPr>
                <w:b/>
                <w:bCs/>
                <w:color w:val="808080"/>
              </w:rPr>
              <w:t>LIGO Livingston Observatory</w:t>
            </w:r>
          </w:p>
          <w:p w:rsidR="00915892" w:rsidRPr="00D721F9" w:rsidRDefault="00915892">
            <w:pPr>
              <w:pStyle w:val="PlainText"/>
              <w:spacing w:before="0"/>
              <w:jc w:val="center"/>
              <w:rPr>
                <w:b/>
                <w:bCs/>
                <w:color w:val="808080"/>
              </w:rPr>
            </w:pPr>
            <w:r w:rsidRPr="00D721F9">
              <w:rPr>
                <w:b/>
                <w:bCs/>
                <w:color w:val="808080"/>
              </w:rPr>
              <w:t>P.O. Box 940</w:t>
            </w:r>
          </w:p>
          <w:p w:rsidR="00915892" w:rsidRPr="00D721F9" w:rsidRDefault="00915892">
            <w:pPr>
              <w:pStyle w:val="PlainText"/>
              <w:spacing w:before="0"/>
              <w:jc w:val="center"/>
              <w:rPr>
                <w:b/>
                <w:bCs/>
                <w:color w:val="808080"/>
              </w:rPr>
            </w:pPr>
            <w:r w:rsidRPr="00D721F9">
              <w:rPr>
                <w:b/>
                <w:bCs/>
                <w:color w:val="808080"/>
              </w:rPr>
              <w:t>Livingston, LA  70754</w:t>
            </w:r>
          </w:p>
          <w:p w:rsidR="00915892" w:rsidRPr="00D721F9" w:rsidRDefault="00915892">
            <w:pPr>
              <w:pStyle w:val="PlainText"/>
              <w:spacing w:before="0"/>
              <w:jc w:val="center"/>
              <w:rPr>
                <w:color w:val="808080"/>
              </w:rPr>
            </w:pPr>
            <w:r w:rsidRPr="00D721F9">
              <w:rPr>
                <w:color w:val="808080"/>
              </w:rPr>
              <w:t>Phone 225-686-3100</w:t>
            </w:r>
          </w:p>
          <w:p w:rsidR="00915892" w:rsidRPr="00D721F9" w:rsidRDefault="00915892">
            <w:pPr>
              <w:pStyle w:val="PlainText"/>
              <w:spacing w:before="0"/>
              <w:jc w:val="center"/>
              <w:rPr>
                <w:b/>
                <w:bCs/>
                <w:color w:val="808080"/>
              </w:rPr>
            </w:pPr>
            <w:r w:rsidRPr="00D721F9">
              <w:rPr>
                <w:color w:val="808080"/>
              </w:rPr>
              <w:t>Fax 225-686-7189</w:t>
            </w:r>
          </w:p>
        </w:tc>
      </w:tr>
    </w:tbl>
    <w:p w:rsidR="00915892" w:rsidRPr="00D721F9" w:rsidRDefault="00915892">
      <w:pPr>
        <w:pStyle w:val="PlainText"/>
        <w:jc w:val="center"/>
      </w:pPr>
      <w:r w:rsidRPr="00D721F9">
        <w:t>http://www.ligo.caltech.edu/</w:t>
      </w:r>
    </w:p>
    <w:p w:rsidR="0086140B" w:rsidRDefault="0086140B">
      <w:pPr>
        <w:spacing w:before="0"/>
        <w:jc w:val="left"/>
        <w:rPr>
          <w:rFonts w:ascii="Calibri" w:hAnsi="Calibri"/>
          <w:b/>
          <w:bCs/>
          <w:color w:val="365F91"/>
          <w:sz w:val="28"/>
          <w:szCs w:val="28"/>
        </w:rPr>
      </w:pPr>
      <w:r>
        <w:br w:type="page"/>
      </w:r>
    </w:p>
    <w:p w:rsidR="00915892" w:rsidRPr="00D721F9" w:rsidRDefault="00915892" w:rsidP="00902408">
      <w:pPr>
        <w:pStyle w:val="TOCHeading"/>
      </w:pPr>
      <w:r w:rsidRPr="00D721F9">
        <w:t>Table of Contents</w:t>
      </w:r>
    </w:p>
    <w:p w:rsidR="00FC2BD2" w:rsidRDefault="004A4D2A">
      <w:pPr>
        <w:pStyle w:val="TOC1"/>
        <w:tabs>
          <w:tab w:val="left" w:pos="370"/>
          <w:tab w:val="right" w:pos="9580"/>
        </w:tabs>
        <w:rPr>
          <w:rFonts w:asciiTheme="minorHAnsi" w:eastAsiaTheme="minorEastAsia" w:hAnsiTheme="minorHAnsi" w:cstheme="minorBidi"/>
          <w:b w:val="0"/>
          <w:caps w:val="0"/>
          <w:noProof/>
          <w:sz w:val="24"/>
          <w:szCs w:val="24"/>
          <w:u w:val="none"/>
        </w:rPr>
      </w:pPr>
      <w:r w:rsidRPr="004A4D2A">
        <w:rPr>
          <w:u w:val="none"/>
        </w:rPr>
        <w:fldChar w:fldCharType="begin"/>
      </w:r>
      <w:r w:rsidR="00915892" w:rsidRPr="00D721F9">
        <w:rPr>
          <w:u w:val="none"/>
        </w:rPr>
        <w:instrText xml:space="preserve"> TOC \o "1-3" \h \z \u </w:instrText>
      </w:r>
      <w:r w:rsidRPr="004A4D2A">
        <w:rPr>
          <w:u w:val="none"/>
        </w:rPr>
        <w:fldChar w:fldCharType="separate"/>
      </w:r>
      <w:r w:rsidR="00FC2BD2">
        <w:rPr>
          <w:noProof/>
        </w:rPr>
        <w:t>1</w:t>
      </w:r>
      <w:r w:rsidR="00FC2BD2">
        <w:rPr>
          <w:rFonts w:asciiTheme="minorHAnsi" w:eastAsiaTheme="minorEastAsia" w:hAnsiTheme="minorHAnsi" w:cstheme="minorBidi"/>
          <w:b w:val="0"/>
          <w:caps w:val="0"/>
          <w:noProof/>
          <w:sz w:val="24"/>
          <w:szCs w:val="24"/>
          <w:u w:val="none"/>
        </w:rPr>
        <w:tab/>
      </w:r>
      <w:r w:rsidR="00FC2BD2">
        <w:rPr>
          <w:noProof/>
        </w:rPr>
        <w:t>Introduction</w:t>
      </w:r>
      <w:r w:rsidR="00FC2BD2">
        <w:rPr>
          <w:noProof/>
        </w:rPr>
        <w:tab/>
      </w:r>
      <w:r w:rsidR="00FC2BD2">
        <w:rPr>
          <w:noProof/>
        </w:rPr>
        <w:fldChar w:fldCharType="begin"/>
      </w:r>
      <w:r w:rsidR="00FC2BD2">
        <w:rPr>
          <w:noProof/>
        </w:rPr>
        <w:instrText xml:space="preserve"> PAGEREF _Toc280856119 \h </w:instrText>
      </w:r>
      <w:r w:rsidR="00FC2BD2">
        <w:rPr>
          <w:noProof/>
        </w:rPr>
      </w:r>
      <w:r w:rsidR="00FC2BD2">
        <w:rPr>
          <w:noProof/>
        </w:rPr>
        <w:fldChar w:fldCharType="separate"/>
      </w:r>
      <w:r w:rsidR="00FC2BD2">
        <w:rPr>
          <w:noProof/>
        </w:rPr>
        <w:t>3</w:t>
      </w:r>
      <w:r w:rsidR="00FC2BD2">
        <w:rPr>
          <w:noProof/>
        </w:rPr>
        <w:fldChar w:fldCharType="end"/>
      </w:r>
    </w:p>
    <w:p w:rsidR="00FC2BD2" w:rsidRDefault="00FC2BD2">
      <w:pPr>
        <w:pStyle w:val="TOC1"/>
        <w:tabs>
          <w:tab w:val="left" w:pos="370"/>
          <w:tab w:val="right" w:pos="9580"/>
        </w:tabs>
        <w:rPr>
          <w:rFonts w:asciiTheme="minorHAnsi" w:eastAsiaTheme="minorEastAsia" w:hAnsiTheme="minorHAnsi" w:cstheme="minorBidi"/>
          <w:b w:val="0"/>
          <w:caps w:val="0"/>
          <w:noProof/>
          <w:sz w:val="24"/>
          <w:szCs w:val="24"/>
          <w:u w:val="none"/>
        </w:rPr>
      </w:pPr>
      <w:r>
        <w:rPr>
          <w:noProof/>
        </w:rPr>
        <w:t>2</w:t>
      </w:r>
      <w:r>
        <w:rPr>
          <w:rFonts w:asciiTheme="minorHAnsi" w:eastAsiaTheme="minorEastAsia" w:hAnsiTheme="minorHAnsi" w:cstheme="minorBidi"/>
          <w:b w:val="0"/>
          <w:caps w:val="0"/>
          <w:noProof/>
          <w:sz w:val="24"/>
          <w:szCs w:val="24"/>
          <w:u w:val="none"/>
        </w:rPr>
        <w:tab/>
      </w:r>
      <w:r>
        <w:rPr>
          <w:noProof/>
        </w:rPr>
        <w:t>Test setup</w:t>
      </w:r>
      <w:r>
        <w:rPr>
          <w:noProof/>
        </w:rPr>
        <w:tab/>
      </w:r>
      <w:r>
        <w:rPr>
          <w:noProof/>
        </w:rPr>
        <w:fldChar w:fldCharType="begin"/>
      </w:r>
      <w:r>
        <w:rPr>
          <w:noProof/>
        </w:rPr>
        <w:instrText xml:space="preserve"> PAGEREF _Toc280856120 \h </w:instrText>
      </w:r>
      <w:r>
        <w:rPr>
          <w:noProof/>
        </w:rPr>
      </w:r>
      <w:r>
        <w:rPr>
          <w:noProof/>
        </w:rPr>
        <w:fldChar w:fldCharType="separate"/>
      </w:r>
      <w:r>
        <w:rPr>
          <w:noProof/>
        </w:rPr>
        <w:t>3</w:t>
      </w:r>
      <w:r>
        <w:rPr>
          <w:noProof/>
        </w:rPr>
        <w:fldChar w:fldCharType="end"/>
      </w:r>
    </w:p>
    <w:p w:rsidR="00FC2BD2" w:rsidRDefault="00FC2BD2">
      <w:pPr>
        <w:pStyle w:val="TOC2"/>
        <w:tabs>
          <w:tab w:val="left" w:pos="516"/>
          <w:tab w:val="right" w:pos="9580"/>
        </w:tabs>
        <w:rPr>
          <w:rFonts w:asciiTheme="minorHAnsi" w:eastAsiaTheme="minorEastAsia" w:hAnsiTheme="minorHAnsi" w:cstheme="minorBidi"/>
          <w:b w:val="0"/>
          <w:smallCaps w:val="0"/>
          <w:noProof/>
          <w:sz w:val="24"/>
          <w:szCs w:val="24"/>
        </w:rPr>
      </w:pPr>
      <w:r w:rsidRPr="00F84ACD">
        <w:rPr>
          <w:b w:val="0"/>
          <w:i/>
          <w:noProof/>
        </w:rPr>
        <w:t>2.1</w:t>
      </w:r>
      <w:r>
        <w:rPr>
          <w:rFonts w:asciiTheme="minorHAnsi" w:eastAsiaTheme="minorEastAsia" w:hAnsiTheme="minorHAnsi" w:cstheme="minorBidi"/>
          <w:b w:val="0"/>
          <w:smallCaps w:val="0"/>
          <w:noProof/>
          <w:sz w:val="24"/>
          <w:szCs w:val="24"/>
        </w:rPr>
        <w:tab/>
      </w:r>
      <w:r w:rsidRPr="00F84ACD">
        <w:rPr>
          <w:b w:val="0"/>
          <w:i/>
          <w:noProof/>
        </w:rPr>
        <w:t>Understanding the Problem</w:t>
      </w:r>
      <w:r>
        <w:rPr>
          <w:noProof/>
        </w:rPr>
        <w:tab/>
      </w:r>
      <w:r>
        <w:rPr>
          <w:noProof/>
        </w:rPr>
        <w:fldChar w:fldCharType="begin"/>
      </w:r>
      <w:r>
        <w:rPr>
          <w:noProof/>
        </w:rPr>
        <w:instrText xml:space="preserve"> PAGEREF _Toc280856121 \h </w:instrText>
      </w:r>
      <w:r>
        <w:rPr>
          <w:noProof/>
        </w:rPr>
      </w:r>
      <w:r>
        <w:rPr>
          <w:noProof/>
        </w:rPr>
        <w:fldChar w:fldCharType="separate"/>
      </w:r>
      <w:r>
        <w:rPr>
          <w:noProof/>
        </w:rPr>
        <w:t>3</w:t>
      </w:r>
      <w:r>
        <w:rPr>
          <w:noProof/>
        </w:rPr>
        <w:fldChar w:fldCharType="end"/>
      </w:r>
    </w:p>
    <w:p w:rsidR="00FC2BD2" w:rsidRDefault="00FC2BD2">
      <w:pPr>
        <w:pStyle w:val="TOC2"/>
        <w:tabs>
          <w:tab w:val="left" w:pos="516"/>
          <w:tab w:val="right" w:pos="9580"/>
        </w:tabs>
        <w:rPr>
          <w:rFonts w:asciiTheme="minorHAnsi" w:eastAsiaTheme="minorEastAsia" w:hAnsiTheme="minorHAnsi" w:cstheme="minorBidi"/>
          <w:b w:val="0"/>
          <w:smallCaps w:val="0"/>
          <w:noProof/>
          <w:sz w:val="24"/>
          <w:szCs w:val="24"/>
        </w:rPr>
      </w:pPr>
      <w:r w:rsidRPr="00F84ACD">
        <w:rPr>
          <w:b w:val="0"/>
          <w:i/>
          <w:noProof/>
        </w:rPr>
        <w:t>2.2</w:t>
      </w:r>
      <w:r>
        <w:rPr>
          <w:rFonts w:asciiTheme="minorHAnsi" w:eastAsiaTheme="minorEastAsia" w:hAnsiTheme="minorHAnsi" w:cstheme="minorBidi"/>
          <w:b w:val="0"/>
          <w:smallCaps w:val="0"/>
          <w:noProof/>
          <w:sz w:val="24"/>
          <w:szCs w:val="24"/>
        </w:rPr>
        <w:tab/>
      </w:r>
      <w:r w:rsidRPr="00F84ACD">
        <w:rPr>
          <w:b w:val="0"/>
          <w:i/>
          <w:noProof/>
        </w:rPr>
        <w:t>Procedure to stabilize the laser output</w:t>
      </w:r>
      <w:r>
        <w:rPr>
          <w:noProof/>
        </w:rPr>
        <w:tab/>
      </w:r>
      <w:r>
        <w:rPr>
          <w:noProof/>
        </w:rPr>
        <w:fldChar w:fldCharType="begin"/>
      </w:r>
      <w:r>
        <w:rPr>
          <w:noProof/>
        </w:rPr>
        <w:instrText xml:space="preserve"> PAGEREF _Toc280856122 \h </w:instrText>
      </w:r>
      <w:r>
        <w:rPr>
          <w:noProof/>
        </w:rPr>
      </w:r>
      <w:r>
        <w:rPr>
          <w:noProof/>
        </w:rPr>
        <w:fldChar w:fldCharType="separate"/>
      </w:r>
      <w:r>
        <w:rPr>
          <w:noProof/>
        </w:rPr>
        <w:t>5</w:t>
      </w:r>
      <w:r>
        <w:rPr>
          <w:noProof/>
        </w:rPr>
        <w:fldChar w:fldCharType="end"/>
      </w:r>
    </w:p>
    <w:p w:rsidR="00FC2BD2" w:rsidRDefault="00FC2BD2">
      <w:pPr>
        <w:pStyle w:val="TOC3"/>
        <w:tabs>
          <w:tab w:val="left" w:pos="696"/>
          <w:tab w:val="right" w:pos="9580"/>
        </w:tabs>
        <w:rPr>
          <w:rFonts w:asciiTheme="minorHAnsi" w:eastAsiaTheme="minorEastAsia" w:hAnsiTheme="minorHAnsi" w:cstheme="minorBidi"/>
          <w:smallCaps w:val="0"/>
          <w:noProof/>
          <w:sz w:val="24"/>
          <w:szCs w:val="24"/>
        </w:rPr>
      </w:pPr>
      <w:r>
        <w:rPr>
          <w:noProof/>
        </w:rPr>
        <w:t>2.2.1</w:t>
      </w:r>
      <w:r>
        <w:rPr>
          <w:rFonts w:asciiTheme="minorHAnsi" w:eastAsiaTheme="minorEastAsia" w:hAnsiTheme="minorHAnsi" w:cstheme="minorBidi"/>
          <w:smallCaps w:val="0"/>
          <w:noProof/>
          <w:sz w:val="24"/>
          <w:szCs w:val="24"/>
        </w:rPr>
        <w:tab/>
      </w:r>
      <w:r>
        <w:rPr>
          <w:noProof/>
        </w:rPr>
        <w:t>Adjusting the laser Power</w:t>
      </w:r>
      <w:r>
        <w:rPr>
          <w:noProof/>
        </w:rPr>
        <w:tab/>
      </w:r>
      <w:r>
        <w:rPr>
          <w:noProof/>
        </w:rPr>
        <w:fldChar w:fldCharType="begin"/>
      </w:r>
      <w:r>
        <w:rPr>
          <w:noProof/>
        </w:rPr>
        <w:instrText xml:space="preserve"> PAGEREF _Toc280856123 \h </w:instrText>
      </w:r>
      <w:r>
        <w:rPr>
          <w:noProof/>
        </w:rPr>
      </w:r>
      <w:r>
        <w:rPr>
          <w:noProof/>
        </w:rPr>
        <w:fldChar w:fldCharType="separate"/>
      </w:r>
      <w:r>
        <w:rPr>
          <w:noProof/>
        </w:rPr>
        <w:t>5</w:t>
      </w:r>
      <w:r>
        <w:rPr>
          <w:noProof/>
        </w:rPr>
        <w:fldChar w:fldCharType="end"/>
      </w:r>
    </w:p>
    <w:p w:rsidR="00FC2BD2" w:rsidRDefault="00FC2BD2">
      <w:pPr>
        <w:pStyle w:val="TOC3"/>
        <w:tabs>
          <w:tab w:val="left" w:pos="696"/>
          <w:tab w:val="right" w:pos="9580"/>
        </w:tabs>
        <w:rPr>
          <w:rFonts w:asciiTheme="minorHAnsi" w:eastAsiaTheme="minorEastAsia" w:hAnsiTheme="minorHAnsi" w:cstheme="minorBidi"/>
          <w:smallCaps w:val="0"/>
          <w:noProof/>
          <w:sz w:val="24"/>
          <w:szCs w:val="24"/>
        </w:rPr>
      </w:pPr>
      <w:r>
        <w:rPr>
          <w:noProof/>
        </w:rPr>
        <w:t>2.2.2</w:t>
      </w:r>
      <w:r>
        <w:rPr>
          <w:rFonts w:asciiTheme="minorHAnsi" w:eastAsiaTheme="minorEastAsia" w:hAnsiTheme="minorHAnsi" w:cstheme="minorBidi"/>
          <w:smallCaps w:val="0"/>
          <w:noProof/>
          <w:sz w:val="24"/>
          <w:szCs w:val="24"/>
        </w:rPr>
        <w:tab/>
      </w:r>
      <w:r>
        <w:rPr>
          <w:noProof/>
        </w:rPr>
        <w:t>Adjusting the coupling into the fiber</w:t>
      </w:r>
      <w:r>
        <w:rPr>
          <w:noProof/>
        </w:rPr>
        <w:tab/>
      </w:r>
      <w:r>
        <w:rPr>
          <w:noProof/>
        </w:rPr>
        <w:fldChar w:fldCharType="begin"/>
      </w:r>
      <w:r>
        <w:rPr>
          <w:noProof/>
        </w:rPr>
        <w:instrText xml:space="preserve"> PAGEREF _Toc280856124 \h </w:instrText>
      </w:r>
      <w:r>
        <w:rPr>
          <w:noProof/>
        </w:rPr>
      </w:r>
      <w:r>
        <w:rPr>
          <w:noProof/>
        </w:rPr>
        <w:fldChar w:fldCharType="separate"/>
      </w:r>
      <w:r>
        <w:rPr>
          <w:noProof/>
        </w:rPr>
        <w:t>5</w:t>
      </w:r>
      <w:r>
        <w:rPr>
          <w:noProof/>
        </w:rPr>
        <w:fldChar w:fldCharType="end"/>
      </w:r>
    </w:p>
    <w:p w:rsidR="00FC2BD2" w:rsidRDefault="00FC2BD2">
      <w:pPr>
        <w:pStyle w:val="TOC3"/>
        <w:tabs>
          <w:tab w:val="left" w:pos="696"/>
          <w:tab w:val="right" w:pos="9580"/>
        </w:tabs>
        <w:rPr>
          <w:rFonts w:asciiTheme="minorHAnsi" w:eastAsiaTheme="minorEastAsia" w:hAnsiTheme="minorHAnsi" w:cstheme="minorBidi"/>
          <w:smallCaps w:val="0"/>
          <w:noProof/>
          <w:sz w:val="24"/>
          <w:szCs w:val="24"/>
        </w:rPr>
      </w:pPr>
      <w:r>
        <w:rPr>
          <w:noProof/>
        </w:rPr>
        <w:t>2.2.3</w:t>
      </w:r>
      <w:r>
        <w:rPr>
          <w:rFonts w:asciiTheme="minorHAnsi" w:eastAsiaTheme="minorEastAsia" w:hAnsiTheme="minorHAnsi" w:cstheme="minorBidi"/>
          <w:smallCaps w:val="0"/>
          <w:noProof/>
          <w:sz w:val="24"/>
          <w:szCs w:val="24"/>
        </w:rPr>
        <w:tab/>
      </w:r>
      <w:r>
        <w:rPr>
          <w:noProof/>
        </w:rPr>
        <w:t>Adjusting the temperature control setpoint</w:t>
      </w:r>
      <w:r>
        <w:rPr>
          <w:noProof/>
        </w:rPr>
        <w:tab/>
      </w:r>
      <w:r>
        <w:rPr>
          <w:noProof/>
        </w:rPr>
        <w:fldChar w:fldCharType="begin"/>
      </w:r>
      <w:r>
        <w:rPr>
          <w:noProof/>
        </w:rPr>
        <w:instrText xml:space="preserve"> PAGEREF _Toc280856125 \h </w:instrText>
      </w:r>
      <w:r>
        <w:rPr>
          <w:noProof/>
        </w:rPr>
      </w:r>
      <w:r>
        <w:rPr>
          <w:noProof/>
        </w:rPr>
        <w:fldChar w:fldCharType="separate"/>
      </w:r>
      <w:r>
        <w:rPr>
          <w:noProof/>
        </w:rPr>
        <w:t>6</w:t>
      </w:r>
      <w:r>
        <w:rPr>
          <w:noProof/>
        </w:rPr>
        <w:fldChar w:fldCharType="end"/>
      </w:r>
    </w:p>
    <w:p w:rsidR="00FC2BD2" w:rsidRDefault="00FC2BD2">
      <w:pPr>
        <w:pStyle w:val="TOC3"/>
        <w:tabs>
          <w:tab w:val="left" w:pos="696"/>
          <w:tab w:val="right" w:pos="9580"/>
        </w:tabs>
        <w:rPr>
          <w:rFonts w:asciiTheme="minorHAnsi" w:eastAsiaTheme="minorEastAsia" w:hAnsiTheme="minorHAnsi" w:cstheme="minorBidi"/>
          <w:smallCaps w:val="0"/>
          <w:noProof/>
          <w:sz w:val="24"/>
          <w:szCs w:val="24"/>
        </w:rPr>
      </w:pPr>
      <w:r>
        <w:rPr>
          <w:noProof/>
        </w:rPr>
        <w:t>2.2.4</w:t>
      </w:r>
      <w:r>
        <w:rPr>
          <w:rFonts w:asciiTheme="minorHAnsi" w:eastAsiaTheme="minorEastAsia" w:hAnsiTheme="minorHAnsi" w:cstheme="minorBidi"/>
          <w:smallCaps w:val="0"/>
          <w:noProof/>
          <w:sz w:val="24"/>
          <w:szCs w:val="24"/>
        </w:rPr>
        <w:tab/>
      </w:r>
      <w:r>
        <w:rPr>
          <w:noProof/>
        </w:rPr>
        <w:t>Thermal stabilization with an enclosure</w:t>
      </w:r>
      <w:r>
        <w:rPr>
          <w:noProof/>
        </w:rPr>
        <w:tab/>
      </w:r>
      <w:r>
        <w:rPr>
          <w:noProof/>
        </w:rPr>
        <w:fldChar w:fldCharType="begin"/>
      </w:r>
      <w:r>
        <w:rPr>
          <w:noProof/>
        </w:rPr>
        <w:instrText xml:space="preserve"> PAGEREF _Toc280856126 \h </w:instrText>
      </w:r>
      <w:r>
        <w:rPr>
          <w:noProof/>
        </w:rPr>
      </w:r>
      <w:r>
        <w:rPr>
          <w:noProof/>
        </w:rPr>
        <w:fldChar w:fldCharType="separate"/>
      </w:r>
      <w:r>
        <w:rPr>
          <w:noProof/>
        </w:rPr>
        <w:t>6</w:t>
      </w:r>
      <w:r>
        <w:rPr>
          <w:noProof/>
        </w:rPr>
        <w:fldChar w:fldCharType="end"/>
      </w:r>
    </w:p>
    <w:p w:rsidR="00FC2BD2" w:rsidRDefault="00FC2BD2">
      <w:pPr>
        <w:pStyle w:val="TOC3"/>
        <w:tabs>
          <w:tab w:val="left" w:pos="696"/>
          <w:tab w:val="right" w:pos="9580"/>
        </w:tabs>
        <w:rPr>
          <w:rFonts w:asciiTheme="minorHAnsi" w:eastAsiaTheme="minorEastAsia" w:hAnsiTheme="minorHAnsi" w:cstheme="minorBidi"/>
          <w:smallCaps w:val="0"/>
          <w:noProof/>
          <w:sz w:val="24"/>
          <w:szCs w:val="24"/>
        </w:rPr>
      </w:pPr>
      <w:r>
        <w:rPr>
          <w:noProof/>
        </w:rPr>
        <w:t>2.2.5</w:t>
      </w:r>
      <w:r>
        <w:rPr>
          <w:rFonts w:asciiTheme="minorHAnsi" w:eastAsiaTheme="minorEastAsia" w:hAnsiTheme="minorHAnsi" w:cstheme="minorBidi"/>
          <w:smallCaps w:val="0"/>
          <w:noProof/>
          <w:sz w:val="24"/>
          <w:szCs w:val="24"/>
        </w:rPr>
        <w:tab/>
      </w:r>
      <w:r>
        <w:rPr>
          <w:noProof/>
        </w:rPr>
        <w:t>Reducing the acoustic vibrations within the laser enclosure</w:t>
      </w:r>
      <w:r>
        <w:rPr>
          <w:noProof/>
        </w:rPr>
        <w:tab/>
      </w:r>
      <w:r>
        <w:rPr>
          <w:noProof/>
        </w:rPr>
        <w:fldChar w:fldCharType="begin"/>
      </w:r>
      <w:r>
        <w:rPr>
          <w:noProof/>
        </w:rPr>
        <w:instrText xml:space="preserve"> PAGEREF _Toc280856127 \h </w:instrText>
      </w:r>
      <w:r>
        <w:rPr>
          <w:noProof/>
        </w:rPr>
      </w:r>
      <w:r>
        <w:rPr>
          <w:noProof/>
        </w:rPr>
        <w:fldChar w:fldCharType="separate"/>
      </w:r>
      <w:r>
        <w:rPr>
          <w:noProof/>
        </w:rPr>
        <w:t>6</w:t>
      </w:r>
      <w:r>
        <w:rPr>
          <w:noProof/>
        </w:rPr>
        <w:fldChar w:fldCharType="end"/>
      </w:r>
    </w:p>
    <w:p w:rsidR="00FC2BD2" w:rsidRDefault="00FC2BD2">
      <w:pPr>
        <w:pStyle w:val="TOC3"/>
        <w:tabs>
          <w:tab w:val="left" w:pos="696"/>
          <w:tab w:val="right" w:pos="9580"/>
        </w:tabs>
        <w:rPr>
          <w:rFonts w:asciiTheme="minorHAnsi" w:eastAsiaTheme="minorEastAsia" w:hAnsiTheme="minorHAnsi" w:cstheme="minorBidi"/>
          <w:smallCaps w:val="0"/>
          <w:noProof/>
          <w:sz w:val="24"/>
          <w:szCs w:val="24"/>
        </w:rPr>
      </w:pPr>
      <w:r>
        <w:rPr>
          <w:noProof/>
        </w:rPr>
        <w:t>2.2.6</w:t>
      </w:r>
      <w:r>
        <w:rPr>
          <w:rFonts w:asciiTheme="minorHAnsi" w:eastAsiaTheme="minorEastAsia" w:hAnsiTheme="minorHAnsi" w:cstheme="minorBidi"/>
          <w:smallCaps w:val="0"/>
          <w:noProof/>
          <w:sz w:val="24"/>
          <w:szCs w:val="24"/>
        </w:rPr>
        <w:tab/>
      </w:r>
      <w:r>
        <w:rPr>
          <w:noProof/>
        </w:rPr>
        <w:t>Long term observations using the CDS data acquision</w:t>
      </w:r>
      <w:r>
        <w:rPr>
          <w:noProof/>
        </w:rPr>
        <w:tab/>
      </w:r>
      <w:r>
        <w:rPr>
          <w:noProof/>
        </w:rPr>
        <w:fldChar w:fldCharType="begin"/>
      </w:r>
      <w:r>
        <w:rPr>
          <w:noProof/>
        </w:rPr>
        <w:instrText xml:space="preserve"> PAGEREF _Toc280856128 \h </w:instrText>
      </w:r>
      <w:r>
        <w:rPr>
          <w:noProof/>
        </w:rPr>
      </w:r>
      <w:r>
        <w:rPr>
          <w:noProof/>
        </w:rPr>
        <w:fldChar w:fldCharType="separate"/>
      </w:r>
      <w:r>
        <w:rPr>
          <w:noProof/>
        </w:rPr>
        <w:t>7</w:t>
      </w:r>
      <w:r>
        <w:rPr>
          <w:noProof/>
        </w:rPr>
        <w:fldChar w:fldCharType="end"/>
      </w:r>
    </w:p>
    <w:p w:rsidR="00FC2BD2" w:rsidRDefault="00FC2BD2">
      <w:pPr>
        <w:pStyle w:val="TOC2"/>
        <w:tabs>
          <w:tab w:val="left" w:pos="516"/>
          <w:tab w:val="right" w:pos="9580"/>
        </w:tabs>
        <w:rPr>
          <w:rFonts w:asciiTheme="minorHAnsi" w:eastAsiaTheme="minorEastAsia" w:hAnsiTheme="minorHAnsi" w:cstheme="minorBidi"/>
          <w:b w:val="0"/>
          <w:smallCaps w:val="0"/>
          <w:noProof/>
          <w:sz w:val="24"/>
          <w:szCs w:val="24"/>
        </w:rPr>
      </w:pPr>
      <w:r w:rsidRPr="00F84ACD">
        <w:rPr>
          <w:b w:val="0"/>
          <w:i/>
          <w:noProof/>
        </w:rPr>
        <w:t>2.3</w:t>
      </w:r>
      <w:r>
        <w:rPr>
          <w:rFonts w:asciiTheme="minorHAnsi" w:eastAsiaTheme="minorEastAsia" w:hAnsiTheme="minorHAnsi" w:cstheme="minorBidi"/>
          <w:b w:val="0"/>
          <w:smallCaps w:val="0"/>
          <w:noProof/>
          <w:sz w:val="24"/>
          <w:szCs w:val="24"/>
        </w:rPr>
        <w:tab/>
      </w:r>
      <w:r w:rsidRPr="00F84ACD">
        <w:rPr>
          <w:b w:val="0"/>
          <w:i/>
          <w:noProof/>
        </w:rPr>
        <w:t>Equipment Needed for Testing/Optimization</w:t>
      </w:r>
      <w:r>
        <w:rPr>
          <w:noProof/>
        </w:rPr>
        <w:tab/>
      </w:r>
      <w:r>
        <w:rPr>
          <w:noProof/>
        </w:rPr>
        <w:fldChar w:fldCharType="begin"/>
      </w:r>
      <w:r>
        <w:rPr>
          <w:noProof/>
        </w:rPr>
        <w:instrText xml:space="preserve"> PAGEREF _Toc280856129 \h </w:instrText>
      </w:r>
      <w:r>
        <w:rPr>
          <w:noProof/>
        </w:rPr>
      </w:r>
      <w:r>
        <w:rPr>
          <w:noProof/>
        </w:rPr>
        <w:fldChar w:fldCharType="separate"/>
      </w:r>
      <w:r>
        <w:rPr>
          <w:noProof/>
        </w:rPr>
        <w:t>10</w:t>
      </w:r>
      <w:r>
        <w:rPr>
          <w:noProof/>
        </w:rPr>
        <w:fldChar w:fldCharType="end"/>
      </w:r>
    </w:p>
    <w:p w:rsidR="00FC2BD2" w:rsidRDefault="00FC2BD2">
      <w:pPr>
        <w:pStyle w:val="TOC1"/>
        <w:tabs>
          <w:tab w:val="left" w:pos="370"/>
          <w:tab w:val="right" w:pos="9580"/>
        </w:tabs>
        <w:rPr>
          <w:rFonts w:asciiTheme="minorHAnsi" w:eastAsiaTheme="minorEastAsia" w:hAnsiTheme="minorHAnsi" w:cstheme="minorBidi"/>
          <w:b w:val="0"/>
          <w:caps w:val="0"/>
          <w:noProof/>
          <w:sz w:val="24"/>
          <w:szCs w:val="24"/>
          <w:u w:val="none"/>
        </w:rPr>
      </w:pPr>
      <w:r>
        <w:rPr>
          <w:noProof/>
        </w:rPr>
        <w:t>3</w:t>
      </w:r>
      <w:r>
        <w:rPr>
          <w:rFonts w:asciiTheme="minorHAnsi" w:eastAsiaTheme="minorEastAsia" w:hAnsiTheme="minorHAnsi" w:cstheme="minorBidi"/>
          <w:b w:val="0"/>
          <w:caps w:val="0"/>
          <w:noProof/>
          <w:sz w:val="24"/>
          <w:szCs w:val="24"/>
          <w:u w:val="none"/>
        </w:rPr>
        <w:tab/>
      </w:r>
      <w:r>
        <w:rPr>
          <w:noProof/>
        </w:rPr>
        <w:t>Detailed instructions for optimization</w:t>
      </w:r>
      <w:r>
        <w:rPr>
          <w:noProof/>
        </w:rPr>
        <w:tab/>
      </w:r>
      <w:r>
        <w:rPr>
          <w:noProof/>
        </w:rPr>
        <w:fldChar w:fldCharType="begin"/>
      </w:r>
      <w:r>
        <w:rPr>
          <w:noProof/>
        </w:rPr>
        <w:instrText xml:space="preserve"> PAGEREF _Toc280856130 \h </w:instrText>
      </w:r>
      <w:r>
        <w:rPr>
          <w:noProof/>
        </w:rPr>
      </w:r>
      <w:r>
        <w:rPr>
          <w:noProof/>
        </w:rPr>
        <w:fldChar w:fldCharType="separate"/>
      </w:r>
      <w:r>
        <w:rPr>
          <w:noProof/>
        </w:rPr>
        <w:t>10</w:t>
      </w:r>
      <w:r>
        <w:rPr>
          <w:noProof/>
        </w:rPr>
        <w:fldChar w:fldCharType="end"/>
      </w:r>
    </w:p>
    <w:p w:rsidR="00FC2BD2" w:rsidRDefault="00FC2BD2">
      <w:pPr>
        <w:pStyle w:val="TOC2"/>
        <w:tabs>
          <w:tab w:val="left" w:pos="516"/>
          <w:tab w:val="right" w:pos="9580"/>
        </w:tabs>
        <w:rPr>
          <w:rFonts w:asciiTheme="minorHAnsi" w:eastAsiaTheme="minorEastAsia" w:hAnsiTheme="minorHAnsi" w:cstheme="minorBidi"/>
          <w:b w:val="0"/>
          <w:smallCaps w:val="0"/>
          <w:noProof/>
          <w:sz w:val="24"/>
          <w:szCs w:val="24"/>
        </w:rPr>
      </w:pPr>
      <w:r w:rsidRPr="00F84ACD">
        <w:rPr>
          <w:b w:val="0"/>
          <w:i/>
          <w:noProof/>
        </w:rPr>
        <w:t>3.1</w:t>
      </w:r>
      <w:r>
        <w:rPr>
          <w:rFonts w:asciiTheme="minorHAnsi" w:eastAsiaTheme="minorEastAsia" w:hAnsiTheme="minorHAnsi" w:cstheme="minorBidi"/>
          <w:b w:val="0"/>
          <w:smallCaps w:val="0"/>
          <w:noProof/>
          <w:sz w:val="24"/>
          <w:szCs w:val="24"/>
        </w:rPr>
        <w:tab/>
      </w:r>
      <w:r w:rsidRPr="00F84ACD">
        <w:rPr>
          <w:b w:val="0"/>
          <w:i/>
          <w:noProof/>
        </w:rPr>
        <w:t>Fiber Misalignment</w:t>
      </w:r>
      <w:r>
        <w:rPr>
          <w:noProof/>
        </w:rPr>
        <w:tab/>
      </w:r>
      <w:r>
        <w:rPr>
          <w:noProof/>
        </w:rPr>
        <w:fldChar w:fldCharType="begin"/>
      </w:r>
      <w:r>
        <w:rPr>
          <w:noProof/>
        </w:rPr>
        <w:instrText xml:space="preserve"> PAGEREF _Toc280856131 \h </w:instrText>
      </w:r>
      <w:r>
        <w:rPr>
          <w:noProof/>
        </w:rPr>
      </w:r>
      <w:r>
        <w:rPr>
          <w:noProof/>
        </w:rPr>
        <w:fldChar w:fldCharType="separate"/>
      </w:r>
      <w:r>
        <w:rPr>
          <w:noProof/>
        </w:rPr>
        <w:t>10</w:t>
      </w:r>
      <w:r>
        <w:rPr>
          <w:noProof/>
        </w:rPr>
        <w:fldChar w:fldCharType="end"/>
      </w:r>
    </w:p>
    <w:p w:rsidR="00FC2BD2" w:rsidRDefault="00FC2BD2">
      <w:pPr>
        <w:pStyle w:val="TOC2"/>
        <w:tabs>
          <w:tab w:val="left" w:pos="516"/>
          <w:tab w:val="right" w:pos="9580"/>
        </w:tabs>
        <w:rPr>
          <w:rFonts w:asciiTheme="minorHAnsi" w:eastAsiaTheme="minorEastAsia" w:hAnsiTheme="minorHAnsi" w:cstheme="minorBidi"/>
          <w:b w:val="0"/>
          <w:smallCaps w:val="0"/>
          <w:noProof/>
          <w:sz w:val="24"/>
          <w:szCs w:val="24"/>
        </w:rPr>
      </w:pPr>
      <w:r w:rsidRPr="00F84ACD">
        <w:rPr>
          <w:b w:val="0"/>
          <w:i/>
          <w:noProof/>
        </w:rPr>
        <w:t>3.2</w:t>
      </w:r>
      <w:r>
        <w:rPr>
          <w:rFonts w:asciiTheme="minorHAnsi" w:eastAsiaTheme="minorEastAsia" w:hAnsiTheme="minorHAnsi" w:cstheme="minorBidi"/>
          <w:b w:val="0"/>
          <w:smallCaps w:val="0"/>
          <w:noProof/>
          <w:sz w:val="24"/>
          <w:szCs w:val="24"/>
        </w:rPr>
        <w:tab/>
      </w:r>
      <w:r w:rsidRPr="00F84ACD">
        <w:rPr>
          <w:b w:val="0"/>
          <w:i/>
          <w:noProof/>
        </w:rPr>
        <w:t>Temperature setpoint adjustment</w:t>
      </w:r>
      <w:r>
        <w:rPr>
          <w:noProof/>
        </w:rPr>
        <w:tab/>
      </w:r>
      <w:r>
        <w:rPr>
          <w:noProof/>
        </w:rPr>
        <w:fldChar w:fldCharType="begin"/>
      </w:r>
      <w:r>
        <w:rPr>
          <w:noProof/>
        </w:rPr>
        <w:instrText xml:space="preserve"> PAGEREF _Toc280856132 \h </w:instrText>
      </w:r>
      <w:r>
        <w:rPr>
          <w:noProof/>
        </w:rPr>
      </w:r>
      <w:r>
        <w:rPr>
          <w:noProof/>
        </w:rPr>
        <w:fldChar w:fldCharType="separate"/>
      </w:r>
      <w:r>
        <w:rPr>
          <w:noProof/>
        </w:rPr>
        <w:t>12</w:t>
      </w:r>
      <w:r>
        <w:rPr>
          <w:noProof/>
        </w:rPr>
        <w:fldChar w:fldCharType="end"/>
      </w:r>
    </w:p>
    <w:p w:rsidR="00FC2BD2" w:rsidRDefault="00FC2BD2">
      <w:pPr>
        <w:pStyle w:val="TOC3"/>
        <w:tabs>
          <w:tab w:val="left" w:pos="696"/>
          <w:tab w:val="right" w:pos="9580"/>
        </w:tabs>
        <w:rPr>
          <w:rFonts w:asciiTheme="minorHAnsi" w:eastAsiaTheme="minorEastAsia" w:hAnsiTheme="minorHAnsi" w:cstheme="minorBidi"/>
          <w:smallCaps w:val="0"/>
          <w:noProof/>
          <w:sz w:val="24"/>
          <w:szCs w:val="24"/>
        </w:rPr>
      </w:pPr>
      <w:r>
        <w:rPr>
          <w:noProof/>
        </w:rPr>
        <w:t>3.2.1</w:t>
      </w:r>
      <w:r>
        <w:rPr>
          <w:rFonts w:asciiTheme="minorHAnsi" w:eastAsiaTheme="minorEastAsia" w:hAnsiTheme="minorHAnsi" w:cstheme="minorBidi"/>
          <w:smallCaps w:val="0"/>
          <w:noProof/>
          <w:sz w:val="24"/>
          <w:szCs w:val="24"/>
        </w:rPr>
        <w:tab/>
      </w:r>
      <w:r>
        <w:rPr>
          <w:noProof/>
        </w:rPr>
        <w:t>Thermal Electric Cooler - Smaller Chassis</w:t>
      </w:r>
      <w:r>
        <w:rPr>
          <w:noProof/>
        </w:rPr>
        <w:tab/>
      </w:r>
      <w:r>
        <w:rPr>
          <w:noProof/>
        </w:rPr>
        <w:fldChar w:fldCharType="begin"/>
      </w:r>
      <w:r>
        <w:rPr>
          <w:noProof/>
        </w:rPr>
        <w:instrText xml:space="preserve"> PAGEREF _Toc280856133 \h </w:instrText>
      </w:r>
      <w:r>
        <w:rPr>
          <w:noProof/>
        </w:rPr>
      </w:r>
      <w:r>
        <w:rPr>
          <w:noProof/>
        </w:rPr>
        <w:fldChar w:fldCharType="separate"/>
      </w:r>
      <w:r>
        <w:rPr>
          <w:noProof/>
        </w:rPr>
        <w:t>12</w:t>
      </w:r>
      <w:r>
        <w:rPr>
          <w:noProof/>
        </w:rPr>
        <w:fldChar w:fldCharType="end"/>
      </w:r>
    </w:p>
    <w:p w:rsidR="00FC2BD2" w:rsidRDefault="00FC2BD2">
      <w:pPr>
        <w:pStyle w:val="TOC3"/>
        <w:tabs>
          <w:tab w:val="left" w:pos="696"/>
          <w:tab w:val="right" w:pos="9580"/>
        </w:tabs>
        <w:rPr>
          <w:rFonts w:asciiTheme="minorHAnsi" w:eastAsiaTheme="minorEastAsia" w:hAnsiTheme="minorHAnsi" w:cstheme="minorBidi"/>
          <w:smallCaps w:val="0"/>
          <w:noProof/>
          <w:sz w:val="24"/>
          <w:szCs w:val="24"/>
        </w:rPr>
      </w:pPr>
      <w:r>
        <w:rPr>
          <w:noProof/>
        </w:rPr>
        <w:t>3.2.2</w:t>
      </w:r>
      <w:r>
        <w:rPr>
          <w:rFonts w:asciiTheme="minorHAnsi" w:eastAsiaTheme="minorEastAsia" w:hAnsiTheme="minorHAnsi" w:cstheme="minorBidi"/>
          <w:smallCaps w:val="0"/>
          <w:noProof/>
          <w:sz w:val="24"/>
          <w:szCs w:val="24"/>
        </w:rPr>
        <w:tab/>
      </w:r>
      <w:r>
        <w:rPr>
          <w:noProof/>
        </w:rPr>
        <w:t>Thermal Electric Cooler – Larger Chassis</w:t>
      </w:r>
      <w:r>
        <w:rPr>
          <w:noProof/>
        </w:rPr>
        <w:tab/>
      </w:r>
      <w:r>
        <w:rPr>
          <w:noProof/>
        </w:rPr>
        <w:fldChar w:fldCharType="begin"/>
      </w:r>
      <w:r>
        <w:rPr>
          <w:noProof/>
        </w:rPr>
        <w:instrText xml:space="preserve"> PAGEREF _Toc280856134 \h </w:instrText>
      </w:r>
      <w:r>
        <w:rPr>
          <w:noProof/>
        </w:rPr>
      </w:r>
      <w:r>
        <w:rPr>
          <w:noProof/>
        </w:rPr>
        <w:fldChar w:fldCharType="separate"/>
      </w:r>
      <w:r>
        <w:rPr>
          <w:noProof/>
        </w:rPr>
        <w:t>13</w:t>
      </w:r>
      <w:r>
        <w:rPr>
          <w:noProof/>
        </w:rPr>
        <w:fldChar w:fldCharType="end"/>
      </w:r>
    </w:p>
    <w:p w:rsidR="00FC2BD2" w:rsidRDefault="00FC2BD2">
      <w:pPr>
        <w:pStyle w:val="TOC1"/>
        <w:tabs>
          <w:tab w:val="left" w:pos="370"/>
          <w:tab w:val="right" w:pos="9580"/>
        </w:tabs>
        <w:rPr>
          <w:rFonts w:asciiTheme="minorHAnsi" w:eastAsiaTheme="minorEastAsia" w:hAnsiTheme="minorHAnsi" w:cstheme="minorBidi"/>
          <w:b w:val="0"/>
          <w:caps w:val="0"/>
          <w:noProof/>
          <w:sz w:val="24"/>
          <w:szCs w:val="24"/>
          <w:u w:val="none"/>
        </w:rPr>
      </w:pPr>
      <w:r>
        <w:rPr>
          <w:noProof/>
        </w:rPr>
        <w:t>4</w:t>
      </w:r>
      <w:r>
        <w:rPr>
          <w:rFonts w:asciiTheme="minorHAnsi" w:eastAsiaTheme="minorEastAsia" w:hAnsiTheme="minorHAnsi" w:cstheme="minorBidi"/>
          <w:b w:val="0"/>
          <w:caps w:val="0"/>
          <w:noProof/>
          <w:sz w:val="24"/>
          <w:szCs w:val="24"/>
          <w:u w:val="none"/>
        </w:rPr>
        <w:tab/>
      </w:r>
      <w:r>
        <w:rPr>
          <w:noProof/>
        </w:rPr>
        <w:t>Appendix</w:t>
      </w:r>
      <w:r>
        <w:rPr>
          <w:noProof/>
        </w:rPr>
        <w:tab/>
      </w:r>
      <w:r>
        <w:rPr>
          <w:noProof/>
        </w:rPr>
        <w:fldChar w:fldCharType="begin"/>
      </w:r>
      <w:r>
        <w:rPr>
          <w:noProof/>
        </w:rPr>
        <w:instrText xml:space="preserve"> PAGEREF _Toc280856135 \h </w:instrText>
      </w:r>
      <w:r>
        <w:rPr>
          <w:noProof/>
        </w:rPr>
      </w:r>
      <w:r>
        <w:rPr>
          <w:noProof/>
        </w:rPr>
        <w:fldChar w:fldCharType="separate"/>
      </w:r>
      <w:r>
        <w:rPr>
          <w:noProof/>
        </w:rPr>
        <w:t>13</w:t>
      </w:r>
      <w:r>
        <w:rPr>
          <w:noProof/>
        </w:rPr>
        <w:fldChar w:fldCharType="end"/>
      </w:r>
    </w:p>
    <w:p w:rsidR="00FC2BD2" w:rsidRDefault="00FC2BD2">
      <w:pPr>
        <w:pStyle w:val="TOC3"/>
        <w:tabs>
          <w:tab w:val="left" w:pos="818"/>
          <w:tab w:val="right" w:pos="9580"/>
        </w:tabs>
        <w:rPr>
          <w:rFonts w:asciiTheme="minorHAnsi" w:eastAsiaTheme="minorEastAsia" w:hAnsiTheme="minorHAnsi" w:cstheme="minorBidi"/>
          <w:smallCaps w:val="0"/>
          <w:noProof/>
          <w:sz w:val="24"/>
          <w:szCs w:val="24"/>
        </w:rPr>
      </w:pPr>
      <w:r>
        <w:rPr>
          <w:noProof/>
        </w:rPr>
        <w:t>4.30.1</w:t>
      </w:r>
      <w:r>
        <w:rPr>
          <w:rFonts w:asciiTheme="minorHAnsi" w:eastAsiaTheme="minorEastAsia" w:hAnsiTheme="minorHAnsi" w:cstheme="minorBidi"/>
          <w:smallCaps w:val="0"/>
          <w:noProof/>
          <w:sz w:val="24"/>
          <w:szCs w:val="24"/>
        </w:rPr>
        <w:tab/>
      </w:r>
      <w:r>
        <w:rPr>
          <w:noProof/>
        </w:rPr>
        <w:t>4.1 ThorLabs FiberPort Collimator</w:t>
      </w:r>
      <w:r>
        <w:rPr>
          <w:noProof/>
        </w:rPr>
        <w:tab/>
      </w:r>
      <w:r>
        <w:rPr>
          <w:noProof/>
        </w:rPr>
        <w:fldChar w:fldCharType="begin"/>
      </w:r>
      <w:r>
        <w:rPr>
          <w:noProof/>
        </w:rPr>
        <w:instrText xml:space="preserve"> PAGEREF _Toc280856136 \h </w:instrText>
      </w:r>
      <w:r>
        <w:rPr>
          <w:noProof/>
        </w:rPr>
      </w:r>
      <w:r>
        <w:rPr>
          <w:noProof/>
        </w:rPr>
        <w:fldChar w:fldCharType="separate"/>
      </w:r>
      <w:r>
        <w:rPr>
          <w:noProof/>
        </w:rPr>
        <w:t>13</w:t>
      </w:r>
      <w:r>
        <w:rPr>
          <w:noProof/>
        </w:rPr>
        <w:fldChar w:fldCharType="end"/>
      </w:r>
    </w:p>
    <w:p w:rsidR="00915892" w:rsidRPr="00D721F9" w:rsidRDefault="004A4D2A">
      <w:r w:rsidRPr="00D721F9">
        <w:fldChar w:fldCharType="end"/>
      </w:r>
    </w:p>
    <w:p w:rsidR="00915892" w:rsidRPr="00D721F9" w:rsidRDefault="00915892" w:rsidP="00902408">
      <w:pPr>
        <w:pStyle w:val="Heading1"/>
      </w:pPr>
      <w:r w:rsidRPr="00D721F9">
        <w:br w:type="page"/>
      </w:r>
      <w:bookmarkStart w:id="0" w:name="_Toc280856119"/>
      <w:r w:rsidRPr="00D721F9">
        <w:t>Introduction</w:t>
      </w:r>
      <w:bookmarkEnd w:id="0"/>
    </w:p>
    <w:p w:rsidR="007D017C" w:rsidRDefault="00A32C85" w:rsidP="007D017C">
      <w:pPr>
        <w:jc w:val="left"/>
      </w:pPr>
      <w:r>
        <w:t>This document</w:t>
      </w:r>
      <w:r w:rsidR="00915892" w:rsidRPr="00D721F9">
        <w:t xml:space="preserve"> </w:t>
      </w:r>
      <w:r w:rsidR="003F32FE">
        <w:t>describe</w:t>
      </w:r>
      <w:r>
        <w:t>s</w:t>
      </w:r>
      <w:r w:rsidR="003F32FE">
        <w:t xml:space="preserve"> a test</w:t>
      </w:r>
      <w:r w:rsidR="006668D7">
        <w:t>-setup</w:t>
      </w:r>
      <w:r w:rsidR="003F32FE">
        <w:t xml:space="preserve"> for evaluating the performance o</w:t>
      </w:r>
      <w:r w:rsidR="006668D7">
        <w:t>f diode lasers used in Optical L</w:t>
      </w:r>
      <w:r w:rsidR="003F32FE">
        <w:t xml:space="preserve">evers and outline a procedure </w:t>
      </w:r>
      <w:r w:rsidR="005A37A1">
        <w:t>for improving their performance</w:t>
      </w:r>
      <w:r w:rsidR="007D017C">
        <w:t>.</w:t>
      </w:r>
    </w:p>
    <w:p w:rsidR="005823F3" w:rsidRDefault="007D017C" w:rsidP="007D017C">
      <w:pPr>
        <w:jc w:val="left"/>
      </w:pPr>
      <w:r>
        <w:t xml:space="preserve">In </w:t>
      </w:r>
      <w:proofErr w:type="spellStart"/>
      <w:r>
        <w:t>aLIGO</w:t>
      </w:r>
      <w:proofErr w:type="spellEnd"/>
      <w:r>
        <w:t>, the Optical Lever subsystem utilizes Micro Laser’s FI2 Fermion II fiber coupled lasers. The</w:t>
      </w:r>
      <w:r w:rsidR="003F32FE">
        <w:t xml:space="preserve"> laser comprises</w:t>
      </w:r>
      <w:r w:rsidR="00B46BB6">
        <w:t xml:space="preserve"> of a laser diode</w:t>
      </w:r>
      <w:r>
        <w:t xml:space="preserve"> encased in a </w:t>
      </w:r>
      <w:r w:rsidR="005823F3">
        <w:t>temperature-controlled</w:t>
      </w:r>
      <w:r>
        <w:t xml:space="preserve"> </w:t>
      </w:r>
      <w:r w:rsidR="003F32FE">
        <w:t xml:space="preserve">oven, with the output </w:t>
      </w:r>
      <w:r w:rsidR="006668D7">
        <w:t>of the</w:t>
      </w:r>
      <w:r w:rsidR="003F32FE">
        <w:t xml:space="preserve"> laser coupled to an</w:t>
      </w:r>
      <w:r w:rsidR="005823F3">
        <w:t xml:space="preserve"> FC/APC fiber using a </w:t>
      </w:r>
      <w:proofErr w:type="spellStart"/>
      <w:r w:rsidR="005823F3">
        <w:t>Thorlabs</w:t>
      </w:r>
      <w:proofErr w:type="spellEnd"/>
      <w:r w:rsidR="005823F3">
        <w:t xml:space="preserve"> </w:t>
      </w:r>
      <w:proofErr w:type="spellStart"/>
      <w:r w:rsidR="005823F3">
        <w:t>F</w:t>
      </w:r>
      <w:r w:rsidR="003F32FE">
        <w:t>iber</w:t>
      </w:r>
      <w:r w:rsidR="005823F3">
        <w:t>Port</w:t>
      </w:r>
      <w:proofErr w:type="spellEnd"/>
      <w:r>
        <w:t xml:space="preserve">. This fiber is </w:t>
      </w:r>
      <w:r w:rsidR="005823F3">
        <w:t xml:space="preserve">connected to a bulkhead fiber coupler on the chassis </w:t>
      </w:r>
      <w:r w:rsidR="005A37A1">
        <w:t>through</w:t>
      </w:r>
      <w:r w:rsidR="005823F3">
        <w:t xml:space="preserve"> which we couple light to an external single mode fiber.  The chassis contains two circuit boards one of which controls the current </w:t>
      </w:r>
      <w:r w:rsidR="005A37A1">
        <w:t>supplied to</w:t>
      </w:r>
      <w:r w:rsidR="005823F3">
        <w:t xml:space="preserve"> the laser diode and the other is a </w:t>
      </w:r>
      <w:r w:rsidR="005A37A1">
        <w:t>temperature controller servo board</w:t>
      </w:r>
      <w:r w:rsidR="005823F3">
        <w:t xml:space="preserve">.  The </w:t>
      </w:r>
      <w:r w:rsidR="00A32C85">
        <w:t>external single mode fibers (</w:t>
      </w:r>
      <w:r w:rsidR="005823F3">
        <w:t>typically yellow in color</w:t>
      </w:r>
      <w:r w:rsidR="00A32C85">
        <w:t>)</w:t>
      </w:r>
      <w:r w:rsidR="005823F3">
        <w:t xml:space="preserve"> </w:t>
      </w:r>
      <w:proofErr w:type="gramStart"/>
      <w:r w:rsidR="00A32C85">
        <w:t>is</w:t>
      </w:r>
      <w:proofErr w:type="gramEnd"/>
      <w:r w:rsidR="005823F3">
        <w:t xml:space="preserve"> use</w:t>
      </w:r>
      <w:r w:rsidR="00A32C85">
        <w:t>d</w:t>
      </w:r>
      <w:r w:rsidR="005823F3">
        <w:t xml:space="preserve"> to carry the laser light to the optical lever telescopes</w:t>
      </w:r>
      <w:r>
        <w:t xml:space="preserve"> </w:t>
      </w:r>
      <w:r w:rsidR="00B5034C" w:rsidRPr="006F30E5">
        <w:t xml:space="preserve">(See </w:t>
      </w:r>
      <w:r w:rsidR="00A6601E">
        <w:t>f</w:t>
      </w:r>
      <w:r w:rsidR="00A6601E" w:rsidRPr="00A6601E">
        <w:t>igure 1</w:t>
      </w:r>
      <w:r w:rsidR="00B5034C" w:rsidRPr="006F30E5">
        <w:t>)</w:t>
      </w:r>
      <w:r w:rsidR="00B92FCC">
        <w:t xml:space="preserve">. </w:t>
      </w:r>
    </w:p>
    <w:p w:rsidR="003350E6" w:rsidRDefault="00A6601E" w:rsidP="003350E6">
      <w:pPr>
        <w:ind w:left="720" w:firstLine="720"/>
        <w:rPr>
          <w:i/>
        </w:rPr>
      </w:pPr>
      <w:r w:rsidRPr="00A6601E">
        <w:rPr>
          <w:i/>
        </w:rPr>
        <w:t>Note: There are actually 2 different type</w:t>
      </w:r>
      <w:r>
        <w:rPr>
          <w:i/>
        </w:rPr>
        <w:t>s</w:t>
      </w:r>
      <w:r w:rsidRPr="00A6601E">
        <w:rPr>
          <w:i/>
        </w:rPr>
        <w:t xml:space="preserve"> of </w:t>
      </w:r>
      <w:r>
        <w:rPr>
          <w:i/>
        </w:rPr>
        <w:t xml:space="preserve">laser </w:t>
      </w:r>
      <w:r w:rsidRPr="00A6601E">
        <w:rPr>
          <w:i/>
        </w:rPr>
        <w:t xml:space="preserve">chassis even though they have the same model number. </w:t>
      </w:r>
      <w:r>
        <w:rPr>
          <w:i/>
        </w:rPr>
        <w:t>Internally, they are basically the same. One allows for external Temperature cont</w:t>
      </w:r>
      <w:r w:rsidR="005823F3">
        <w:rPr>
          <w:i/>
        </w:rPr>
        <w:t>rol whereas the other does not</w:t>
      </w:r>
    </w:p>
    <w:p w:rsidR="003350E6" w:rsidRDefault="002109DB" w:rsidP="00A6601E">
      <w:pPr>
        <w:pStyle w:val="Caption"/>
        <w:jc w:val="center"/>
        <w:rPr>
          <w:sz w:val="20"/>
          <w:szCs w:val="20"/>
        </w:rPr>
      </w:pPr>
      <w:r>
        <w:rPr>
          <w:noProof/>
          <w:sz w:val="20"/>
          <w:szCs w:val="20"/>
        </w:rPr>
        <w:drawing>
          <wp:inline distT="0" distB="0" distL="0" distR="0">
            <wp:extent cx="5117081" cy="3838078"/>
            <wp:effectExtent l="25400" t="0" r="0" b="0"/>
            <wp:docPr id="12" name="Picture 11" descr="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a:blip r:embed="rId7"/>
                    <a:stretch>
                      <a:fillRect/>
                    </a:stretch>
                  </pic:blipFill>
                  <pic:spPr>
                    <a:xfrm>
                      <a:off x="0" y="0"/>
                      <a:ext cx="5126202" cy="3844919"/>
                    </a:xfrm>
                    <a:prstGeom prst="rect">
                      <a:avLst/>
                    </a:prstGeom>
                  </pic:spPr>
                </pic:pic>
              </a:graphicData>
            </a:graphic>
          </wp:inline>
        </w:drawing>
      </w:r>
    </w:p>
    <w:p w:rsidR="0028674D" w:rsidRPr="00DB602E" w:rsidRDefault="009A621C" w:rsidP="00A6601E">
      <w:pPr>
        <w:pStyle w:val="Caption"/>
        <w:jc w:val="center"/>
        <w:rPr>
          <w:sz w:val="20"/>
          <w:szCs w:val="20"/>
        </w:rPr>
      </w:pPr>
      <w:r>
        <w:rPr>
          <w:sz w:val="20"/>
          <w:szCs w:val="20"/>
        </w:rPr>
        <w:t>Fig</w:t>
      </w:r>
      <w:r w:rsidR="00A6601E" w:rsidRPr="00DB602E">
        <w:rPr>
          <w:sz w:val="20"/>
          <w:szCs w:val="20"/>
        </w:rPr>
        <w:t xml:space="preserve"> </w:t>
      </w:r>
      <w:r w:rsidR="004A4D2A" w:rsidRPr="00DB602E">
        <w:rPr>
          <w:sz w:val="20"/>
          <w:szCs w:val="20"/>
        </w:rPr>
        <w:fldChar w:fldCharType="begin"/>
      </w:r>
      <w:r w:rsidR="008F58DE" w:rsidRPr="00DB602E">
        <w:rPr>
          <w:sz w:val="20"/>
          <w:szCs w:val="20"/>
        </w:rPr>
        <w:instrText xml:space="preserve"> SEQ Figure \* ARABIC </w:instrText>
      </w:r>
      <w:r w:rsidR="004A4D2A" w:rsidRPr="00DB602E">
        <w:rPr>
          <w:sz w:val="20"/>
          <w:szCs w:val="20"/>
        </w:rPr>
        <w:fldChar w:fldCharType="separate"/>
      </w:r>
      <w:r w:rsidR="00FC2BD2">
        <w:rPr>
          <w:noProof/>
          <w:sz w:val="20"/>
          <w:szCs w:val="20"/>
        </w:rPr>
        <w:t>1</w:t>
      </w:r>
      <w:r w:rsidR="004A4D2A" w:rsidRPr="00DB602E">
        <w:rPr>
          <w:noProof/>
          <w:sz w:val="20"/>
          <w:szCs w:val="20"/>
        </w:rPr>
        <w:fldChar w:fldCharType="end"/>
      </w:r>
      <w:r>
        <w:rPr>
          <w:sz w:val="20"/>
          <w:szCs w:val="20"/>
        </w:rPr>
        <w:t>.</w:t>
      </w:r>
      <w:r w:rsidR="00A6601E" w:rsidRPr="00DB602E">
        <w:rPr>
          <w:sz w:val="20"/>
          <w:szCs w:val="20"/>
        </w:rPr>
        <w:t xml:space="preserve"> Layout of Fermion II fiber coupled laser</w:t>
      </w:r>
    </w:p>
    <w:p w:rsidR="00E34F27" w:rsidRDefault="009A621C" w:rsidP="00902408">
      <w:pPr>
        <w:pStyle w:val="Heading1"/>
      </w:pPr>
      <w:bookmarkStart w:id="1" w:name="_Toc280856120"/>
      <w:r>
        <w:t>Test setup</w:t>
      </w:r>
      <w:bookmarkEnd w:id="1"/>
    </w:p>
    <w:p w:rsidR="007D017C" w:rsidRDefault="007D017C" w:rsidP="00902408">
      <w:pPr>
        <w:pStyle w:val="Heading2"/>
        <w:numPr>
          <w:ilvl w:val="1"/>
          <w:numId w:val="9"/>
        </w:numPr>
        <w:rPr>
          <w:b w:val="0"/>
          <w:i/>
          <w:sz w:val="24"/>
        </w:rPr>
      </w:pPr>
      <w:bookmarkStart w:id="2" w:name="_Toc280856121"/>
      <w:r w:rsidRPr="00902408">
        <w:rPr>
          <w:b w:val="0"/>
          <w:i/>
          <w:sz w:val="24"/>
        </w:rPr>
        <w:t>Understanding the Problem</w:t>
      </w:r>
      <w:bookmarkEnd w:id="2"/>
    </w:p>
    <w:p w:rsidR="00F818B4" w:rsidRDefault="00902408" w:rsidP="00902408">
      <w:pPr>
        <w:pStyle w:val="NormalWeb"/>
        <w:spacing w:before="2" w:after="2"/>
        <w:rPr>
          <w:rFonts w:ascii="Times New Roman" w:hAnsi="Times New Roman"/>
          <w:sz w:val="24"/>
          <w:szCs w:val="24"/>
        </w:rPr>
      </w:pPr>
      <w:r w:rsidRPr="007D017C">
        <w:rPr>
          <w:rFonts w:ascii="Times New Roman" w:hAnsi="Times New Roman"/>
          <w:sz w:val="24"/>
          <w:szCs w:val="24"/>
        </w:rPr>
        <w:t>Many of the fiber coupled diode laser sources have a high RIN and glitches in output po</w:t>
      </w:r>
      <w:r>
        <w:rPr>
          <w:rFonts w:ascii="Times New Roman" w:hAnsi="Times New Roman"/>
          <w:sz w:val="24"/>
          <w:szCs w:val="24"/>
        </w:rPr>
        <w:t>wer leading to broadband noise</w:t>
      </w:r>
      <w:r w:rsidRPr="007D017C">
        <w:rPr>
          <w:rFonts w:ascii="Times New Roman" w:hAnsi="Times New Roman"/>
          <w:sz w:val="24"/>
          <w:szCs w:val="24"/>
        </w:rPr>
        <w:t xml:space="preserve">. The observed power fluctuations are generally within the 1% of total power output </w:t>
      </w:r>
      <w:r w:rsidR="009A621C">
        <w:rPr>
          <w:rFonts w:ascii="Times New Roman" w:hAnsi="Times New Roman"/>
          <w:sz w:val="24"/>
          <w:szCs w:val="24"/>
        </w:rPr>
        <w:t xml:space="preserve">as </w:t>
      </w:r>
      <w:r w:rsidRPr="007D017C">
        <w:rPr>
          <w:rFonts w:ascii="Times New Roman" w:hAnsi="Times New Roman"/>
          <w:sz w:val="24"/>
          <w:szCs w:val="24"/>
        </w:rPr>
        <w:t xml:space="preserve">claimed by the manufacturers.  </w:t>
      </w:r>
      <w:r w:rsidR="007631AE">
        <w:rPr>
          <w:rFonts w:ascii="Times New Roman" w:hAnsi="Times New Roman"/>
          <w:sz w:val="24"/>
          <w:szCs w:val="24"/>
        </w:rPr>
        <w:t xml:space="preserve">These fluctuations occur </w:t>
      </w:r>
      <w:r>
        <w:rPr>
          <w:rFonts w:ascii="Times New Roman" w:hAnsi="Times New Roman"/>
          <w:sz w:val="24"/>
          <w:szCs w:val="24"/>
        </w:rPr>
        <w:t xml:space="preserve">due to </w:t>
      </w:r>
      <w:r w:rsidR="007631AE">
        <w:rPr>
          <w:rFonts w:ascii="Times New Roman" w:hAnsi="Times New Roman"/>
          <w:sz w:val="24"/>
          <w:szCs w:val="24"/>
        </w:rPr>
        <w:t xml:space="preserve">mode </w:t>
      </w:r>
      <w:r w:rsidR="00357B4F">
        <w:rPr>
          <w:rFonts w:ascii="Times New Roman" w:hAnsi="Times New Roman"/>
          <w:sz w:val="24"/>
          <w:szCs w:val="24"/>
        </w:rPr>
        <w:t xml:space="preserve">hops within the </w:t>
      </w:r>
      <w:proofErr w:type="spellStart"/>
      <w:r w:rsidR="00357B4F">
        <w:rPr>
          <w:rFonts w:ascii="Times New Roman" w:hAnsi="Times New Roman"/>
          <w:sz w:val="24"/>
          <w:szCs w:val="24"/>
        </w:rPr>
        <w:t>Fabry</w:t>
      </w:r>
      <w:proofErr w:type="spellEnd"/>
      <w:r w:rsidR="00357B4F">
        <w:rPr>
          <w:rFonts w:ascii="Times New Roman" w:hAnsi="Times New Roman"/>
          <w:sz w:val="24"/>
          <w:szCs w:val="24"/>
        </w:rPr>
        <w:t>-</w:t>
      </w:r>
      <w:r w:rsidR="00A32C85">
        <w:rPr>
          <w:rFonts w:ascii="Times New Roman" w:hAnsi="Times New Roman"/>
          <w:sz w:val="24"/>
          <w:szCs w:val="24"/>
        </w:rPr>
        <w:t xml:space="preserve">Perot </w:t>
      </w:r>
      <w:r w:rsidR="00357B4F">
        <w:rPr>
          <w:rFonts w:ascii="Times New Roman" w:hAnsi="Times New Roman"/>
          <w:sz w:val="24"/>
          <w:szCs w:val="24"/>
        </w:rPr>
        <w:t xml:space="preserve">Cavity of the diode laser.  The mode hops are due to mode </w:t>
      </w:r>
      <w:r w:rsidR="007631AE">
        <w:rPr>
          <w:rFonts w:ascii="Times New Roman" w:hAnsi="Times New Roman"/>
          <w:sz w:val="24"/>
          <w:szCs w:val="24"/>
        </w:rPr>
        <w:t>competition between coupled optical cavities, which are formed by l</w:t>
      </w:r>
      <w:r w:rsidR="00357B4F">
        <w:rPr>
          <w:rFonts w:ascii="Times New Roman" w:hAnsi="Times New Roman"/>
          <w:sz w:val="24"/>
          <w:szCs w:val="24"/>
        </w:rPr>
        <w:t>aser light being reflected from downstream interfaces</w:t>
      </w:r>
      <w:r w:rsidR="00BE3243">
        <w:rPr>
          <w:rFonts w:ascii="Times New Roman" w:hAnsi="Times New Roman"/>
          <w:sz w:val="24"/>
          <w:szCs w:val="24"/>
        </w:rPr>
        <w:t xml:space="preserve"> (“feed-back”)</w:t>
      </w:r>
      <w:r w:rsidR="00357B4F">
        <w:rPr>
          <w:rFonts w:ascii="Times New Roman" w:hAnsi="Times New Roman"/>
          <w:sz w:val="24"/>
          <w:szCs w:val="24"/>
        </w:rPr>
        <w:t xml:space="preserve"> </w:t>
      </w:r>
      <w:r w:rsidR="007631AE">
        <w:rPr>
          <w:rFonts w:ascii="Times New Roman" w:hAnsi="Times New Roman"/>
          <w:sz w:val="24"/>
          <w:szCs w:val="24"/>
        </w:rPr>
        <w:t>outside the diode laser</w:t>
      </w:r>
      <w:r>
        <w:rPr>
          <w:rFonts w:ascii="Times New Roman" w:hAnsi="Times New Roman"/>
          <w:sz w:val="24"/>
          <w:szCs w:val="24"/>
        </w:rPr>
        <w:t xml:space="preserve">. </w:t>
      </w:r>
      <w:r w:rsidR="00357B4F">
        <w:rPr>
          <w:rFonts w:ascii="Times New Roman" w:hAnsi="Times New Roman"/>
          <w:sz w:val="24"/>
          <w:szCs w:val="24"/>
        </w:rPr>
        <w:t xml:space="preserve"> </w:t>
      </w:r>
      <w:r w:rsidR="007631AE">
        <w:rPr>
          <w:rFonts w:ascii="Times New Roman" w:hAnsi="Times New Roman"/>
          <w:sz w:val="24"/>
          <w:szCs w:val="24"/>
        </w:rPr>
        <w:t>One such interface is the window on the diode laser package and the other is the inp</w:t>
      </w:r>
      <w:r w:rsidR="00357B4F">
        <w:rPr>
          <w:rFonts w:ascii="Times New Roman" w:hAnsi="Times New Roman"/>
          <w:sz w:val="24"/>
          <w:szCs w:val="24"/>
        </w:rPr>
        <w:t>ut face of the internal fiber</w:t>
      </w:r>
      <w:r w:rsidR="00F818B4">
        <w:rPr>
          <w:rFonts w:ascii="Times New Roman" w:hAnsi="Times New Roman"/>
          <w:sz w:val="24"/>
          <w:szCs w:val="24"/>
        </w:rPr>
        <w:t xml:space="preserve"> (thin red fiber from the laser to the chassis)</w:t>
      </w:r>
      <w:r w:rsidR="00357B4F">
        <w:rPr>
          <w:rFonts w:ascii="Times New Roman" w:hAnsi="Times New Roman"/>
          <w:sz w:val="24"/>
          <w:szCs w:val="24"/>
        </w:rPr>
        <w:t>.   To minimize these reflections the window on the laser is antireflection coated</w:t>
      </w:r>
      <w:r w:rsidR="00BE3243">
        <w:rPr>
          <w:rFonts w:ascii="Times New Roman" w:hAnsi="Times New Roman"/>
          <w:sz w:val="24"/>
          <w:szCs w:val="24"/>
        </w:rPr>
        <w:t xml:space="preserve"> and the FC/APC fiber connector has the fiber tip polished at an </w:t>
      </w:r>
      <w:r w:rsidR="00357B4F">
        <w:rPr>
          <w:rFonts w:ascii="Times New Roman" w:hAnsi="Times New Roman"/>
          <w:sz w:val="24"/>
          <w:szCs w:val="24"/>
        </w:rPr>
        <w:t xml:space="preserve">8 deg </w:t>
      </w:r>
      <w:r w:rsidR="00BE3243">
        <w:rPr>
          <w:rFonts w:ascii="Times New Roman" w:hAnsi="Times New Roman"/>
          <w:sz w:val="24"/>
          <w:szCs w:val="24"/>
        </w:rPr>
        <w:t>angle</w:t>
      </w:r>
      <w:r w:rsidR="009A621C">
        <w:rPr>
          <w:rFonts w:ascii="Times New Roman" w:hAnsi="Times New Roman"/>
          <w:sz w:val="24"/>
          <w:szCs w:val="24"/>
        </w:rPr>
        <w:t xml:space="preserve"> with respect to its optic axis</w:t>
      </w:r>
      <w:r w:rsidR="00BE3243">
        <w:rPr>
          <w:rFonts w:ascii="Times New Roman" w:hAnsi="Times New Roman"/>
          <w:sz w:val="24"/>
          <w:szCs w:val="24"/>
        </w:rPr>
        <w:t xml:space="preserve">.  However even a reflection of a few </w:t>
      </w:r>
      <w:proofErr w:type="spellStart"/>
      <w:r w:rsidR="00BE3243">
        <w:rPr>
          <w:rFonts w:ascii="Times New Roman" w:hAnsi="Times New Roman"/>
          <w:sz w:val="24"/>
          <w:szCs w:val="24"/>
        </w:rPr>
        <w:t>ppm</w:t>
      </w:r>
      <w:proofErr w:type="spellEnd"/>
      <w:r w:rsidR="00BE3243">
        <w:rPr>
          <w:rFonts w:ascii="Times New Roman" w:hAnsi="Times New Roman"/>
          <w:sz w:val="24"/>
          <w:szCs w:val="24"/>
        </w:rPr>
        <w:t xml:space="preserve"> is sufficient to cause mode hops and therefore it is essential to make sure there is no feedback from </w:t>
      </w:r>
      <w:r w:rsidR="009A621C">
        <w:rPr>
          <w:rFonts w:ascii="Times New Roman" w:hAnsi="Times New Roman"/>
          <w:sz w:val="24"/>
          <w:szCs w:val="24"/>
        </w:rPr>
        <w:t>any down stream interface</w:t>
      </w:r>
      <w:r w:rsidR="00BE3243">
        <w:rPr>
          <w:rFonts w:ascii="Times New Roman" w:hAnsi="Times New Roman"/>
          <w:sz w:val="24"/>
          <w:szCs w:val="24"/>
        </w:rPr>
        <w:t xml:space="preserve">. </w:t>
      </w:r>
      <w:r w:rsidR="009A621C">
        <w:rPr>
          <w:rFonts w:ascii="Times New Roman" w:hAnsi="Times New Roman"/>
          <w:sz w:val="24"/>
          <w:szCs w:val="24"/>
        </w:rPr>
        <w:t xml:space="preserve"> Fig </w:t>
      </w:r>
      <w:r w:rsidR="00793F67">
        <w:rPr>
          <w:rFonts w:ascii="Times New Roman" w:hAnsi="Times New Roman"/>
          <w:sz w:val="24"/>
          <w:szCs w:val="24"/>
        </w:rPr>
        <w:t xml:space="preserve">2. </w:t>
      </w:r>
      <w:r w:rsidR="009A621C">
        <w:rPr>
          <w:rFonts w:ascii="Times New Roman" w:hAnsi="Times New Roman"/>
          <w:sz w:val="24"/>
          <w:szCs w:val="24"/>
        </w:rPr>
        <w:t>S</w:t>
      </w:r>
      <w:r w:rsidR="00793F67">
        <w:rPr>
          <w:rFonts w:ascii="Times New Roman" w:hAnsi="Times New Roman"/>
          <w:sz w:val="24"/>
          <w:szCs w:val="24"/>
        </w:rPr>
        <w:t xml:space="preserve">hows the typical output of a </w:t>
      </w:r>
      <w:r w:rsidR="009A621C">
        <w:rPr>
          <w:rFonts w:ascii="Times New Roman" w:hAnsi="Times New Roman"/>
          <w:sz w:val="24"/>
          <w:szCs w:val="24"/>
        </w:rPr>
        <w:t xml:space="preserve">diode </w:t>
      </w:r>
      <w:r w:rsidR="00793F67">
        <w:rPr>
          <w:rFonts w:ascii="Times New Roman" w:hAnsi="Times New Roman"/>
          <w:sz w:val="24"/>
          <w:szCs w:val="24"/>
        </w:rPr>
        <w:t xml:space="preserve">laser when it arrives from the manufacturer. </w:t>
      </w:r>
    </w:p>
    <w:p w:rsidR="00902408" w:rsidRDefault="00902408" w:rsidP="00902408">
      <w:pPr>
        <w:pStyle w:val="NormalWeb"/>
        <w:spacing w:before="2" w:after="2"/>
        <w:rPr>
          <w:rFonts w:ascii="Times New Roman" w:hAnsi="Times New Roman"/>
          <w:sz w:val="24"/>
          <w:szCs w:val="24"/>
        </w:rPr>
      </w:pPr>
    </w:p>
    <w:p w:rsidR="00F818B4" w:rsidRDefault="00F818B4" w:rsidP="00F818B4">
      <w:pPr>
        <w:pStyle w:val="NormalWeb"/>
        <w:spacing w:before="2" w:after="2"/>
        <w:jc w:val="center"/>
        <w:rPr>
          <w:rFonts w:ascii="Times New Roman" w:hAnsi="Times New Roman"/>
          <w:sz w:val="24"/>
          <w:szCs w:val="24"/>
        </w:rPr>
      </w:pPr>
      <w:r w:rsidRPr="00F818B4">
        <w:rPr>
          <w:rFonts w:ascii="Times New Roman" w:hAnsi="Times New Roman"/>
          <w:sz w:val="24"/>
          <w:szCs w:val="24"/>
        </w:rPr>
        <w:drawing>
          <wp:inline distT="0" distB="0" distL="0" distR="0">
            <wp:extent cx="2686025" cy="2011680"/>
            <wp:effectExtent l="0" t="0" r="635" b="7620"/>
            <wp:docPr id="15" name="Picture 9" descr="https://alog.ligo-la.caltech.edu/aLOG/uploads/12747_20140523222221_LDSlNo139-2initi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log.ligo-la.caltech.edu/aLOG/uploads/12747_20140523222221_LDSlNo139-2initial2.jpg"/>
                    <pic:cNvPicPr>
                      <a:picLocks noChangeAspect="1" noChangeArrowheads="1"/>
                    </pic:cNvPicPr>
                  </pic:nvPicPr>
                  <pic:blipFill>
                    <a:blip r:embed="rId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25" cy="2011680"/>
                    </a:xfrm>
                    <a:prstGeom prst="rect">
                      <a:avLst/>
                    </a:prstGeom>
                    <a:noFill/>
                    <a:ln>
                      <a:noFill/>
                    </a:ln>
                  </pic:spPr>
                </pic:pic>
              </a:graphicData>
            </a:graphic>
          </wp:inline>
        </w:drawing>
      </w:r>
    </w:p>
    <w:p w:rsidR="00F818B4" w:rsidRPr="00F818B4" w:rsidRDefault="00F818B4" w:rsidP="00F818B4">
      <w:pPr>
        <w:pStyle w:val="NormalWeb"/>
        <w:spacing w:before="2" w:after="2"/>
        <w:jc w:val="center"/>
        <w:rPr>
          <w:rFonts w:ascii="Times New Roman" w:hAnsi="Times New Roman"/>
          <w:b/>
          <w:sz w:val="24"/>
          <w:szCs w:val="24"/>
        </w:rPr>
      </w:pPr>
    </w:p>
    <w:p w:rsidR="00F818B4" w:rsidRDefault="00F818B4" w:rsidP="00F818B4">
      <w:pPr>
        <w:pStyle w:val="NormalWeb"/>
        <w:spacing w:before="2" w:after="2"/>
        <w:jc w:val="center"/>
        <w:rPr>
          <w:b/>
        </w:rPr>
      </w:pPr>
      <w:r w:rsidRPr="00F818B4">
        <w:rPr>
          <w:b/>
        </w:rPr>
        <w:t xml:space="preserve">Fig </w:t>
      </w:r>
      <w:r w:rsidRPr="00F818B4">
        <w:rPr>
          <w:b/>
        </w:rPr>
        <w:fldChar w:fldCharType="begin"/>
      </w:r>
      <w:r w:rsidRPr="00F818B4">
        <w:rPr>
          <w:b/>
        </w:rPr>
        <w:instrText xml:space="preserve"> SEQ Figure \* ARABIC </w:instrText>
      </w:r>
      <w:r w:rsidRPr="00F818B4">
        <w:rPr>
          <w:b/>
        </w:rPr>
        <w:fldChar w:fldCharType="separate"/>
      </w:r>
      <w:r w:rsidR="00FC2BD2">
        <w:rPr>
          <w:b/>
          <w:noProof/>
        </w:rPr>
        <w:t>2</w:t>
      </w:r>
      <w:r w:rsidRPr="00F818B4">
        <w:rPr>
          <w:b/>
        </w:rPr>
        <w:fldChar w:fldCharType="end"/>
      </w:r>
      <w:r w:rsidRPr="00F818B4">
        <w:rPr>
          <w:b/>
        </w:rPr>
        <w:t>. Power fluctuations of a typical diode laser received from the factory</w:t>
      </w:r>
    </w:p>
    <w:p w:rsidR="00F818B4" w:rsidRDefault="00F818B4" w:rsidP="00F818B4">
      <w:pPr>
        <w:pStyle w:val="NormalWeb"/>
        <w:spacing w:before="2" w:after="2"/>
        <w:jc w:val="center"/>
        <w:rPr>
          <w:b/>
        </w:rPr>
      </w:pPr>
    </w:p>
    <w:p w:rsidR="006275B0" w:rsidRDefault="00F818B4" w:rsidP="006275B0">
      <w:pPr>
        <w:pStyle w:val="NormalWeb"/>
        <w:spacing w:before="2" w:after="2"/>
        <w:rPr>
          <w:b/>
        </w:rPr>
      </w:pPr>
      <w:r>
        <w:rPr>
          <w:rFonts w:ascii="Times New Roman" w:hAnsi="Times New Roman"/>
          <w:sz w:val="24"/>
          <w:szCs w:val="24"/>
        </w:rPr>
        <w:t>The test setup in which the laser is tested is shown below in Fig.3.  On a test bench a</w:t>
      </w:r>
      <w:r w:rsidR="00CB1027">
        <w:rPr>
          <w:rFonts w:ascii="Times New Roman" w:hAnsi="Times New Roman"/>
          <w:sz w:val="24"/>
          <w:szCs w:val="24"/>
        </w:rPr>
        <w:t xml:space="preserve"> </w:t>
      </w:r>
      <w:proofErr w:type="spellStart"/>
      <w:r w:rsidR="00CB1027">
        <w:rPr>
          <w:rFonts w:ascii="Times New Roman" w:hAnsi="Times New Roman"/>
          <w:sz w:val="24"/>
          <w:szCs w:val="24"/>
        </w:rPr>
        <w:t>Thorlabs</w:t>
      </w:r>
      <w:proofErr w:type="spellEnd"/>
      <w:r w:rsidR="00CB1027">
        <w:rPr>
          <w:rFonts w:ascii="Times New Roman" w:hAnsi="Times New Roman"/>
          <w:sz w:val="24"/>
          <w:szCs w:val="24"/>
        </w:rPr>
        <w:t xml:space="preserve"> PDA36</w:t>
      </w:r>
      <w:r>
        <w:rPr>
          <w:rFonts w:ascii="Times New Roman" w:hAnsi="Times New Roman"/>
          <w:sz w:val="24"/>
          <w:szCs w:val="24"/>
        </w:rPr>
        <w:t xml:space="preserve">A variable gain photodiode is used to sense the power output from a laser diode. A part of the signal is </w:t>
      </w:r>
      <w:proofErr w:type="spellStart"/>
      <w:r>
        <w:rPr>
          <w:rFonts w:ascii="Times New Roman" w:hAnsi="Times New Roman"/>
          <w:sz w:val="24"/>
          <w:szCs w:val="24"/>
        </w:rPr>
        <w:t>bandpass</w:t>
      </w:r>
      <w:proofErr w:type="spellEnd"/>
      <w:r>
        <w:rPr>
          <w:rFonts w:ascii="Times New Roman" w:hAnsi="Times New Roman"/>
          <w:sz w:val="24"/>
          <w:szCs w:val="24"/>
        </w:rPr>
        <w:t xml:space="preserve"> filtered with an SR560 preamp and both the unfiltered and filtered signals are displayed on an oscilloscope screen. </w:t>
      </w:r>
    </w:p>
    <w:p w:rsidR="006275B0" w:rsidRDefault="006275B0" w:rsidP="00F818B4">
      <w:pPr>
        <w:pStyle w:val="NormalWeb"/>
        <w:spacing w:before="2" w:after="2"/>
        <w:jc w:val="center"/>
        <w:rPr>
          <w:b/>
        </w:rPr>
      </w:pPr>
    </w:p>
    <w:p w:rsidR="006275B0" w:rsidRDefault="006275B0" w:rsidP="006275B0">
      <w:pPr>
        <w:pStyle w:val="NormalWeb"/>
        <w:keepNext/>
        <w:spacing w:before="2" w:after="2"/>
        <w:jc w:val="center"/>
      </w:pPr>
      <w:r w:rsidRPr="006275B0">
        <w:rPr>
          <w:b/>
        </w:rPr>
        <w:drawing>
          <wp:inline distT="0" distB="0" distL="0" distR="0">
            <wp:extent cx="5295688" cy="3202940"/>
            <wp:effectExtent l="25400" t="0" r="0" b="0"/>
            <wp:docPr id="16" name="O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558423" cy="4732145"/>
                      <a:chOff x="762000" y="542588"/>
                      <a:chExt cx="7558423" cy="4732145"/>
                    </a:xfrm>
                  </a:grpSpPr>
                  <a:grpSp>
                    <a:nvGrpSpPr>
                      <a:cNvPr id="36" name="Group 35"/>
                      <a:cNvGrpSpPr/>
                    </a:nvGrpSpPr>
                    <a:grpSpPr>
                      <a:xfrm>
                        <a:off x="762000" y="542588"/>
                        <a:ext cx="7558423" cy="4732145"/>
                        <a:chOff x="762000" y="542588"/>
                        <a:chExt cx="7558423" cy="4732145"/>
                      </a:xfrm>
                    </a:grpSpPr>
                    <a:sp>
                      <a:nvSpPr>
                        <a:cNvPr id="4" name="TextBox 3"/>
                        <a:cNvSpPr txBox="1"/>
                      </a:nvSpPr>
                      <a:spPr>
                        <a:xfrm>
                          <a:off x="1046948" y="1810708"/>
                          <a:ext cx="1317157" cy="369332"/>
                        </a:xfrm>
                        <a:prstGeom prst="rect">
                          <a:avLst/>
                        </a:prstGeom>
                        <a:noFill/>
                        <a:ln>
                          <a:noFill/>
                        </a:ln>
                      </a:spPr>
                      <a:txSp>
                        <a:txBody>
                          <a:bodyPr wrap="square" rtlCol="0">
                            <a:spAutoFit/>
                          </a:bodyPr>
                          <a:lst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a:r>
                              <a:rPr lang="en-US" dirty="0" smtClean="0"/>
                              <a:t>Diode laser</a:t>
                            </a:r>
                            <a:endParaRPr lang="en-US" dirty="0"/>
                          </a:p>
                        </a:txBody>
                        <a:useSpRect/>
                      </a:txSp>
                    </a:sp>
                    <a:sp>
                      <a:nvSpPr>
                        <a:cNvPr id="7" name="TextBox 6"/>
                        <a:cNvSpPr txBox="1"/>
                      </a:nvSpPr>
                      <a:spPr>
                        <a:xfrm>
                          <a:off x="5713763" y="4990509"/>
                          <a:ext cx="2593958" cy="284224"/>
                        </a:xfrm>
                        <a:prstGeom prst="rect">
                          <a:avLst/>
                        </a:prstGeom>
                        <a:noFill/>
                        <a:ln>
                          <a:noFill/>
                        </a:ln>
                      </a:spPr>
                      <a:txSp>
                        <a:txBody>
                          <a:bodyPr wrap="square" rtlCol="0">
                            <a:noAutofit/>
                          </a:bodyPr>
                          <a:lst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a:pPr algn="ctr"/>
                            <a:r>
                              <a:rPr lang="en-US" sz="1400" dirty="0" smtClean="0"/>
                              <a:t>SR560  BP [3, 3k] Hz, G=10</a:t>
                            </a:r>
                          </a:p>
                        </a:txBody>
                        <a:useSpRect/>
                      </a:txSp>
                    </a:sp>
                    <a:sp>
                      <a:nvSpPr>
                        <a:cNvPr id="18" name="TextBox 17"/>
                        <a:cNvSpPr txBox="1"/>
                      </a:nvSpPr>
                      <a:spPr>
                        <a:xfrm rot="19800000">
                          <a:off x="2338627" y="3926783"/>
                          <a:ext cx="842686" cy="276999"/>
                        </a:xfrm>
                        <a:prstGeom prst="rect">
                          <a:avLst/>
                        </a:prstGeom>
                        <a:solidFill>
                          <a:schemeClr val="accent3"/>
                        </a:solidFill>
                        <a:ln>
                          <a:solidFill>
                            <a:schemeClr val="tx1"/>
                          </a:solidFill>
                        </a:ln>
                        <a:scene3d>
                          <a:camera prst="orthographicFront">
                            <a:rot lat="0" lon="0" rev="18000000"/>
                          </a:camera>
                          <a:lightRig rig="threePt" dir="t"/>
                        </a:scene3d>
                      </a:spPr>
                      <a:txSp>
                        <a:txBody>
                          <a:bodyPr wrap="square" rtlCol="0">
                            <a:spAutoFit/>
                          </a:bodyPr>
                          <a:lst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a:r>
                              <a:rPr lang="en-US" sz="1200" dirty="0" smtClean="0"/>
                              <a:t>Collimator</a:t>
                            </a:r>
                            <a:endParaRPr lang="en-US" sz="1200" dirty="0"/>
                          </a:p>
                        </a:txBody>
                        <a:useSpRect/>
                      </a:txSp>
                    </a:sp>
                    <a:sp>
                      <a:nvSpPr>
                        <a:cNvPr id="27" name="Rectangle 26"/>
                        <a:cNvSpPr/>
                      </a:nvSpPr>
                      <a:spPr>
                        <a:xfrm rot="13920000">
                          <a:off x="1792045" y="4341730"/>
                          <a:ext cx="45719" cy="375406"/>
                        </a:xfrm>
                        <a:prstGeom prst="rect">
                          <a:avLst/>
                        </a:prstGeom>
                      </a:spPr>
                      <a:txSp>
                        <a:txBody>
                          <a:bodyPr rtlCol="0" anchor="ctr"/>
                          <a:lstStyle>
                            <a:defPPr>
                              <a:defRPr lang="en-US"/>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endParaRPr lang="en-US"/>
                          </a:p>
                        </a:txBody>
                        <a:useSpRect/>
                      </a:txSp>
                      <a:style>
                        <a:lnRef idx="1">
                          <a:schemeClr val="accent1"/>
                        </a:lnRef>
                        <a:fillRef idx="3">
                          <a:schemeClr val="accent1"/>
                        </a:fillRef>
                        <a:effectRef idx="2">
                          <a:schemeClr val="accent1"/>
                        </a:effectRef>
                        <a:fontRef idx="minor">
                          <a:schemeClr val="lt1"/>
                        </a:fontRef>
                      </a:style>
                    </a:sp>
                    <a:cxnSp>
                      <a:nvCxnSpPr>
                        <a:cNvPr id="51" name="Straight Arrow Connector 50"/>
                        <a:cNvCxnSpPr/>
                      </a:nvCxnSpPr>
                      <a:spPr>
                        <a:xfrm rot="10800000">
                          <a:off x="5190068" y="4089400"/>
                          <a:ext cx="523695" cy="1588"/>
                        </a:xfrm>
                        <a:prstGeom prst="straightConnector1">
                          <a:avLst/>
                        </a:prstGeom>
                        <a:ln>
                          <a:solidFill>
                            <a:schemeClr val="tx1"/>
                          </a:solidFill>
                          <a:tailEnd type="arrow"/>
                        </a:ln>
                      </a:spPr>
                      <a:style>
                        <a:lnRef idx="2">
                          <a:schemeClr val="accent1"/>
                        </a:lnRef>
                        <a:fillRef idx="0">
                          <a:schemeClr val="accent1"/>
                        </a:fillRef>
                        <a:effectRef idx="1">
                          <a:schemeClr val="accent1"/>
                        </a:effectRef>
                        <a:fontRef idx="minor">
                          <a:schemeClr val="tx1"/>
                        </a:fontRef>
                      </a:style>
                    </a:cxnSp>
                    <a:cxnSp>
                      <a:nvCxnSpPr>
                        <a:cNvPr id="53" name="Elbow Connector 52"/>
                        <a:cNvCxnSpPr>
                          <a:endCxn id="68" idx="1"/>
                        </a:cNvCxnSpPr>
                      </a:nvCxnSpPr>
                      <a:spPr>
                        <a:xfrm rot="5400000" flipH="1" flipV="1">
                          <a:off x="4648506" y="3011443"/>
                          <a:ext cx="1619521" cy="536398"/>
                        </a:xfrm>
                        <a:prstGeom prst="bentConnector2">
                          <a:avLst/>
                        </a:prstGeom>
                        <a:ln>
                          <a:solidFill>
                            <a:schemeClr val="tx1"/>
                          </a:solidFill>
                          <a:tailEnd type="arrow"/>
                        </a:ln>
                      </a:spPr>
                      <a:style>
                        <a:lnRef idx="2">
                          <a:schemeClr val="accent1"/>
                        </a:lnRef>
                        <a:fillRef idx="0">
                          <a:schemeClr val="accent1"/>
                        </a:fillRef>
                        <a:effectRef idx="1">
                          <a:schemeClr val="accent1"/>
                        </a:effectRef>
                        <a:fontRef idx="minor">
                          <a:schemeClr val="tx1"/>
                        </a:fontRef>
                      </a:style>
                    </a:cxnSp>
                    <a:sp>
                      <a:nvSpPr>
                        <a:cNvPr id="58" name="TextBox 57"/>
                        <a:cNvSpPr txBox="1"/>
                      </a:nvSpPr>
                      <a:spPr>
                        <a:xfrm>
                          <a:off x="3414057" y="2283618"/>
                          <a:ext cx="1082348" cy="523220"/>
                        </a:xfrm>
                        <a:prstGeom prst="rect">
                          <a:avLst/>
                        </a:prstGeom>
                        <a:noFill/>
                      </a:spPr>
                      <a:txSp>
                        <a:txBody>
                          <a:bodyPr wrap="none" rtlCol="0">
                            <a:spAutoFit/>
                          </a:bodyPr>
                          <a:lst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a:pPr algn="ctr"/>
                            <a:r>
                              <a:rPr lang="en-US" sz="1400" dirty="0" smtClean="0"/>
                              <a:t>Single mode</a:t>
                            </a:r>
                          </a:p>
                          <a:p>
                            <a:pPr algn="ctr"/>
                            <a:r>
                              <a:rPr lang="en-US" sz="1400" dirty="0" smtClean="0"/>
                              <a:t>fiber</a:t>
                            </a:r>
                            <a:endParaRPr lang="en-US" sz="1400" dirty="0"/>
                          </a:p>
                        </a:txBody>
                        <a:useSpRect/>
                      </a:txSp>
                    </a:sp>
                    <a:sp>
                      <a:nvSpPr>
                        <a:cNvPr id="64" name="TextBox 63"/>
                        <a:cNvSpPr txBox="1"/>
                      </a:nvSpPr>
                      <a:spPr>
                        <a:xfrm>
                          <a:off x="963866" y="4612308"/>
                          <a:ext cx="1069524" cy="307777"/>
                        </a:xfrm>
                        <a:prstGeom prst="rect">
                          <a:avLst/>
                        </a:prstGeom>
                        <a:noFill/>
                      </a:spPr>
                      <a:txSp>
                        <a:txBody>
                          <a:bodyPr wrap="none" rtlCol="0">
                            <a:spAutoFit/>
                          </a:bodyPr>
                          <a:lst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a:r>
                              <a:rPr lang="en-US" sz="1400" dirty="0" smtClean="0"/>
                              <a:t>Beam dump</a:t>
                            </a:r>
                            <a:endParaRPr lang="en-US" sz="1400" dirty="0"/>
                          </a:p>
                        </a:txBody>
                        <a:useSpRect/>
                      </a:txSp>
                    </a:sp>
                    <a:sp>
                      <a:nvSpPr>
                        <a:cNvPr id="65" name="TextBox 64"/>
                        <a:cNvSpPr txBox="1"/>
                      </a:nvSpPr>
                      <a:spPr>
                        <a:xfrm>
                          <a:off x="5194428" y="1914598"/>
                          <a:ext cx="390852" cy="307777"/>
                        </a:xfrm>
                        <a:prstGeom prst="rect">
                          <a:avLst/>
                        </a:prstGeom>
                        <a:noFill/>
                      </a:spPr>
                      <a:txSp>
                        <a:txBody>
                          <a:bodyPr wrap="none" rtlCol="0">
                            <a:spAutoFit/>
                          </a:bodyPr>
                          <a:lst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a:r>
                              <a:rPr lang="en-US" sz="1400" dirty="0" smtClean="0"/>
                              <a:t>DC</a:t>
                            </a:r>
                            <a:endParaRPr lang="en-US" sz="1400" dirty="0"/>
                          </a:p>
                        </a:txBody>
                        <a:useSpRect/>
                      </a:txSp>
                    </a:sp>
                    <a:sp>
                      <a:nvSpPr>
                        <a:cNvPr id="66" name="TextBox 65"/>
                        <a:cNvSpPr txBox="1"/>
                      </a:nvSpPr>
                      <a:spPr>
                        <a:xfrm>
                          <a:off x="5185961" y="2413627"/>
                          <a:ext cx="382962" cy="307777"/>
                        </a:xfrm>
                        <a:prstGeom prst="rect">
                          <a:avLst/>
                        </a:prstGeom>
                        <a:noFill/>
                      </a:spPr>
                      <a:txSp>
                        <a:txBody>
                          <a:bodyPr wrap="none" rtlCol="0">
                            <a:spAutoFit/>
                          </a:bodyPr>
                          <a:lst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a:r>
                              <a:rPr lang="en-US" sz="1400" dirty="0" smtClean="0"/>
                              <a:t>AC</a:t>
                            </a:r>
                            <a:endParaRPr lang="en-US" sz="1400" dirty="0"/>
                          </a:p>
                        </a:txBody>
                        <a:useSpRect/>
                      </a:txSp>
                    </a:sp>
                    <a:pic>
                      <a:nvPicPr>
                        <a:cNvPr id="67" name="Picture 66" descr="SR560 settings.jpg"/>
                        <a:cNvPicPr>
                          <a:picLocks noChangeAspect="1"/>
                        </a:cNvPicPr>
                      </a:nvPicPr>
                      <a:blipFill>
                        <a:blip r:embed="rId9"/>
                        <a:srcRect t="20400" b="21000"/>
                        <a:stretch>
                          <a:fillRect/>
                        </a:stretch>
                      </a:blipFill>
                      <a:spPr>
                        <a:xfrm>
                          <a:off x="5713763" y="3844879"/>
                          <a:ext cx="2606660" cy="1145630"/>
                        </a:xfrm>
                        <a:prstGeom prst="rect">
                          <a:avLst/>
                        </a:prstGeom>
                      </a:spPr>
                    </a:pic>
                    <a:pic>
                      <a:nvPicPr>
                        <a:cNvPr id="68" name="Picture 67" descr="LD SlNo 139-2 initial 2.jpg"/>
                        <a:cNvPicPr>
                          <a:picLocks noChangeAspect="1"/>
                        </a:cNvPicPr>
                      </a:nvPicPr>
                      <a:blipFill>
                        <a:blip r:embed="rId8"/>
                        <a:stretch>
                          <a:fillRect/>
                        </a:stretch>
                      </a:blipFill>
                      <a:spPr>
                        <a:xfrm>
                          <a:off x="5726465" y="1758991"/>
                          <a:ext cx="1895705" cy="1421779"/>
                        </a:xfrm>
                        <a:prstGeom prst="rect">
                          <a:avLst/>
                        </a:prstGeom>
                      </a:spPr>
                    </a:pic>
                    <a:sp>
                      <a:nvSpPr>
                        <a:cNvPr id="73" name="TextBox 72"/>
                        <a:cNvSpPr txBox="1"/>
                      </a:nvSpPr>
                      <a:spPr>
                        <a:xfrm>
                          <a:off x="6087534" y="3098793"/>
                          <a:ext cx="1095172" cy="307777"/>
                        </a:xfrm>
                        <a:prstGeom prst="rect">
                          <a:avLst/>
                        </a:prstGeom>
                        <a:noFill/>
                      </a:spPr>
                      <a:txSp>
                        <a:txBody>
                          <a:bodyPr wrap="none" rtlCol="0">
                            <a:spAutoFit/>
                          </a:bodyPr>
                          <a:lst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a:r>
                              <a:rPr lang="en-US" sz="1400" dirty="0" smtClean="0"/>
                              <a:t>Oscilloscope</a:t>
                            </a:r>
                            <a:endParaRPr lang="en-US" sz="1400" dirty="0"/>
                          </a:p>
                        </a:txBody>
                        <a:useSpRect/>
                      </a:txSp>
                    </a:sp>
                    <a:pic>
                      <a:nvPicPr>
                        <a:cNvPr id="85" name="Picture 84"/>
                        <a:cNvPicPr/>
                      </a:nvPicPr>
                      <a:blipFill rotWithShape="1">
                        <a:blip r:embed="rId10">
                          <a:extLst>
                            <a:ext uri="{28A0092B-C50C-407E-A947-70E740481C1C}">
                              <a14:useLocalDpi xmlns:lc="http://schemas.openxmlformats.org/drawingml/2006/lockedCanvas"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xmlns:p="http://schemas.openxmlformats.org/presentationml/2006/main" xmlns:mv="urn:schemas-microsoft-com:mac:vml" val="0"/>
                            </a:ext>
                          </a:extLst>
                        </a:blip>
                        <a:srcRect l="48914" t="29125" r="14086" b="10789"/>
                        <a:stretch/>
                      </a:blipFill>
                      <a:spPr bwMode="auto">
                        <a:xfrm>
                          <a:off x="1285125" y="542588"/>
                          <a:ext cx="1502164" cy="1372010"/>
                        </a:xfrm>
                        <a:prstGeom prst="rect">
                          <a:avLst/>
                        </a:prstGeom>
                        <a:ln>
                          <a:noFill/>
                        </a:ln>
                        <a:extLst>
                          <a:ext uri="{53640926-AAD7-44D8-BBD7-CCE9431645EC}">
                            <a14:shadowObscured xmlns:lc="http://schemas.openxmlformats.org/drawingml/2006/lockedCanvas"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xmlns:p="http://schemas.openxmlformats.org/presentationml/2006/main" xmlns:mv="urn:schemas-microsoft-com:mac:vml"/>
                          </a:ext>
                        </a:extLst>
                      </a:spPr>
                    </a:pic>
                    <a:pic>
                      <a:nvPicPr>
                        <a:cNvPr id="87" name="Picture 86" descr="PDA100A.jpg"/>
                        <a:cNvPicPr>
                          <a:picLocks noChangeAspect="1"/>
                        </a:cNvPicPr>
                      </a:nvPicPr>
                      <a:blipFill>
                        <a:blip r:embed="rId11"/>
                        <a:stretch>
                          <a:fillRect/>
                        </a:stretch>
                      </a:blipFill>
                      <a:spPr>
                        <a:xfrm>
                          <a:off x="1127125" y="2727637"/>
                          <a:ext cx="906265" cy="906265"/>
                        </a:xfrm>
                        <a:prstGeom prst="rect">
                          <a:avLst/>
                        </a:prstGeom>
                      </a:spPr>
                    </a:pic>
                    <a:cxnSp>
                      <a:nvCxnSpPr>
                        <a:cNvPr id="22" name="Straight Arrow Connector 21"/>
                        <a:cNvCxnSpPr/>
                      </a:nvCxnSpPr>
                      <a:spPr>
                        <a:xfrm rot="10800000">
                          <a:off x="1652920" y="3406571"/>
                          <a:ext cx="736407" cy="438309"/>
                        </a:xfrm>
                        <a:prstGeom prst="straightConnector1">
                          <a:avLst/>
                        </a:prstGeom>
                        <a:ln>
                          <a:solidFill>
                            <a:srgbClr val="FF0000"/>
                          </a:solidFill>
                          <a:tailEnd type="arrow"/>
                        </a:ln>
                      </a:spPr>
                      <a:style>
                        <a:lnRef idx="2">
                          <a:schemeClr val="accent1"/>
                        </a:lnRef>
                        <a:fillRef idx="0">
                          <a:schemeClr val="accent1"/>
                        </a:fillRef>
                        <a:effectRef idx="1">
                          <a:schemeClr val="accent1"/>
                        </a:effectRef>
                        <a:fontRef idx="minor">
                          <a:schemeClr val="tx1"/>
                        </a:fontRef>
                      </a:style>
                    </a:cxnSp>
                    <a:cxnSp>
                      <a:nvCxnSpPr>
                        <a:cNvPr id="25" name="Straight Arrow Connector 24"/>
                        <a:cNvCxnSpPr>
                          <a:endCxn id="27" idx="3"/>
                        </a:cNvCxnSpPr>
                      </a:nvCxnSpPr>
                      <a:spPr>
                        <a:xfrm rot="16200000" flipH="1">
                          <a:off x="1174450" y="3885038"/>
                          <a:ext cx="1104848" cy="147913"/>
                        </a:xfrm>
                        <a:prstGeom prst="straightConnector1">
                          <a:avLst/>
                        </a:prstGeom>
                        <a:ln>
                          <a:solidFill>
                            <a:srgbClr val="FF0000"/>
                          </a:solidFill>
                          <a:tailEnd type="arrow"/>
                        </a:ln>
                      </a:spPr>
                      <a:style>
                        <a:lnRef idx="2">
                          <a:schemeClr val="accent1"/>
                        </a:lnRef>
                        <a:fillRef idx="0">
                          <a:schemeClr val="accent1"/>
                        </a:fillRef>
                        <a:effectRef idx="1">
                          <a:schemeClr val="accent1"/>
                        </a:effectRef>
                        <a:fontRef idx="minor">
                          <a:schemeClr val="tx1"/>
                        </a:fontRef>
                      </a:style>
                    </a:cxnSp>
                    <a:sp>
                      <a:nvSpPr>
                        <a:cNvPr id="26" name="Freeform 25"/>
                        <a:cNvSpPr/>
                      </a:nvSpPr>
                      <a:spPr>
                        <a:xfrm>
                          <a:off x="2349500" y="1746250"/>
                          <a:ext cx="2065867" cy="2647950"/>
                        </a:xfrm>
                        <a:custGeom>
                          <a:avLst/>
                          <a:gdLst>
                            <a:gd name="connsiteX0" fmla="*/ 0 w 2065867"/>
                            <a:gd name="connsiteY0" fmla="*/ 0 h 2647950"/>
                            <a:gd name="connsiteX1" fmla="*/ 95250 w 2065867"/>
                            <a:gd name="connsiteY1" fmla="*/ 298450 h 2647950"/>
                            <a:gd name="connsiteX2" fmla="*/ 222250 w 2065867"/>
                            <a:gd name="connsiteY2" fmla="*/ 565150 h 2647950"/>
                            <a:gd name="connsiteX3" fmla="*/ 368300 w 2065867"/>
                            <a:gd name="connsiteY3" fmla="*/ 717550 h 2647950"/>
                            <a:gd name="connsiteX4" fmla="*/ 603250 w 2065867"/>
                            <a:gd name="connsiteY4" fmla="*/ 800100 h 2647950"/>
                            <a:gd name="connsiteX5" fmla="*/ 908050 w 2065867"/>
                            <a:gd name="connsiteY5" fmla="*/ 876300 h 2647950"/>
                            <a:gd name="connsiteX6" fmla="*/ 1168400 w 2065867"/>
                            <a:gd name="connsiteY6" fmla="*/ 990600 h 2647950"/>
                            <a:gd name="connsiteX7" fmla="*/ 1397000 w 2065867"/>
                            <a:gd name="connsiteY7" fmla="*/ 1187450 h 2647950"/>
                            <a:gd name="connsiteX8" fmla="*/ 1600200 w 2065867"/>
                            <a:gd name="connsiteY8" fmla="*/ 1447800 h 2647950"/>
                            <a:gd name="connsiteX9" fmla="*/ 1765300 w 2065867"/>
                            <a:gd name="connsiteY9" fmla="*/ 1758950 h 2647950"/>
                            <a:gd name="connsiteX10" fmla="*/ 1778000 w 2065867"/>
                            <a:gd name="connsiteY10" fmla="*/ 2044700 h 2647950"/>
                            <a:gd name="connsiteX11" fmla="*/ 1682750 w 2065867"/>
                            <a:gd name="connsiteY11" fmla="*/ 2209800 h 2647950"/>
                            <a:gd name="connsiteX12" fmla="*/ 1530350 w 2065867"/>
                            <a:gd name="connsiteY12" fmla="*/ 2305050 h 2647950"/>
                            <a:gd name="connsiteX13" fmla="*/ 1346200 w 2065867"/>
                            <a:gd name="connsiteY13" fmla="*/ 2355850 h 2647950"/>
                            <a:gd name="connsiteX14" fmla="*/ 1054100 w 2065867"/>
                            <a:gd name="connsiteY14" fmla="*/ 2286000 h 2647950"/>
                            <a:gd name="connsiteX15" fmla="*/ 889000 w 2065867"/>
                            <a:gd name="connsiteY15" fmla="*/ 2063750 h 2647950"/>
                            <a:gd name="connsiteX16" fmla="*/ 895350 w 2065867"/>
                            <a:gd name="connsiteY16" fmla="*/ 1739900 h 2647950"/>
                            <a:gd name="connsiteX17" fmla="*/ 1111250 w 2065867"/>
                            <a:gd name="connsiteY17" fmla="*/ 1511300 h 2647950"/>
                            <a:gd name="connsiteX18" fmla="*/ 1454150 w 2065867"/>
                            <a:gd name="connsiteY18" fmla="*/ 1428750 h 2647950"/>
                            <a:gd name="connsiteX19" fmla="*/ 1797050 w 2065867"/>
                            <a:gd name="connsiteY19" fmla="*/ 1492250 h 2647950"/>
                            <a:gd name="connsiteX20" fmla="*/ 2032000 w 2065867"/>
                            <a:gd name="connsiteY20" fmla="*/ 1771650 h 2647950"/>
                            <a:gd name="connsiteX21" fmla="*/ 2000250 w 2065867"/>
                            <a:gd name="connsiteY21" fmla="*/ 2108200 h 2647950"/>
                            <a:gd name="connsiteX22" fmla="*/ 1708150 w 2065867"/>
                            <a:gd name="connsiteY22" fmla="*/ 2432050 h 2647950"/>
                            <a:gd name="connsiteX23" fmla="*/ 1435100 w 2065867"/>
                            <a:gd name="connsiteY23" fmla="*/ 2578100 h 2647950"/>
                            <a:gd name="connsiteX24" fmla="*/ 1174750 w 2065867"/>
                            <a:gd name="connsiteY24" fmla="*/ 2641600 h 2647950"/>
                            <a:gd name="connsiteX25" fmla="*/ 914400 w 2065867"/>
                            <a:gd name="connsiteY25" fmla="*/ 2616200 h 2647950"/>
                            <a:gd name="connsiteX26" fmla="*/ 749300 w 2065867"/>
                            <a:gd name="connsiteY26" fmla="*/ 2533650 h 2647950"/>
                            <a:gd name="connsiteX27" fmla="*/ 749300 w 2065867"/>
                            <a:gd name="connsiteY27" fmla="*/ 2533650 h 2647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2065867" h="2647950">
                              <a:moveTo>
                                <a:pt x="0" y="0"/>
                              </a:moveTo>
                              <a:cubicBezTo>
                                <a:pt x="29104" y="102129"/>
                                <a:pt x="58208" y="204258"/>
                                <a:pt x="95250" y="298450"/>
                              </a:cubicBezTo>
                              <a:cubicBezTo>
                                <a:pt x="132292" y="392642"/>
                                <a:pt x="176742" y="495300"/>
                                <a:pt x="222250" y="565150"/>
                              </a:cubicBezTo>
                              <a:cubicBezTo>
                                <a:pt x="267758" y="635000"/>
                                <a:pt x="304800" y="678392"/>
                                <a:pt x="368300" y="717550"/>
                              </a:cubicBezTo>
                              <a:cubicBezTo>
                                <a:pt x="431800" y="756708"/>
                                <a:pt x="513292" y="773642"/>
                                <a:pt x="603250" y="800100"/>
                              </a:cubicBezTo>
                              <a:cubicBezTo>
                                <a:pt x="693208" y="826558"/>
                                <a:pt x="813858" y="844550"/>
                                <a:pt x="908050" y="876300"/>
                              </a:cubicBezTo>
                              <a:cubicBezTo>
                                <a:pt x="1002242" y="908050"/>
                                <a:pt x="1086908" y="938742"/>
                                <a:pt x="1168400" y="990600"/>
                              </a:cubicBezTo>
                              <a:cubicBezTo>
                                <a:pt x="1249892" y="1042458"/>
                                <a:pt x="1325033" y="1111250"/>
                                <a:pt x="1397000" y="1187450"/>
                              </a:cubicBezTo>
                              <a:cubicBezTo>
                                <a:pt x="1468967" y="1263650"/>
                                <a:pt x="1538817" y="1352550"/>
                                <a:pt x="1600200" y="1447800"/>
                              </a:cubicBezTo>
                              <a:cubicBezTo>
                                <a:pt x="1661583" y="1543050"/>
                                <a:pt x="1735667" y="1659467"/>
                                <a:pt x="1765300" y="1758950"/>
                              </a:cubicBezTo>
                              <a:cubicBezTo>
                                <a:pt x="1794933" y="1858433"/>
                                <a:pt x="1791758" y="1969558"/>
                                <a:pt x="1778000" y="2044700"/>
                              </a:cubicBezTo>
                              <a:cubicBezTo>
                                <a:pt x="1764242" y="2119842"/>
                                <a:pt x="1724025" y="2166408"/>
                                <a:pt x="1682750" y="2209800"/>
                              </a:cubicBezTo>
                              <a:cubicBezTo>
                                <a:pt x="1641475" y="2253192"/>
                                <a:pt x="1586442" y="2280708"/>
                                <a:pt x="1530350" y="2305050"/>
                              </a:cubicBezTo>
                              <a:cubicBezTo>
                                <a:pt x="1474258" y="2329392"/>
                                <a:pt x="1425575" y="2359025"/>
                                <a:pt x="1346200" y="2355850"/>
                              </a:cubicBezTo>
                              <a:cubicBezTo>
                                <a:pt x="1266825" y="2352675"/>
                                <a:pt x="1130300" y="2334683"/>
                                <a:pt x="1054100" y="2286000"/>
                              </a:cubicBezTo>
                              <a:cubicBezTo>
                                <a:pt x="977900" y="2237317"/>
                                <a:pt x="915458" y="2154767"/>
                                <a:pt x="889000" y="2063750"/>
                              </a:cubicBezTo>
                              <a:cubicBezTo>
                                <a:pt x="862542" y="1972733"/>
                                <a:pt x="858308" y="1831975"/>
                                <a:pt x="895350" y="1739900"/>
                              </a:cubicBezTo>
                              <a:cubicBezTo>
                                <a:pt x="932392" y="1647825"/>
                                <a:pt x="1018117" y="1563158"/>
                                <a:pt x="1111250" y="1511300"/>
                              </a:cubicBezTo>
                              <a:cubicBezTo>
                                <a:pt x="1204383" y="1459442"/>
                                <a:pt x="1339850" y="1431925"/>
                                <a:pt x="1454150" y="1428750"/>
                              </a:cubicBezTo>
                              <a:cubicBezTo>
                                <a:pt x="1568450" y="1425575"/>
                                <a:pt x="1700742" y="1435100"/>
                                <a:pt x="1797050" y="1492250"/>
                              </a:cubicBezTo>
                              <a:cubicBezTo>
                                <a:pt x="1893358" y="1549400"/>
                                <a:pt x="1998133" y="1668992"/>
                                <a:pt x="2032000" y="1771650"/>
                              </a:cubicBezTo>
                              <a:cubicBezTo>
                                <a:pt x="2065867" y="1874308"/>
                                <a:pt x="2054225" y="1998133"/>
                                <a:pt x="2000250" y="2108200"/>
                              </a:cubicBezTo>
                              <a:cubicBezTo>
                                <a:pt x="1946275" y="2218267"/>
                                <a:pt x="1802342" y="2353733"/>
                                <a:pt x="1708150" y="2432050"/>
                              </a:cubicBezTo>
                              <a:cubicBezTo>
                                <a:pt x="1613958" y="2510367"/>
                                <a:pt x="1524000" y="2543175"/>
                                <a:pt x="1435100" y="2578100"/>
                              </a:cubicBezTo>
                              <a:cubicBezTo>
                                <a:pt x="1346200" y="2613025"/>
                                <a:pt x="1261533" y="2635250"/>
                                <a:pt x="1174750" y="2641600"/>
                              </a:cubicBezTo>
                              <a:cubicBezTo>
                                <a:pt x="1087967" y="2647950"/>
                                <a:pt x="985308" y="2634192"/>
                                <a:pt x="914400" y="2616200"/>
                              </a:cubicBezTo>
                              <a:cubicBezTo>
                                <a:pt x="843492" y="2598208"/>
                                <a:pt x="749300" y="2533650"/>
                                <a:pt x="749300" y="2533650"/>
                              </a:cubicBezTo>
                              <a:lnTo>
                                <a:pt x="749300" y="2533650"/>
                              </a:lnTo>
                            </a:path>
                          </a:pathLst>
                        </a:custGeom>
                        <a:ln>
                          <a:solidFill>
                            <a:srgbClr val="FFFF00"/>
                          </a:solidFill>
                        </a:ln>
                      </a:spPr>
                      <a:txSp>
                        <a:txBody>
                          <a:bodyPr rtlCol="0" anchor="ctr"/>
                          <a:lst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a:pPr algn="ctr"/>
                            <a:endParaRPr lang="en-US"/>
                          </a:p>
                        </a:txBody>
                        <a:useSpRect/>
                      </a:txSp>
                      <a:style>
                        <a:lnRef idx="2">
                          <a:schemeClr val="accent1"/>
                        </a:lnRef>
                        <a:fillRef idx="0">
                          <a:schemeClr val="accent1"/>
                        </a:fillRef>
                        <a:effectRef idx="1">
                          <a:schemeClr val="accent1"/>
                        </a:effectRef>
                        <a:fontRef idx="minor">
                          <a:schemeClr val="tx1"/>
                        </a:fontRef>
                      </a:style>
                    </a:sp>
                    <a:sp>
                      <a:nvSpPr>
                        <a:cNvPr id="28" name="Freeform 27"/>
                        <a:cNvSpPr/>
                      </a:nvSpPr>
                      <a:spPr>
                        <a:xfrm>
                          <a:off x="762000" y="2218265"/>
                          <a:ext cx="4927600" cy="2980266"/>
                        </a:xfrm>
                        <a:custGeom>
                          <a:avLst/>
                          <a:gdLst>
                            <a:gd name="connsiteX0" fmla="*/ 762000 w 4927600"/>
                            <a:gd name="connsiteY0" fmla="*/ 609600 h 2980266"/>
                            <a:gd name="connsiteX1" fmla="*/ 762000 w 4927600"/>
                            <a:gd name="connsiteY1" fmla="*/ 287866 h 2980266"/>
                            <a:gd name="connsiteX2" fmla="*/ 0 w 4927600"/>
                            <a:gd name="connsiteY2" fmla="*/ 304800 h 2980266"/>
                            <a:gd name="connsiteX3" fmla="*/ 16933 w 4927600"/>
                            <a:gd name="connsiteY3" fmla="*/ 2912533 h 2980266"/>
                            <a:gd name="connsiteX4" fmla="*/ 16933 w 4927600"/>
                            <a:gd name="connsiteY4" fmla="*/ 2912533 h 2980266"/>
                            <a:gd name="connsiteX5" fmla="*/ 4097867 w 4927600"/>
                            <a:gd name="connsiteY5" fmla="*/ 2980266 h 2980266"/>
                            <a:gd name="connsiteX6" fmla="*/ 4080933 w 4927600"/>
                            <a:gd name="connsiteY6" fmla="*/ 0 h 2980266"/>
                            <a:gd name="connsiteX7" fmla="*/ 4927600 w 4927600"/>
                            <a:gd name="connsiteY7" fmla="*/ 0 h 2980266"/>
                            <a:gd name="connsiteX8" fmla="*/ 4927600 w 4927600"/>
                            <a:gd name="connsiteY8" fmla="*/ 0 h 29802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927600" h="2980266">
                              <a:moveTo>
                                <a:pt x="762000" y="609600"/>
                              </a:moveTo>
                              <a:lnTo>
                                <a:pt x="762000" y="287866"/>
                              </a:lnTo>
                              <a:lnTo>
                                <a:pt x="0" y="304800"/>
                              </a:lnTo>
                              <a:lnTo>
                                <a:pt x="16933" y="2912533"/>
                              </a:lnTo>
                              <a:lnTo>
                                <a:pt x="16933" y="2912533"/>
                              </a:lnTo>
                              <a:lnTo>
                                <a:pt x="4097867" y="2980266"/>
                              </a:lnTo>
                              <a:cubicBezTo>
                                <a:pt x="4092222" y="1986844"/>
                                <a:pt x="4080933" y="0"/>
                                <a:pt x="4080933" y="0"/>
                              </a:cubicBezTo>
                              <a:lnTo>
                                <a:pt x="4927600" y="0"/>
                              </a:lnTo>
                              <a:lnTo>
                                <a:pt x="4927600" y="0"/>
                              </a:lnTo>
                            </a:path>
                          </a:pathLst>
                        </a:custGeom>
                        <a:ln>
                          <a:solidFill>
                            <a:schemeClr val="tx1"/>
                          </a:solidFill>
                          <a:tailEnd type="triangle"/>
                        </a:ln>
                      </a:spPr>
                      <a:txSp>
                        <a:txBody>
                          <a:bodyPr rtlCol="0" anchor="ctr"/>
                          <a:lst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a:pPr algn="ctr"/>
                            <a:endParaRPr lang="en-US"/>
                          </a:p>
                        </a:txBody>
                        <a:useSpRect/>
                      </a:txSp>
                      <a:style>
                        <a:lnRef idx="2">
                          <a:schemeClr val="accent1"/>
                        </a:lnRef>
                        <a:fillRef idx="0">
                          <a:schemeClr val="accent1"/>
                        </a:fillRef>
                        <a:effectRef idx="1">
                          <a:schemeClr val="accent1"/>
                        </a:effectRef>
                        <a:fontRef idx="minor">
                          <a:schemeClr val="tx1"/>
                        </a:fontRef>
                      </a:style>
                    </a:sp>
                    <a:cxnSp>
                      <a:nvCxnSpPr>
                        <a:cNvPr id="31" name="Straight Arrow Connector 30"/>
                        <a:cNvCxnSpPr/>
                      </a:nvCxnSpPr>
                      <a:spPr>
                        <a:xfrm>
                          <a:off x="4826000" y="4866207"/>
                          <a:ext cx="900465" cy="1588"/>
                        </a:xfrm>
                        <a:prstGeom prst="straightConnector1">
                          <a:avLst/>
                        </a:prstGeom>
                        <a:ln>
                          <a:solidFill>
                            <a:schemeClr val="tx1"/>
                          </a:solidFill>
                          <a:tailEnd type="arrow"/>
                        </a:ln>
                      </a:spPr>
                      <a:style>
                        <a:lnRef idx="2">
                          <a:schemeClr val="accent1"/>
                        </a:lnRef>
                        <a:fillRef idx="0">
                          <a:schemeClr val="accent1"/>
                        </a:fillRef>
                        <a:effectRef idx="1">
                          <a:schemeClr val="accent1"/>
                        </a:effectRef>
                        <a:fontRef idx="minor">
                          <a:schemeClr val="tx1"/>
                        </a:fontRef>
                      </a:style>
                    </a:cxnSp>
                  </a:grpSp>
                </lc:lockedCanvas>
              </a:graphicData>
            </a:graphic>
          </wp:inline>
        </w:drawing>
      </w:r>
    </w:p>
    <w:p w:rsidR="00F818B4" w:rsidRDefault="006275B0" w:rsidP="006275B0">
      <w:pPr>
        <w:pStyle w:val="Caption"/>
        <w:jc w:val="center"/>
        <w:rPr>
          <w:b w:val="0"/>
        </w:rPr>
      </w:pPr>
      <w:proofErr w:type="gramStart"/>
      <w:r>
        <w:t xml:space="preserve">Figure </w:t>
      </w:r>
      <w:proofErr w:type="gramEnd"/>
      <w:r>
        <w:fldChar w:fldCharType="begin"/>
      </w:r>
      <w:r>
        <w:instrText xml:space="preserve"> SEQ Figure \* ARABIC </w:instrText>
      </w:r>
      <w:r>
        <w:fldChar w:fldCharType="separate"/>
      </w:r>
      <w:r w:rsidR="00FC2BD2">
        <w:rPr>
          <w:noProof/>
        </w:rPr>
        <w:t>3</w:t>
      </w:r>
      <w:r>
        <w:fldChar w:fldCharType="end"/>
      </w:r>
      <w:proofErr w:type="gramStart"/>
      <w:r>
        <w:t>.</w:t>
      </w:r>
      <w:proofErr w:type="gramEnd"/>
      <w:r>
        <w:t xml:space="preserve">  </w:t>
      </w:r>
      <w:proofErr w:type="gramStart"/>
      <w:r>
        <w:t>Diode laser test setup.</w:t>
      </w:r>
      <w:proofErr w:type="gramEnd"/>
    </w:p>
    <w:p w:rsidR="006275B0" w:rsidRDefault="006275B0" w:rsidP="006275B0">
      <w:pPr>
        <w:pStyle w:val="NormalWeb"/>
        <w:spacing w:before="2" w:after="2"/>
        <w:rPr>
          <w:rFonts w:ascii="Times New Roman" w:hAnsi="Times New Roman"/>
          <w:sz w:val="24"/>
          <w:szCs w:val="24"/>
        </w:rPr>
      </w:pPr>
      <w:r>
        <w:rPr>
          <w:rFonts w:ascii="Times New Roman" w:hAnsi="Times New Roman"/>
          <w:sz w:val="24"/>
          <w:szCs w:val="24"/>
        </w:rPr>
        <w:t>The yellow trace on the oscilloscope shows the power output from the laser and the blue trace shows only the high frequency part of this signal.   Note the sharp steps in the blue trace each of which indicates a mode hop within the laser.</w:t>
      </w:r>
    </w:p>
    <w:p w:rsidR="006275B0" w:rsidRDefault="006275B0" w:rsidP="006275B0">
      <w:pPr>
        <w:pStyle w:val="NormalWeb"/>
        <w:spacing w:before="2" w:after="2"/>
        <w:jc w:val="center"/>
        <w:rPr>
          <w:b/>
        </w:rPr>
      </w:pPr>
    </w:p>
    <w:p w:rsidR="00902408" w:rsidRPr="00F818B4" w:rsidRDefault="00902408" w:rsidP="00F818B4">
      <w:pPr>
        <w:pStyle w:val="NormalWeb"/>
        <w:spacing w:before="2" w:after="2"/>
        <w:jc w:val="center"/>
        <w:rPr>
          <w:rFonts w:ascii="Times New Roman" w:hAnsi="Times New Roman"/>
          <w:b/>
          <w:sz w:val="24"/>
          <w:szCs w:val="24"/>
        </w:rPr>
      </w:pPr>
    </w:p>
    <w:p w:rsidR="00BE3243" w:rsidRPr="00CB1027" w:rsidRDefault="00CB1027" w:rsidP="00BE3243">
      <w:pPr>
        <w:pStyle w:val="Heading2"/>
        <w:numPr>
          <w:ilvl w:val="1"/>
          <w:numId w:val="9"/>
        </w:numPr>
        <w:rPr>
          <w:b w:val="0"/>
          <w:i/>
          <w:sz w:val="24"/>
        </w:rPr>
      </w:pPr>
      <w:bookmarkStart w:id="3" w:name="_Toc280856122"/>
      <w:r>
        <w:rPr>
          <w:b w:val="0"/>
          <w:i/>
          <w:sz w:val="24"/>
        </w:rPr>
        <w:t>Procedure to stabilize the laser</w:t>
      </w:r>
      <w:r w:rsidR="00104C14">
        <w:rPr>
          <w:b w:val="0"/>
          <w:i/>
          <w:sz w:val="24"/>
        </w:rPr>
        <w:t xml:space="preserve"> output</w:t>
      </w:r>
      <w:bookmarkEnd w:id="3"/>
    </w:p>
    <w:p w:rsidR="007D017C" w:rsidRPr="00BE3243" w:rsidRDefault="00BE3243" w:rsidP="00BE3243">
      <w:r>
        <w:t xml:space="preserve">The complete solution to stabilize the laser has four steps.  The first is to </w:t>
      </w:r>
      <w:r w:rsidRPr="00A02071">
        <w:rPr>
          <w:b/>
          <w:i/>
        </w:rPr>
        <w:t>adjust the laser power</w:t>
      </w:r>
      <w:r>
        <w:t xml:space="preserve"> and thus the operating temperature of the laser, to minimize </w:t>
      </w:r>
      <w:proofErr w:type="gramStart"/>
      <w:r>
        <w:t>cross-talk</w:t>
      </w:r>
      <w:proofErr w:type="gramEnd"/>
      <w:r>
        <w:t xml:space="preserve"> between the </w:t>
      </w:r>
      <w:r w:rsidR="009B43FF">
        <w:t xml:space="preserve">internal </w:t>
      </w:r>
      <w:r>
        <w:t xml:space="preserve">FP cavity of the laser and the external cavity with the laser window.   The second is to </w:t>
      </w:r>
      <w:r w:rsidRPr="00A02071">
        <w:rPr>
          <w:b/>
          <w:i/>
        </w:rPr>
        <w:t>adjust the coupling</w:t>
      </w:r>
      <w:r>
        <w:t xml:space="preserve"> between the laser and the internal single mode fiber</w:t>
      </w:r>
      <w:r w:rsidR="00A02071">
        <w:t xml:space="preserve"> using the fiber port alignment controls</w:t>
      </w:r>
      <w:r>
        <w:t xml:space="preserve">.  Third is </w:t>
      </w:r>
      <w:r w:rsidR="00A02071">
        <w:t xml:space="preserve">to choose a </w:t>
      </w:r>
      <w:proofErr w:type="gramStart"/>
      <w:r w:rsidR="00A02071" w:rsidRPr="00A02071">
        <w:rPr>
          <w:b/>
          <w:i/>
        </w:rPr>
        <w:t>set-point</w:t>
      </w:r>
      <w:proofErr w:type="gramEnd"/>
      <w:r w:rsidR="00A02071" w:rsidRPr="00A02071">
        <w:rPr>
          <w:b/>
          <w:i/>
        </w:rPr>
        <w:t xml:space="preserve"> in the temperature controller</w:t>
      </w:r>
      <w:r w:rsidR="00A02071">
        <w:t xml:space="preserve"> such that we get stable operation at about 75% of </w:t>
      </w:r>
      <w:proofErr w:type="spellStart"/>
      <w:r w:rsidR="00A02071">
        <w:t>maximium</w:t>
      </w:r>
      <w:proofErr w:type="spellEnd"/>
      <w:r w:rsidR="00A02071">
        <w:t xml:space="preserve"> power.  The fourth step is to </w:t>
      </w:r>
      <w:r w:rsidR="00A02071" w:rsidRPr="00A02071">
        <w:rPr>
          <w:b/>
          <w:i/>
        </w:rPr>
        <w:t>stabilize the thermal environment</w:t>
      </w:r>
      <w:r w:rsidR="00A02071">
        <w:t xml:space="preserve"> of the laser so that the air-conditioning in VEA does not cause temperature changes within the laser.</w:t>
      </w:r>
      <w:r w:rsidR="00104C14">
        <w:t xml:space="preserve">  An ancillary step is to reduce the acoustic vibrations in the chassis is to reduce the cooling fan speed.</w:t>
      </w:r>
    </w:p>
    <w:p w:rsidR="00B92FCC" w:rsidRDefault="00B92FCC" w:rsidP="007D017C">
      <w:pPr>
        <w:pStyle w:val="NormalWeb"/>
        <w:spacing w:before="2" w:after="2"/>
        <w:rPr>
          <w:rFonts w:ascii="Times New Roman" w:hAnsi="Times New Roman"/>
          <w:sz w:val="24"/>
          <w:szCs w:val="24"/>
        </w:rPr>
      </w:pPr>
    </w:p>
    <w:p w:rsidR="009B43FF" w:rsidRPr="00FC2BD2" w:rsidRDefault="009B43FF" w:rsidP="00FC2BD2">
      <w:pPr>
        <w:pStyle w:val="Heading3"/>
      </w:pPr>
      <w:bookmarkStart w:id="4" w:name="_Toc280856123"/>
      <w:r w:rsidRPr="00FC2BD2">
        <w:t>Adjusting the laser Power</w:t>
      </w:r>
      <w:bookmarkEnd w:id="4"/>
    </w:p>
    <w:p w:rsidR="006212A0" w:rsidRDefault="009B43FF" w:rsidP="007D017C">
      <w:pPr>
        <w:pStyle w:val="NormalWeb"/>
        <w:spacing w:before="2" w:after="2"/>
        <w:rPr>
          <w:rFonts w:ascii="Times New Roman" w:hAnsi="Times New Roman"/>
          <w:sz w:val="24"/>
          <w:szCs w:val="24"/>
        </w:rPr>
      </w:pPr>
      <w:r>
        <w:rPr>
          <w:rFonts w:ascii="Times New Roman" w:hAnsi="Times New Roman"/>
          <w:sz w:val="24"/>
          <w:szCs w:val="24"/>
        </w:rPr>
        <w:tab/>
        <w:t>When current to the laser diode is increased</w:t>
      </w:r>
      <w:r w:rsidR="002109DB">
        <w:rPr>
          <w:rFonts w:ascii="Times New Roman" w:hAnsi="Times New Roman"/>
          <w:sz w:val="24"/>
          <w:szCs w:val="24"/>
        </w:rPr>
        <w:t>,</w:t>
      </w:r>
      <w:r>
        <w:rPr>
          <w:rFonts w:ascii="Times New Roman" w:hAnsi="Times New Roman"/>
          <w:sz w:val="24"/>
          <w:szCs w:val="24"/>
        </w:rPr>
        <w:t xml:space="preserve"> light output increases and so also does the heat generated with</w:t>
      </w:r>
      <w:r w:rsidR="006212A0">
        <w:rPr>
          <w:rFonts w:ascii="Times New Roman" w:hAnsi="Times New Roman"/>
          <w:sz w:val="24"/>
          <w:szCs w:val="24"/>
        </w:rPr>
        <w:t>in the s</w:t>
      </w:r>
      <w:r w:rsidR="002109DB">
        <w:rPr>
          <w:rFonts w:ascii="Times New Roman" w:hAnsi="Times New Roman"/>
          <w:sz w:val="24"/>
          <w:szCs w:val="24"/>
        </w:rPr>
        <w:t xml:space="preserve">emiconductor chip.  In response, the </w:t>
      </w:r>
      <w:r>
        <w:rPr>
          <w:rFonts w:ascii="Times New Roman" w:hAnsi="Times New Roman"/>
          <w:sz w:val="24"/>
          <w:szCs w:val="24"/>
        </w:rPr>
        <w:t xml:space="preserve">temperature stabilization circuit will source more current to the Thermo Electric Cooler (TEC) within the oven and thus try to </w:t>
      </w:r>
      <w:r w:rsidR="006212A0">
        <w:rPr>
          <w:rFonts w:ascii="Times New Roman" w:hAnsi="Times New Roman"/>
          <w:sz w:val="24"/>
          <w:szCs w:val="24"/>
        </w:rPr>
        <w:t xml:space="preserve">transport away </w:t>
      </w:r>
      <w:r>
        <w:rPr>
          <w:rFonts w:ascii="Times New Roman" w:hAnsi="Times New Roman"/>
          <w:sz w:val="24"/>
          <w:szCs w:val="24"/>
        </w:rPr>
        <w:t>the extra heat generated.  However the temperat</w:t>
      </w:r>
      <w:r w:rsidR="006212A0">
        <w:rPr>
          <w:rFonts w:ascii="Times New Roman" w:hAnsi="Times New Roman"/>
          <w:sz w:val="24"/>
          <w:szCs w:val="24"/>
        </w:rPr>
        <w:t xml:space="preserve">ure sensor of the servo </w:t>
      </w:r>
      <w:r>
        <w:rPr>
          <w:rFonts w:ascii="Times New Roman" w:hAnsi="Times New Roman"/>
          <w:sz w:val="24"/>
          <w:szCs w:val="24"/>
        </w:rPr>
        <w:t xml:space="preserve">is not co-located at the source of heat (diode chip) so the thermal gradients previously present will change and </w:t>
      </w:r>
      <w:proofErr w:type="spellStart"/>
      <w:r>
        <w:rPr>
          <w:rFonts w:ascii="Times New Roman" w:hAnsi="Times New Roman"/>
          <w:sz w:val="24"/>
          <w:szCs w:val="24"/>
        </w:rPr>
        <w:t>restabilise</w:t>
      </w:r>
      <w:proofErr w:type="spellEnd"/>
      <w:r>
        <w:rPr>
          <w:rFonts w:ascii="Times New Roman" w:hAnsi="Times New Roman"/>
          <w:sz w:val="24"/>
          <w:szCs w:val="24"/>
        </w:rPr>
        <w:t xml:space="preserve"> into a different pattern within the oven.  This causes an effective change in the operating temperature at the location of the laser diode.  The result is a </w:t>
      </w:r>
      <w:r w:rsidR="002109DB">
        <w:rPr>
          <w:rFonts w:ascii="Times New Roman" w:hAnsi="Times New Roman"/>
          <w:sz w:val="24"/>
          <w:szCs w:val="24"/>
        </w:rPr>
        <w:t>shift of</w:t>
      </w:r>
      <w:r>
        <w:rPr>
          <w:rFonts w:ascii="Times New Roman" w:hAnsi="Times New Roman"/>
          <w:sz w:val="24"/>
          <w:szCs w:val="24"/>
        </w:rPr>
        <w:t xml:space="preserve"> the gain-profile of the lasing medium (the peak shifts to a different wavelength) and the</w:t>
      </w:r>
      <w:r w:rsidR="006212A0">
        <w:rPr>
          <w:rFonts w:ascii="Times New Roman" w:hAnsi="Times New Roman"/>
          <w:sz w:val="24"/>
          <w:szCs w:val="24"/>
        </w:rPr>
        <w:t>rmal expansion of the FP cavity.  T</w:t>
      </w:r>
      <w:r>
        <w:rPr>
          <w:rFonts w:ascii="Times New Roman" w:hAnsi="Times New Roman"/>
          <w:sz w:val="24"/>
          <w:szCs w:val="24"/>
        </w:rPr>
        <w:t>he</w:t>
      </w:r>
      <w:r w:rsidR="006212A0">
        <w:rPr>
          <w:rFonts w:ascii="Times New Roman" w:hAnsi="Times New Roman"/>
          <w:sz w:val="24"/>
          <w:szCs w:val="24"/>
        </w:rPr>
        <w:t xml:space="preserve"> length between the diode chip and the window also changes, causing a change in the resonant frequency of the external cavity</w:t>
      </w:r>
      <w:r>
        <w:rPr>
          <w:rFonts w:ascii="Times New Roman" w:hAnsi="Times New Roman"/>
          <w:sz w:val="24"/>
          <w:szCs w:val="24"/>
        </w:rPr>
        <w:t xml:space="preserve">.   </w:t>
      </w:r>
      <w:r w:rsidR="006212A0">
        <w:rPr>
          <w:rFonts w:ascii="Times New Roman" w:hAnsi="Times New Roman"/>
          <w:sz w:val="24"/>
          <w:szCs w:val="24"/>
        </w:rPr>
        <w:t>It is possible to choose an operating power such that</w:t>
      </w:r>
      <w:r w:rsidR="002109DB">
        <w:rPr>
          <w:rFonts w:ascii="Times New Roman" w:hAnsi="Times New Roman"/>
          <w:sz w:val="24"/>
          <w:szCs w:val="24"/>
        </w:rPr>
        <w:t xml:space="preserve">, </w:t>
      </w:r>
      <w:r w:rsidR="006212A0">
        <w:rPr>
          <w:rFonts w:ascii="Times New Roman" w:hAnsi="Times New Roman"/>
          <w:sz w:val="24"/>
          <w:szCs w:val="24"/>
        </w:rPr>
        <w:t>at the lasing wavelength</w:t>
      </w:r>
      <w:r w:rsidR="002109DB">
        <w:rPr>
          <w:rFonts w:ascii="Times New Roman" w:hAnsi="Times New Roman"/>
          <w:sz w:val="24"/>
          <w:szCs w:val="24"/>
        </w:rPr>
        <w:t>,</w:t>
      </w:r>
      <w:r w:rsidR="006212A0">
        <w:rPr>
          <w:rFonts w:ascii="Times New Roman" w:hAnsi="Times New Roman"/>
          <w:sz w:val="24"/>
          <w:szCs w:val="24"/>
        </w:rPr>
        <w:t xml:space="preserve"> the external cavity is anti-resonant and thus does not feedback to internal cavity.  The signature of this is a reduction in the frequency of mode hops.</w:t>
      </w:r>
    </w:p>
    <w:p w:rsidR="006212A0" w:rsidRDefault="006212A0" w:rsidP="007D017C">
      <w:pPr>
        <w:pStyle w:val="NormalWeb"/>
        <w:spacing w:before="2" w:after="2"/>
        <w:rPr>
          <w:rFonts w:ascii="Times New Roman" w:hAnsi="Times New Roman"/>
          <w:sz w:val="24"/>
          <w:szCs w:val="24"/>
        </w:rPr>
      </w:pPr>
    </w:p>
    <w:p w:rsidR="009B43FF" w:rsidRPr="006212A0" w:rsidRDefault="006212A0" w:rsidP="00FC2BD2">
      <w:pPr>
        <w:pStyle w:val="Heading3"/>
      </w:pPr>
      <w:bookmarkStart w:id="5" w:name="_Toc280856124"/>
      <w:r w:rsidRPr="006212A0">
        <w:t>Adjusting the coupling into the fiber</w:t>
      </w:r>
      <w:bookmarkEnd w:id="5"/>
    </w:p>
    <w:p w:rsidR="006275B0" w:rsidRDefault="002109DB" w:rsidP="006275B0">
      <w:pPr>
        <w:pStyle w:val="NormalWeb"/>
        <w:spacing w:before="2" w:after="2"/>
        <w:ind w:firstLine="720"/>
        <w:rPr>
          <w:rFonts w:ascii="Times New Roman" w:hAnsi="Times New Roman"/>
          <w:sz w:val="24"/>
          <w:szCs w:val="24"/>
        </w:rPr>
      </w:pPr>
      <w:r>
        <w:rPr>
          <w:rFonts w:ascii="Times New Roman" w:hAnsi="Times New Roman"/>
          <w:sz w:val="24"/>
          <w:szCs w:val="24"/>
        </w:rPr>
        <w:t xml:space="preserve">In order to reduce the </w:t>
      </w:r>
      <w:proofErr w:type="gramStart"/>
      <w:r>
        <w:rPr>
          <w:rFonts w:ascii="Times New Roman" w:hAnsi="Times New Roman"/>
          <w:sz w:val="24"/>
          <w:szCs w:val="24"/>
        </w:rPr>
        <w:t>feed-back</w:t>
      </w:r>
      <w:proofErr w:type="gramEnd"/>
      <w:r>
        <w:rPr>
          <w:rFonts w:ascii="Times New Roman" w:hAnsi="Times New Roman"/>
          <w:sz w:val="24"/>
          <w:szCs w:val="24"/>
        </w:rPr>
        <w:t xml:space="preserve"> from the fiber tip we move the lens which mode-matches the laser light into the single mode fiber.  The objective is to increase the angle of incidence such that the uncoupled light, which is already directed away by the 8 deg angle of the fiber face, is further away from the laser.  This involves moving the lens horizontally using the Fiber Port translation screws. </w:t>
      </w:r>
    </w:p>
    <w:p w:rsidR="006275B0" w:rsidRDefault="00CB1027" w:rsidP="006275B0">
      <w:pPr>
        <w:pStyle w:val="NormalWeb"/>
        <w:spacing w:before="2" w:after="2"/>
        <w:rPr>
          <w:rFonts w:ascii="Times New Roman" w:hAnsi="Times New Roman"/>
          <w:sz w:val="24"/>
          <w:szCs w:val="24"/>
          <w:u w:val="single"/>
        </w:rPr>
      </w:pPr>
      <w:r>
        <w:rPr>
          <w:rFonts w:ascii="Times New Roman" w:hAnsi="Times New Roman"/>
          <w:sz w:val="24"/>
          <w:szCs w:val="24"/>
        </w:rPr>
        <w:t xml:space="preserve">     </w:t>
      </w:r>
      <w:r w:rsidR="006275B0">
        <w:rPr>
          <w:rFonts w:ascii="Times New Roman" w:hAnsi="Times New Roman"/>
          <w:sz w:val="24"/>
          <w:szCs w:val="24"/>
        </w:rPr>
        <w:t xml:space="preserve">It should be noted, that even if fiber misalignment reduces the peak to peak voltage such that it is less than 0.1% of the DC voltage, if the output looks like that of figure </w:t>
      </w:r>
      <w:r>
        <w:rPr>
          <w:rFonts w:ascii="Times New Roman" w:hAnsi="Times New Roman"/>
          <w:sz w:val="24"/>
          <w:szCs w:val="24"/>
          <w:highlight w:val="yellow"/>
        </w:rPr>
        <w:t>4</w:t>
      </w:r>
      <w:r w:rsidR="006275B0">
        <w:rPr>
          <w:rFonts w:ascii="Times New Roman" w:hAnsi="Times New Roman"/>
          <w:sz w:val="24"/>
          <w:szCs w:val="24"/>
        </w:rPr>
        <w:t xml:space="preserve">, then it is still not optimal. The sudden changes in the AC power are caused by output power instability. The TEC settings should be adjusted so that it provides enough range for the temperature to vary, from daily temperature fluctuations, while producing no instability </w:t>
      </w:r>
      <w:r>
        <w:rPr>
          <w:rFonts w:ascii="Times New Roman" w:hAnsi="Times New Roman"/>
          <w:sz w:val="24"/>
          <w:szCs w:val="24"/>
        </w:rPr>
        <w:t xml:space="preserve">or </w:t>
      </w:r>
      <w:r w:rsidR="006275B0">
        <w:rPr>
          <w:rFonts w:ascii="Times New Roman" w:hAnsi="Times New Roman"/>
          <w:sz w:val="24"/>
          <w:szCs w:val="24"/>
        </w:rPr>
        <w:t>glitches. This correc</w:t>
      </w:r>
      <w:r>
        <w:rPr>
          <w:rFonts w:ascii="Times New Roman" w:hAnsi="Times New Roman"/>
          <w:sz w:val="24"/>
          <w:szCs w:val="24"/>
        </w:rPr>
        <w:t>tion will require some long duration</w:t>
      </w:r>
      <w:r w:rsidR="006275B0">
        <w:rPr>
          <w:rFonts w:ascii="Times New Roman" w:hAnsi="Times New Roman"/>
          <w:sz w:val="24"/>
          <w:szCs w:val="24"/>
        </w:rPr>
        <w:t xml:space="preserve"> observations. </w:t>
      </w:r>
    </w:p>
    <w:p w:rsidR="006275B0" w:rsidRDefault="006275B0" w:rsidP="006275B0">
      <w:pPr>
        <w:pStyle w:val="NormalWeb"/>
        <w:spacing w:before="2" w:after="2"/>
        <w:ind w:firstLine="720"/>
        <w:rPr>
          <w:rFonts w:ascii="Times New Roman" w:hAnsi="Times New Roman"/>
          <w:sz w:val="24"/>
          <w:szCs w:val="24"/>
        </w:rPr>
      </w:pPr>
    </w:p>
    <w:p w:rsidR="006275B0" w:rsidRDefault="006275B0" w:rsidP="006275B0">
      <w:pPr>
        <w:pStyle w:val="NormalWeb"/>
        <w:spacing w:before="2" w:after="2"/>
        <w:ind w:firstLine="720"/>
        <w:jc w:val="center"/>
        <w:rPr>
          <w:rFonts w:ascii="Times New Roman" w:hAnsi="Times New Roman"/>
          <w:sz w:val="24"/>
          <w:szCs w:val="24"/>
        </w:rPr>
      </w:pPr>
      <w:r w:rsidRPr="006275B0">
        <w:rPr>
          <w:rFonts w:ascii="Times New Roman" w:hAnsi="Times New Roman"/>
          <w:sz w:val="24"/>
          <w:szCs w:val="24"/>
        </w:rPr>
        <w:drawing>
          <wp:inline distT="0" distB="0" distL="0" distR="0">
            <wp:extent cx="2686025" cy="2011680"/>
            <wp:effectExtent l="0" t="0" r="635" b="7620"/>
            <wp:docPr id="17" name="Picture 8" descr="https://alog.ligo-la.caltech.edu/aLOG/uploads/12747_20140523222315_LDSlNo139ETMY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log.ligo-la.caltech.edu/aLOG/uploads/12747_20140523222315_LDSlNo139ETMYfinal.jpg"/>
                    <pic:cNvPicPr>
                      <a:picLocks noChangeAspect="1" noChangeArrowheads="1"/>
                    </pic:cNvPicPr>
                  </pic:nvPicPr>
                  <pic:blipFill>
                    <a:blip r:embed="rId1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25" cy="2011680"/>
                    </a:xfrm>
                    <a:prstGeom prst="rect">
                      <a:avLst/>
                    </a:prstGeom>
                    <a:noFill/>
                    <a:ln>
                      <a:noFill/>
                    </a:ln>
                  </pic:spPr>
                </pic:pic>
              </a:graphicData>
            </a:graphic>
          </wp:inline>
        </w:drawing>
      </w:r>
    </w:p>
    <w:p w:rsidR="00C0566D" w:rsidRDefault="006275B0" w:rsidP="00CB1027">
      <w:pPr>
        <w:pStyle w:val="Caption"/>
        <w:jc w:val="center"/>
      </w:pPr>
      <w:r>
        <w:t>Fig</w:t>
      </w:r>
      <w:r w:rsidRPr="00DB602E">
        <w:t xml:space="preserve"> </w:t>
      </w:r>
      <w:fldSimple w:instr=" SEQ Figure \* ARABIC ">
        <w:r w:rsidR="00FC2BD2">
          <w:rPr>
            <w:noProof/>
          </w:rPr>
          <w:t>4</w:t>
        </w:r>
      </w:fldSimple>
      <w:r w:rsidR="00CB1027">
        <w:t xml:space="preserve">. </w:t>
      </w:r>
      <w:proofErr w:type="gramStart"/>
      <w:r w:rsidR="00CB1027">
        <w:t>O</w:t>
      </w:r>
      <w:r>
        <w:t xml:space="preserve">utput of a </w:t>
      </w:r>
      <w:r w:rsidRPr="00DB602E">
        <w:t>laser</w:t>
      </w:r>
      <w:r>
        <w:t xml:space="preserve"> after minimizing optical feedback</w:t>
      </w:r>
      <w:r w:rsidRPr="00DB602E">
        <w:t>.</w:t>
      </w:r>
      <w:proofErr w:type="gramEnd"/>
      <w:r w:rsidRPr="00DB602E">
        <w:t xml:space="preserve"> The </w:t>
      </w:r>
      <w:r w:rsidR="00CB1027">
        <w:t>blue trace we see is typically limited by the noise in the test setup indicating a RIN &lt;0.1%.</w:t>
      </w:r>
    </w:p>
    <w:p w:rsidR="00C0566D" w:rsidRDefault="00C0566D" w:rsidP="007D017C">
      <w:pPr>
        <w:pStyle w:val="NormalWeb"/>
        <w:spacing w:before="2" w:after="2"/>
        <w:rPr>
          <w:rFonts w:ascii="Times New Roman" w:hAnsi="Times New Roman"/>
          <w:sz w:val="24"/>
          <w:szCs w:val="24"/>
          <w:u w:val="single"/>
        </w:rPr>
      </w:pPr>
    </w:p>
    <w:p w:rsidR="00104C14" w:rsidRDefault="00A6601E" w:rsidP="007D017C">
      <w:pPr>
        <w:pStyle w:val="NormalWeb"/>
        <w:spacing w:before="2" w:after="2"/>
        <w:rPr>
          <w:rFonts w:ascii="Times New Roman" w:hAnsi="Times New Roman"/>
          <w:i/>
          <w:sz w:val="24"/>
          <w:szCs w:val="24"/>
        </w:rPr>
      </w:pPr>
      <w:r w:rsidRPr="00A6601E">
        <w:rPr>
          <w:rFonts w:ascii="Times New Roman" w:hAnsi="Times New Roman"/>
          <w:i/>
          <w:sz w:val="24"/>
          <w:szCs w:val="24"/>
        </w:rPr>
        <w:t xml:space="preserve">Note: Acoustic vibrations can also appear as a noise source and can be mistaken for fiber </w:t>
      </w:r>
      <w:r>
        <w:rPr>
          <w:rFonts w:ascii="Times New Roman" w:hAnsi="Times New Roman"/>
          <w:i/>
          <w:sz w:val="24"/>
          <w:szCs w:val="24"/>
        </w:rPr>
        <w:t>feedback</w:t>
      </w:r>
      <w:r w:rsidRPr="00A6601E">
        <w:rPr>
          <w:rFonts w:ascii="Times New Roman" w:hAnsi="Times New Roman"/>
          <w:i/>
          <w:sz w:val="24"/>
          <w:szCs w:val="24"/>
        </w:rPr>
        <w:t xml:space="preserve"> when the chassis is open during testing. It is good to replace the chassis cover during testing every once in a while to ensure that observed noise is not dominated by acoustic noise. </w:t>
      </w:r>
    </w:p>
    <w:p w:rsidR="00104C14" w:rsidRDefault="00104C14" w:rsidP="007D017C">
      <w:pPr>
        <w:pStyle w:val="NormalWeb"/>
        <w:spacing w:before="2" w:after="2"/>
        <w:rPr>
          <w:rFonts w:ascii="Times New Roman" w:hAnsi="Times New Roman"/>
          <w:i/>
          <w:sz w:val="24"/>
          <w:szCs w:val="24"/>
        </w:rPr>
      </w:pPr>
    </w:p>
    <w:p w:rsidR="008B372E" w:rsidRDefault="00104C14" w:rsidP="00FC2BD2">
      <w:pPr>
        <w:pStyle w:val="Heading3"/>
      </w:pPr>
      <w:bookmarkStart w:id="6" w:name="_Toc280856125"/>
      <w:r w:rsidRPr="008B372E">
        <w:t xml:space="preserve">Adjusting the temperature </w:t>
      </w:r>
      <w:r w:rsidR="008B372E" w:rsidRPr="008B372E">
        <w:t xml:space="preserve">control </w:t>
      </w:r>
      <w:proofErr w:type="spellStart"/>
      <w:r w:rsidRPr="008B372E">
        <w:t>setpoint</w:t>
      </w:r>
      <w:bookmarkEnd w:id="6"/>
      <w:proofErr w:type="spellEnd"/>
    </w:p>
    <w:p w:rsidR="002C57FF" w:rsidRDefault="008B372E" w:rsidP="007D017C">
      <w:pPr>
        <w:pStyle w:val="NormalWeb"/>
        <w:spacing w:before="2" w:after="2"/>
        <w:rPr>
          <w:rFonts w:ascii="Times New Roman" w:hAnsi="Times New Roman"/>
          <w:sz w:val="24"/>
          <w:szCs w:val="24"/>
        </w:rPr>
      </w:pPr>
      <w:r>
        <w:rPr>
          <w:rFonts w:ascii="Times New Roman" w:hAnsi="Times New Roman"/>
          <w:b/>
          <w:sz w:val="24"/>
          <w:szCs w:val="24"/>
        </w:rPr>
        <w:tab/>
      </w:r>
      <w:r>
        <w:rPr>
          <w:rFonts w:ascii="Times New Roman" w:hAnsi="Times New Roman"/>
          <w:sz w:val="24"/>
          <w:szCs w:val="24"/>
        </w:rPr>
        <w:t xml:space="preserve">After the above two adjustments if we scan the power output range of the laser we will notice that at certain power ranges the laser is stable and stays on a single mode.  These “islands” of stability are interlaced with islands of instability where the laser will hop between two or more modes continuously.   Our aim is to obtain an island of stability in the upper 25% of the power range of the laser.  We can achieve this by adjusting the temperature </w:t>
      </w:r>
      <w:proofErr w:type="gramStart"/>
      <w:r>
        <w:rPr>
          <w:rFonts w:ascii="Times New Roman" w:hAnsi="Times New Roman"/>
          <w:sz w:val="24"/>
          <w:szCs w:val="24"/>
        </w:rPr>
        <w:t>set-point</w:t>
      </w:r>
      <w:proofErr w:type="gramEnd"/>
      <w:r>
        <w:rPr>
          <w:rFonts w:ascii="Times New Roman" w:hAnsi="Times New Roman"/>
          <w:sz w:val="24"/>
          <w:szCs w:val="24"/>
        </w:rPr>
        <w:t xml:space="preserve">.  Also the width of the island will depend on the choice of the temperature </w:t>
      </w:r>
      <w:proofErr w:type="spellStart"/>
      <w:r>
        <w:rPr>
          <w:rFonts w:ascii="Times New Roman" w:hAnsi="Times New Roman"/>
          <w:sz w:val="24"/>
          <w:szCs w:val="24"/>
        </w:rPr>
        <w:t>setpoint</w:t>
      </w:r>
      <w:proofErr w:type="spellEnd"/>
      <w:r>
        <w:rPr>
          <w:rFonts w:ascii="Times New Roman" w:hAnsi="Times New Roman"/>
          <w:sz w:val="24"/>
          <w:szCs w:val="24"/>
        </w:rPr>
        <w:t xml:space="preserve">.  Typically the temperature </w:t>
      </w:r>
      <w:r w:rsidR="002C57FF">
        <w:rPr>
          <w:rFonts w:ascii="Times New Roman" w:hAnsi="Times New Roman"/>
          <w:sz w:val="24"/>
          <w:szCs w:val="24"/>
        </w:rPr>
        <w:t xml:space="preserve">adjustment is to drop the </w:t>
      </w:r>
      <w:proofErr w:type="spellStart"/>
      <w:r w:rsidR="002C57FF">
        <w:rPr>
          <w:rFonts w:ascii="Times New Roman" w:hAnsi="Times New Roman"/>
          <w:sz w:val="24"/>
          <w:szCs w:val="24"/>
        </w:rPr>
        <w:t>unscaled</w:t>
      </w:r>
      <w:proofErr w:type="spellEnd"/>
      <w:r w:rsidR="002C57FF">
        <w:rPr>
          <w:rFonts w:ascii="Times New Roman" w:hAnsi="Times New Roman"/>
          <w:sz w:val="24"/>
          <w:szCs w:val="24"/>
        </w:rPr>
        <w:t xml:space="preserve"> temperature indicator voltage from 1.25V to about 1.1V.  But some searching in the T space is needed for optimization.</w:t>
      </w:r>
    </w:p>
    <w:p w:rsidR="002C57FF" w:rsidRDefault="002C57FF" w:rsidP="007D017C">
      <w:pPr>
        <w:pStyle w:val="NormalWeb"/>
        <w:spacing w:before="2" w:after="2"/>
        <w:rPr>
          <w:rFonts w:ascii="Times New Roman" w:hAnsi="Times New Roman"/>
          <w:sz w:val="24"/>
          <w:szCs w:val="24"/>
        </w:rPr>
      </w:pPr>
    </w:p>
    <w:p w:rsidR="002C57FF" w:rsidRDefault="002C57FF" w:rsidP="00FC2BD2">
      <w:pPr>
        <w:pStyle w:val="Heading3"/>
      </w:pPr>
      <w:bookmarkStart w:id="7" w:name="_Toc280856126"/>
      <w:r w:rsidRPr="002C57FF">
        <w:t>Thermal stabilization with an enclosure</w:t>
      </w:r>
      <w:bookmarkEnd w:id="7"/>
    </w:p>
    <w:p w:rsidR="002C57FF" w:rsidRDefault="002C57FF" w:rsidP="002C57FF">
      <w:pPr>
        <w:pStyle w:val="NormalWeb"/>
        <w:spacing w:before="2" w:after="2"/>
        <w:rPr>
          <w:rFonts w:ascii="Times New Roman" w:hAnsi="Times New Roman"/>
          <w:sz w:val="24"/>
          <w:szCs w:val="24"/>
        </w:rPr>
      </w:pPr>
      <w:r>
        <w:rPr>
          <w:rFonts w:ascii="Times New Roman" w:hAnsi="Times New Roman"/>
          <w:b/>
          <w:sz w:val="24"/>
          <w:szCs w:val="24"/>
        </w:rPr>
        <w:tab/>
      </w:r>
      <w:r>
        <w:rPr>
          <w:rFonts w:ascii="Times New Roman" w:hAnsi="Times New Roman"/>
          <w:sz w:val="24"/>
          <w:szCs w:val="24"/>
        </w:rPr>
        <w:t xml:space="preserve">Despite these adjustments the laser is sensitive to external temperature </w:t>
      </w:r>
      <w:proofErr w:type="spellStart"/>
      <w:r>
        <w:rPr>
          <w:rFonts w:ascii="Times New Roman" w:hAnsi="Times New Roman"/>
          <w:sz w:val="24"/>
          <w:szCs w:val="24"/>
        </w:rPr>
        <w:t>varations</w:t>
      </w:r>
      <w:proofErr w:type="spellEnd"/>
      <w:r>
        <w:rPr>
          <w:rFonts w:ascii="Times New Roman" w:hAnsi="Times New Roman"/>
          <w:sz w:val="24"/>
          <w:szCs w:val="24"/>
        </w:rPr>
        <w:t xml:space="preserve"> of more than half a degree centigrade.  A variation of 1 deg C is typical during the course of a day in the LVEA.  Therefore we need to place the laser in a thermally insulating enclosure and add some material with high heat capacity to increase the thermal time constant of the laser.  We have thus far used a simple ice cooler with chiller packs to achieve this stabilization.</w:t>
      </w:r>
    </w:p>
    <w:p w:rsidR="002C57FF" w:rsidRDefault="002C57FF" w:rsidP="002C57FF">
      <w:pPr>
        <w:pStyle w:val="NormalWeb"/>
        <w:spacing w:before="2" w:after="2"/>
        <w:rPr>
          <w:rFonts w:ascii="Times New Roman" w:hAnsi="Times New Roman"/>
          <w:sz w:val="24"/>
          <w:szCs w:val="24"/>
        </w:rPr>
      </w:pPr>
    </w:p>
    <w:p w:rsidR="002C57FF" w:rsidRDefault="002C57FF" w:rsidP="00FC2BD2">
      <w:pPr>
        <w:pStyle w:val="Heading3"/>
      </w:pPr>
      <w:bookmarkStart w:id="8" w:name="_Toc280856127"/>
      <w:r>
        <w:t>Reducing the acoustic vibrations within the laser enclosure</w:t>
      </w:r>
      <w:bookmarkEnd w:id="8"/>
    </w:p>
    <w:p w:rsidR="002C57FF" w:rsidRDefault="002C57FF" w:rsidP="002C57FF">
      <w:pPr>
        <w:pStyle w:val="NormalWeb"/>
        <w:spacing w:before="2" w:after="2"/>
        <w:rPr>
          <w:rFonts w:ascii="Times New Roman" w:hAnsi="Times New Roman"/>
          <w:sz w:val="24"/>
          <w:szCs w:val="24"/>
        </w:rPr>
      </w:pPr>
      <w:r>
        <w:rPr>
          <w:rFonts w:ascii="Times New Roman" w:hAnsi="Times New Roman"/>
          <w:b/>
          <w:sz w:val="24"/>
          <w:szCs w:val="24"/>
        </w:rPr>
        <w:tab/>
      </w:r>
      <w:r>
        <w:rPr>
          <w:rFonts w:ascii="Times New Roman" w:hAnsi="Times New Roman"/>
          <w:sz w:val="24"/>
          <w:szCs w:val="24"/>
        </w:rPr>
        <w:t xml:space="preserve">The chassis cooling fan is typically the largest source of vibrations within the chassis.  We can reduce the speed of the fan by adding a pair of diodes in series with the fan so as to reduce the voltage across the fan coils without dissipating heat within the chassis.  The voltage drop across a typical diode being 0.7V, two of them in series will drop the voltage from 5V to 3.6 V across the fan.  </w:t>
      </w:r>
    </w:p>
    <w:p w:rsidR="002C57FF" w:rsidRDefault="002C57FF">
      <w:pPr>
        <w:spacing w:before="0"/>
        <w:jc w:val="left"/>
      </w:pPr>
      <w:r>
        <w:br w:type="page"/>
      </w:r>
    </w:p>
    <w:p w:rsidR="002C57FF" w:rsidRDefault="002C57FF" w:rsidP="00FC2BD2">
      <w:pPr>
        <w:pStyle w:val="Heading3"/>
      </w:pPr>
      <w:bookmarkStart w:id="9" w:name="_Toc280856128"/>
      <w:r w:rsidRPr="002C57FF">
        <w:t xml:space="preserve">Long term observations using the CDS data </w:t>
      </w:r>
      <w:proofErr w:type="spellStart"/>
      <w:r w:rsidRPr="002C57FF">
        <w:t>acquision</w:t>
      </w:r>
      <w:bookmarkEnd w:id="9"/>
      <w:proofErr w:type="spellEnd"/>
    </w:p>
    <w:p w:rsidR="002C57FF" w:rsidRDefault="002C57FF" w:rsidP="002C57FF">
      <w:pPr>
        <w:rPr>
          <w:b/>
        </w:rPr>
      </w:pPr>
    </w:p>
    <w:p w:rsidR="006E7CF6" w:rsidRDefault="002C57FF" w:rsidP="002C57FF">
      <w:r>
        <w:tab/>
        <w:t>After the laser has been tested in the lab</w:t>
      </w:r>
      <w:r w:rsidR="006E7CF6">
        <w:t xml:space="preserve"> we install the laser into HAM3 optical lever.  There are two objectives in doing so.  One is to observe the </w:t>
      </w:r>
      <w:proofErr w:type="gramStart"/>
      <w:r w:rsidR="006E7CF6">
        <w:t>long term</w:t>
      </w:r>
      <w:proofErr w:type="gramEnd"/>
      <w:r w:rsidR="006E7CF6">
        <w:t xml:space="preserve"> trends of the data.  The other is to let the laser reach thermal equilibrium with the </w:t>
      </w:r>
      <w:proofErr w:type="gramStart"/>
      <w:r w:rsidR="006E7CF6">
        <w:t>LVEA</w:t>
      </w:r>
      <w:proofErr w:type="gramEnd"/>
      <w:r w:rsidR="006E7CF6">
        <w:t xml:space="preserve"> as the operating temperature could be quite different between the EE shop and the LVEA.  If the laser is found to be </w:t>
      </w:r>
      <w:proofErr w:type="spellStart"/>
      <w:r w:rsidR="006E7CF6">
        <w:t>glitchy</w:t>
      </w:r>
      <w:proofErr w:type="spellEnd"/>
      <w:r w:rsidR="006E7CF6">
        <w:t xml:space="preserve"> in the LVEA after the </w:t>
      </w:r>
      <w:proofErr w:type="spellStart"/>
      <w:r w:rsidR="006E7CF6">
        <w:t>adustments</w:t>
      </w:r>
      <w:proofErr w:type="spellEnd"/>
      <w:r w:rsidR="006E7CF6">
        <w:t xml:space="preserve"> described above the most likely reason is the change in the environment and this can be adjusted away choosing a different operating power.  Typically if the laser has been stable in the upper 25% of its power range then no adjustment is needed in the LVEA.  </w:t>
      </w:r>
    </w:p>
    <w:p w:rsidR="006E7CF6" w:rsidRDefault="006E7CF6" w:rsidP="002C57FF"/>
    <w:p w:rsidR="006E7CF6" w:rsidRDefault="006E7CF6" w:rsidP="002C57FF">
      <w:r>
        <w:t xml:space="preserve">The figures below show the improvement in laser performance from before to after the stabilization procedure described above.   These observations are logged into </w:t>
      </w:r>
      <w:hyperlink r:id="rId13" w:history="1">
        <w:r w:rsidRPr="006E7CF6">
          <w:rPr>
            <w:rStyle w:val="Hyperlink"/>
          </w:rPr>
          <w:t xml:space="preserve">LHO </w:t>
        </w:r>
        <w:proofErr w:type="spellStart"/>
        <w:r w:rsidRPr="006E7CF6">
          <w:rPr>
            <w:rStyle w:val="Hyperlink"/>
          </w:rPr>
          <w:t>alog</w:t>
        </w:r>
        <w:proofErr w:type="spellEnd"/>
        <w:r w:rsidRPr="006E7CF6">
          <w:rPr>
            <w:rStyle w:val="Hyperlink"/>
          </w:rPr>
          <w:t xml:space="preserve"> 15637</w:t>
        </w:r>
      </w:hyperlink>
      <w:r>
        <w:t>.</w:t>
      </w:r>
      <w:r w:rsidR="00154592">
        <w:t xml:space="preserve">  Figs 5,6,7,8 and 9 below show this improvement in the LHO BS suspension.</w:t>
      </w:r>
    </w:p>
    <w:p w:rsidR="006E7CF6" w:rsidRDefault="006E7CF6" w:rsidP="002C57FF"/>
    <w:p w:rsidR="00154592" w:rsidRDefault="00154592" w:rsidP="00154592">
      <w:pPr>
        <w:keepNext/>
      </w:pPr>
      <w:r>
        <w:rPr>
          <w:noProof/>
        </w:rPr>
        <w:drawing>
          <wp:inline distT="0" distB="0" distL="0" distR="0">
            <wp:extent cx="6089650" cy="3382010"/>
            <wp:effectExtent l="25400" t="0" r="6350" b="0"/>
            <wp:docPr id="20" name="Picture 19" descr="RIN_Before_After_laser_sw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N_Before_After_laser_swap.png"/>
                    <pic:cNvPicPr/>
                  </pic:nvPicPr>
                  <pic:blipFill>
                    <a:blip r:embed="rId14"/>
                    <a:stretch>
                      <a:fillRect/>
                    </a:stretch>
                  </pic:blipFill>
                  <pic:spPr>
                    <a:xfrm>
                      <a:off x="0" y="0"/>
                      <a:ext cx="6089650" cy="3382010"/>
                    </a:xfrm>
                    <a:prstGeom prst="rect">
                      <a:avLst/>
                    </a:prstGeom>
                  </pic:spPr>
                </pic:pic>
              </a:graphicData>
            </a:graphic>
          </wp:inline>
        </w:drawing>
      </w:r>
    </w:p>
    <w:p w:rsidR="00154592" w:rsidRDefault="00154592" w:rsidP="00154592">
      <w:pPr>
        <w:pStyle w:val="Caption"/>
      </w:pPr>
      <w:proofErr w:type="gramStart"/>
      <w:r>
        <w:t xml:space="preserve">Figure </w:t>
      </w:r>
      <w:proofErr w:type="gramEnd"/>
      <w:r>
        <w:fldChar w:fldCharType="begin"/>
      </w:r>
      <w:r>
        <w:instrText xml:space="preserve"> SEQ Figure \* ARABIC </w:instrText>
      </w:r>
      <w:r>
        <w:fldChar w:fldCharType="separate"/>
      </w:r>
      <w:r w:rsidR="00FC2BD2">
        <w:rPr>
          <w:noProof/>
        </w:rPr>
        <w:t>5</w:t>
      </w:r>
      <w:r>
        <w:fldChar w:fldCharType="end"/>
      </w:r>
      <w:proofErr w:type="gramStart"/>
      <w:r>
        <w:t>.</w:t>
      </w:r>
      <w:proofErr w:type="gramEnd"/>
      <w:r>
        <w:t xml:space="preserve"> </w:t>
      </w:r>
      <w:proofErr w:type="gramStart"/>
      <w:r>
        <w:t>The time trace of the laser power output.</w:t>
      </w:r>
      <w:proofErr w:type="gramEnd"/>
      <w:r>
        <w:t xml:space="preserve">  The blue trace is from before the </w:t>
      </w:r>
      <w:proofErr w:type="spellStart"/>
      <w:r>
        <w:t>stabilisation</w:t>
      </w:r>
      <w:proofErr w:type="spellEnd"/>
      <w:r>
        <w:t xml:space="preserve"> procedure and the red trace is from after.  The time interval of observation is two hours.  The </w:t>
      </w:r>
      <w:proofErr w:type="spellStart"/>
      <w:r>
        <w:t>behaviour</w:t>
      </w:r>
      <w:proofErr w:type="spellEnd"/>
      <w:r>
        <w:t xml:space="preserve"> is typical of longer durations as well.</w:t>
      </w:r>
    </w:p>
    <w:p w:rsidR="00154592" w:rsidRDefault="00154592" w:rsidP="00154592"/>
    <w:p w:rsidR="00154592" w:rsidRDefault="00154592" w:rsidP="00154592">
      <w:pPr>
        <w:keepNext/>
      </w:pPr>
      <w:r>
        <w:rPr>
          <w:noProof/>
        </w:rPr>
        <w:drawing>
          <wp:inline distT="0" distB="0" distL="0" distR="0">
            <wp:extent cx="6042872" cy="2631440"/>
            <wp:effectExtent l="25400" t="0" r="2328" b="0"/>
            <wp:docPr id="21" name="Picture 20" descr="RINSpectra-Before&amp;AfterSw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NSpectra-Before&amp;AfterSwap.png"/>
                    <pic:cNvPicPr/>
                  </pic:nvPicPr>
                  <pic:blipFill>
                    <a:blip r:embed="rId15"/>
                    <a:stretch>
                      <a:fillRect/>
                    </a:stretch>
                  </pic:blipFill>
                  <pic:spPr>
                    <a:xfrm>
                      <a:off x="0" y="0"/>
                      <a:ext cx="6049430" cy="2634296"/>
                    </a:xfrm>
                    <a:prstGeom prst="rect">
                      <a:avLst/>
                    </a:prstGeom>
                  </pic:spPr>
                </pic:pic>
              </a:graphicData>
            </a:graphic>
          </wp:inline>
        </w:drawing>
      </w:r>
    </w:p>
    <w:p w:rsidR="00154592" w:rsidRDefault="00154592" w:rsidP="00154592">
      <w:pPr>
        <w:pStyle w:val="Caption"/>
      </w:pPr>
      <w:proofErr w:type="gramStart"/>
      <w:r>
        <w:t xml:space="preserve">Figure </w:t>
      </w:r>
      <w:proofErr w:type="gramEnd"/>
      <w:r>
        <w:fldChar w:fldCharType="begin"/>
      </w:r>
      <w:r>
        <w:instrText xml:space="preserve"> SEQ Figure \* ARABIC </w:instrText>
      </w:r>
      <w:r>
        <w:fldChar w:fldCharType="separate"/>
      </w:r>
      <w:r w:rsidR="00FC2BD2">
        <w:rPr>
          <w:noProof/>
        </w:rPr>
        <w:t>6</w:t>
      </w:r>
      <w:r>
        <w:fldChar w:fldCharType="end"/>
      </w:r>
      <w:proofErr w:type="gramStart"/>
      <w:r>
        <w:t>.</w:t>
      </w:r>
      <w:proofErr w:type="gramEnd"/>
      <w:r>
        <w:t xml:space="preserve"> The reduction in RIN across the entire spectrum is about an order or magnitude.</w:t>
      </w:r>
    </w:p>
    <w:p w:rsidR="00154592" w:rsidRDefault="00154592" w:rsidP="00154592"/>
    <w:p w:rsidR="00154592" w:rsidRDefault="00154592" w:rsidP="00154592">
      <w:pPr>
        <w:keepNext/>
      </w:pPr>
      <w:r>
        <w:rPr>
          <w:noProof/>
        </w:rPr>
        <w:drawing>
          <wp:inline distT="0" distB="0" distL="0" distR="0">
            <wp:extent cx="6089650" cy="3959860"/>
            <wp:effectExtent l="25400" t="0" r="6350" b="0"/>
            <wp:docPr id="29" name="Picture 28" descr="Spectrogram_Before&amp;AfterSw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trogram_Before&amp;AfterSwap.png"/>
                    <pic:cNvPicPr/>
                  </pic:nvPicPr>
                  <pic:blipFill>
                    <a:blip r:embed="rId16"/>
                    <a:stretch>
                      <a:fillRect/>
                    </a:stretch>
                  </pic:blipFill>
                  <pic:spPr>
                    <a:xfrm>
                      <a:off x="0" y="0"/>
                      <a:ext cx="6089650" cy="3959860"/>
                    </a:xfrm>
                    <a:prstGeom prst="rect">
                      <a:avLst/>
                    </a:prstGeom>
                  </pic:spPr>
                </pic:pic>
              </a:graphicData>
            </a:graphic>
          </wp:inline>
        </w:drawing>
      </w:r>
    </w:p>
    <w:p w:rsidR="00154592" w:rsidRDefault="00154592" w:rsidP="00154592">
      <w:pPr>
        <w:pStyle w:val="Caption"/>
      </w:pPr>
      <w:proofErr w:type="gramStart"/>
      <w:r>
        <w:t xml:space="preserve">Figure </w:t>
      </w:r>
      <w:proofErr w:type="gramEnd"/>
      <w:r>
        <w:fldChar w:fldCharType="begin"/>
      </w:r>
      <w:r>
        <w:instrText xml:space="preserve"> SEQ Figure \* ARABIC </w:instrText>
      </w:r>
      <w:r>
        <w:fldChar w:fldCharType="separate"/>
      </w:r>
      <w:r w:rsidR="00FC2BD2">
        <w:rPr>
          <w:noProof/>
        </w:rPr>
        <w:t>7</w:t>
      </w:r>
      <w:r>
        <w:fldChar w:fldCharType="end"/>
      </w:r>
      <w:proofErr w:type="gramStart"/>
      <w:r>
        <w:t>.</w:t>
      </w:r>
      <w:proofErr w:type="gramEnd"/>
      <w:r>
        <w:t xml:space="preserve">  These spectrograms show that the injection of </w:t>
      </w:r>
      <w:proofErr w:type="spellStart"/>
      <w:r>
        <w:t>bradband</w:t>
      </w:r>
      <w:proofErr w:type="spellEnd"/>
      <w:r>
        <w:t xml:space="preserve"> noise due to the glitches has disappeared after the laser </w:t>
      </w:r>
      <w:proofErr w:type="spellStart"/>
      <w:r>
        <w:t>stabilisation</w:t>
      </w:r>
      <w:proofErr w:type="spellEnd"/>
      <w:r>
        <w:t xml:space="preserve"> procedure.  The upper panel is before the procedure and the one below is after fixing the laser.</w:t>
      </w:r>
    </w:p>
    <w:p w:rsidR="00154592" w:rsidRDefault="00154592" w:rsidP="00154592"/>
    <w:p w:rsidR="00154592" w:rsidRDefault="00154592" w:rsidP="00154592">
      <w:pPr>
        <w:keepNext/>
      </w:pPr>
      <w:r>
        <w:rPr>
          <w:noProof/>
        </w:rPr>
        <w:drawing>
          <wp:inline distT="0" distB="0" distL="0" distR="0">
            <wp:extent cx="6089650" cy="4143375"/>
            <wp:effectExtent l="25400" t="0" r="6350" b="0"/>
            <wp:docPr id="32" name="Picture 31" descr="BS_YAW_Spectrograms_Before&amp;After_Sw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S_YAW_Spectrograms_Before&amp;After_Swap.png"/>
                    <pic:cNvPicPr/>
                  </pic:nvPicPr>
                  <pic:blipFill>
                    <a:blip r:embed="rId17"/>
                    <a:stretch>
                      <a:fillRect/>
                    </a:stretch>
                  </pic:blipFill>
                  <pic:spPr>
                    <a:xfrm>
                      <a:off x="0" y="0"/>
                      <a:ext cx="6089650" cy="4143375"/>
                    </a:xfrm>
                    <a:prstGeom prst="rect">
                      <a:avLst/>
                    </a:prstGeom>
                  </pic:spPr>
                </pic:pic>
              </a:graphicData>
            </a:graphic>
          </wp:inline>
        </w:drawing>
      </w:r>
    </w:p>
    <w:p w:rsidR="002C57FF" w:rsidRPr="00154592" w:rsidRDefault="00154592" w:rsidP="00154592">
      <w:pPr>
        <w:pStyle w:val="Caption"/>
      </w:pPr>
      <w:proofErr w:type="gramStart"/>
      <w:r>
        <w:t xml:space="preserve">Figure </w:t>
      </w:r>
      <w:proofErr w:type="gramEnd"/>
      <w:r>
        <w:fldChar w:fldCharType="begin"/>
      </w:r>
      <w:r>
        <w:instrText xml:space="preserve"> SEQ Figure \* ARABIC </w:instrText>
      </w:r>
      <w:r>
        <w:fldChar w:fldCharType="separate"/>
      </w:r>
      <w:r w:rsidR="00FC2BD2">
        <w:rPr>
          <w:noProof/>
        </w:rPr>
        <w:t>8</w:t>
      </w:r>
      <w:r>
        <w:fldChar w:fldCharType="end"/>
      </w:r>
      <w:proofErr w:type="gramStart"/>
      <w:r>
        <w:t>.</w:t>
      </w:r>
      <w:proofErr w:type="gramEnd"/>
      <w:r>
        <w:t xml:space="preserve"> As the laser is used in local damping of the BS suspension the glitches were injecting broadband noise into the pitch and yaw motions of the optic.  The spectrogram above shows the noise injected into the yaw motion.  The spectrogram of the blue trace is the middle panel and the lower panel corresponds to the red tra</w:t>
      </w:r>
      <w:r w:rsidR="00FC2BD2">
        <w:t>ce after fixing the laser.  The steps in the red trace are because of operators moving the optic during the initial alignment procedure.  They cause low frequency motion of the optic as shown the lower panel, where as the glitches seen in the middle panel cause broadband noise.</w:t>
      </w:r>
    </w:p>
    <w:p w:rsidR="002C57FF" w:rsidRDefault="002C57FF">
      <w:pPr>
        <w:spacing w:before="0"/>
        <w:jc w:val="left"/>
      </w:pPr>
      <w:r>
        <w:br w:type="page"/>
      </w:r>
    </w:p>
    <w:p w:rsidR="00A6601E" w:rsidRPr="002C57FF" w:rsidRDefault="00A6601E" w:rsidP="002C57FF">
      <w:pPr>
        <w:pStyle w:val="NormalWeb"/>
        <w:spacing w:before="2" w:after="2"/>
        <w:rPr>
          <w:rFonts w:ascii="Times New Roman" w:hAnsi="Times New Roman"/>
          <w:sz w:val="24"/>
          <w:szCs w:val="24"/>
        </w:rPr>
      </w:pPr>
    </w:p>
    <w:p w:rsidR="00E34F27" w:rsidRPr="00902408" w:rsidRDefault="00E34F27" w:rsidP="00902408">
      <w:pPr>
        <w:pStyle w:val="Heading2"/>
        <w:numPr>
          <w:ilvl w:val="1"/>
          <w:numId w:val="8"/>
        </w:numPr>
        <w:rPr>
          <w:b w:val="0"/>
          <w:i/>
          <w:sz w:val="24"/>
        </w:rPr>
      </w:pPr>
      <w:bookmarkStart w:id="10" w:name="_Toc319583166"/>
      <w:bookmarkStart w:id="11" w:name="_Toc280856129"/>
      <w:r w:rsidRPr="00902408">
        <w:rPr>
          <w:b w:val="0"/>
          <w:i/>
          <w:sz w:val="24"/>
        </w:rPr>
        <w:t xml:space="preserve">Equipment </w:t>
      </w:r>
      <w:bookmarkEnd w:id="10"/>
      <w:r w:rsidR="00902408" w:rsidRPr="00902408">
        <w:rPr>
          <w:b w:val="0"/>
          <w:i/>
          <w:sz w:val="24"/>
        </w:rPr>
        <w:t>Needed for Testing/Optimization</w:t>
      </w:r>
      <w:bookmarkEnd w:id="11"/>
    </w:p>
    <w:p w:rsidR="00F17BCC" w:rsidRDefault="00F17BCC" w:rsidP="00902408">
      <w:pPr>
        <w:rPr>
          <w:u w:val="single"/>
        </w:rPr>
      </w:pPr>
    </w:p>
    <w:tbl>
      <w:tblPr>
        <w:tblStyle w:val="TableGrid"/>
        <w:tblW w:w="0" w:type="auto"/>
        <w:tblLook w:val="04A0"/>
      </w:tblPr>
      <w:tblGrid>
        <w:gridCol w:w="3415"/>
        <w:gridCol w:w="6165"/>
      </w:tblGrid>
      <w:tr w:rsidR="00F17BCC" w:rsidRPr="00F17BCC">
        <w:trPr>
          <w:trHeight w:val="458"/>
        </w:trPr>
        <w:tc>
          <w:tcPr>
            <w:tcW w:w="3415" w:type="dxa"/>
          </w:tcPr>
          <w:p w:rsidR="00F17BCC" w:rsidRPr="00F17BCC" w:rsidRDefault="00F17BCC" w:rsidP="009F642A">
            <w:pPr>
              <w:jc w:val="left"/>
            </w:pPr>
            <w:r w:rsidRPr="00F17BCC">
              <w:t>Photodiode</w:t>
            </w:r>
          </w:p>
        </w:tc>
        <w:tc>
          <w:tcPr>
            <w:tcW w:w="6165" w:type="dxa"/>
          </w:tcPr>
          <w:p w:rsidR="00F17BCC" w:rsidRPr="00F17BCC" w:rsidRDefault="00F17BCC" w:rsidP="00F17BCC">
            <w:proofErr w:type="spellStart"/>
            <w:r w:rsidRPr="00F17BCC">
              <w:t>Thorlabs</w:t>
            </w:r>
            <w:proofErr w:type="spellEnd"/>
            <w:r w:rsidRPr="00F17BCC">
              <w:t xml:space="preserve"> PDA36A- used to measure laser power </w:t>
            </w:r>
          </w:p>
          <w:p w:rsidR="00F17BCC" w:rsidRPr="00F17BCC" w:rsidRDefault="00F17BCC" w:rsidP="00902408"/>
        </w:tc>
      </w:tr>
      <w:tr w:rsidR="00F17BCC" w:rsidRPr="00F17BCC">
        <w:tc>
          <w:tcPr>
            <w:tcW w:w="3415" w:type="dxa"/>
          </w:tcPr>
          <w:p w:rsidR="00F17BCC" w:rsidRPr="00F17BCC" w:rsidRDefault="00F17BCC" w:rsidP="009F642A">
            <w:pPr>
              <w:jc w:val="left"/>
            </w:pPr>
            <w:r w:rsidRPr="00F17BCC">
              <w:t>Oscilloscope</w:t>
            </w:r>
          </w:p>
          <w:p w:rsidR="00F17BCC" w:rsidRPr="00F17BCC" w:rsidRDefault="00F17BCC" w:rsidP="009F642A">
            <w:pPr>
              <w:jc w:val="left"/>
            </w:pPr>
          </w:p>
        </w:tc>
        <w:tc>
          <w:tcPr>
            <w:tcW w:w="6165" w:type="dxa"/>
          </w:tcPr>
          <w:p w:rsidR="00F17BCC" w:rsidRPr="00F17BCC" w:rsidRDefault="00F17BCC" w:rsidP="00902408">
            <w:r w:rsidRPr="00F17BCC">
              <w:t>At least four channels, one to record DC power, AC power, Temp set point, Temp readout</w:t>
            </w:r>
          </w:p>
        </w:tc>
      </w:tr>
      <w:tr w:rsidR="00F17BCC" w:rsidRPr="00F17BCC">
        <w:tc>
          <w:tcPr>
            <w:tcW w:w="3415" w:type="dxa"/>
          </w:tcPr>
          <w:p w:rsidR="00F17BCC" w:rsidRPr="00F17BCC" w:rsidRDefault="00A02071" w:rsidP="009F642A">
            <w:pPr>
              <w:jc w:val="left"/>
            </w:pPr>
            <w:r>
              <w:t>SR560</w:t>
            </w:r>
            <w:r w:rsidR="00F17BCC" w:rsidRPr="00F17BCC">
              <w:t xml:space="preserve"> Preamplifier</w:t>
            </w:r>
          </w:p>
          <w:p w:rsidR="00F17BCC" w:rsidRPr="00F17BCC" w:rsidRDefault="00F17BCC" w:rsidP="009F642A">
            <w:pPr>
              <w:jc w:val="left"/>
            </w:pPr>
          </w:p>
        </w:tc>
        <w:tc>
          <w:tcPr>
            <w:tcW w:w="6165" w:type="dxa"/>
          </w:tcPr>
          <w:p w:rsidR="00F17BCC" w:rsidRPr="00F17BCC" w:rsidRDefault="00F17BCC" w:rsidP="00902408">
            <w:r w:rsidRPr="00F17BCC">
              <w:t>Receive AC signal and applies a band pass filter and gain, then outputs to Oscilloscope</w:t>
            </w:r>
          </w:p>
        </w:tc>
      </w:tr>
      <w:tr w:rsidR="00F17BCC" w:rsidRPr="00F17BCC">
        <w:tc>
          <w:tcPr>
            <w:tcW w:w="3415" w:type="dxa"/>
          </w:tcPr>
          <w:p w:rsidR="00F17BCC" w:rsidRPr="00F17BCC" w:rsidRDefault="009B43FF" w:rsidP="009F642A">
            <w:pPr>
              <w:jc w:val="left"/>
            </w:pPr>
            <w:r>
              <w:t>+5</w:t>
            </w:r>
            <w:r w:rsidR="00F17BCC" w:rsidRPr="00F17BCC">
              <w:t>V Power Supply</w:t>
            </w:r>
          </w:p>
          <w:p w:rsidR="00F17BCC" w:rsidRPr="00F17BCC" w:rsidRDefault="00F17BCC" w:rsidP="009F642A">
            <w:pPr>
              <w:jc w:val="left"/>
            </w:pPr>
          </w:p>
        </w:tc>
        <w:tc>
          <w:tcPr>
            <w:tcW w:w="6165" w:type="dxa"/>
          </w:tcPr>
          <w:p w:rsidR="00F17BCC" w:rsidRPr="00F17BCC" w:rsidRDefault="00F17BCC" w:rsidP="00F17BCC">
            <w:r w:rsidRPr="00F17BCC">
              <w:t>Used to power the Fermion II laser</w:t>
            </w:r>
          </w:p>
          <w:p w:rsidR="00F17BCC" w:rsidRPr="00F17BCC" w:rsidRDefault="00F17BCC" w:rsidP="00902408"/>
        </w:tc>
      </w:tr>
      <w:tr w:rsidR="00F17BCC" w:rsidRPr="00F17BCC">
        <w:tc>
          <w:tcPr>
            <w:tcW w:w="3415" w:type="dxa"/>
          </w:tcPr>
          <w:p w:rsidR="00F17BCC" w:rsidRPr="00F17BCC" w:rsidRDefault="00F17BCC" w:rsidP="009F642A">
            <w:pPr>
              <w:jc w:val="left"/>
            </w:pPr>
            <w:r w:rsidRPr="00F17BCC">
              <w:t>BNC cords and BNC T splitter</w:t>
            </w:r>
          </w:p>
          <w:p w:rsidR="00F17BCC" w:rsidRPr="00F17BCC" w:rsidRDefault="00F17BCC" w:rsidP="009F642A">
            <w:pPr>
              <w:jc w:val="left"/>
            </w:pPr>
          </w:p>
        </w:tc>
        <w:tc>
          <w:tcPr>
            <w:tcW w:w="6165" w:type="dxa"/>
          </w:tcPr>
          <w:p w:rsidR="00F17BCC" w:rsidRPr="00F17BCC" w:rsidRDefault="00F17BCC" w:rsidP="00902408">
            <w:r w:rsidRPr="00F17BCC">
              <w:t>Carries signals from the photodiode to the oscilloscope and the Preamplifier</w:t>
            </w:r>
          </w:p>
        </w:tc>
      </w:tr>
      <w:tr w:rsidR="00F17BCC" w:rsidRPr="00F17BCC">
        <w:tc>
          <w:tcPr>
            <w:tcW w:w="3415" w:type="dxa"/>
          </w:tcPr>
          <w:p w:rsidR="00F17BCC" w:rsidRPr="00F17BCC" w:rsidRDefault="00F17BCC" w:rsidP="009F642A">
            <w:pPr>
              <w:jc w:val="left"/>
            </w:pPr>
            <w:r w:rsidRPr="00F17BCC">
              <w:t>Tools</w:t>
            </w:r>
          </w:p>
          <w:p w:rsidR="00F17BCC" w:rsidRPr="00F17BCC" w:rsidRDefault="00F17BCC" w:rsidP="009F642A">
            <w:pPr>
              <w:jc w:val="left"/>
            </w:pPr>
          </w:p>
        </w:tc>
        <w:tc>
          <w:tcPr>
            <w:tcW w:w="6165" w:type="dxa"/>
          </w:tcPr>
          <w:p w:rsidR="00F17BCC" w:rsidRPr="00F17BCC" w:rsidRDefault="00F17BCC" w:rsidP="00902408">
            <w:r w:rsidRPr="00F17BCC">
              <w:t>0.05” Allen key, 3/16” Allen key, Phillips screw driver</w:t>
            </w:r>
            <w:r w:rsidR="009F642A">
              <w:t>, Flat head screw driver</w:t>
            </w:r>
            <w:r w:rsidR="00CB1027">
              <w:t xml:space="preserve"> for adjusting the temperature set point</w:t>
            </w:r>
          </w:p>
        </w:tc>
      </w:tr>
    </w:tbl>
    <w:p w:rsidR="00076AE7" w:rsidRDefault="00104C14" w:rsidP="00902408">
      <w:pPr>
        <w:pStyle w:val="Heading1"/>
      </w:pPr>
      <w:bookmarkStart w:id="12" w:name="_Toc280856130"/>
      <w:r>
        <w:t>Detailed instructions for optimization</w:t>
      </w:r>
      <w:bookmarkEnd w:id="12"/>
    </w:p>
    <w:p w:rsidR="003F5A99" w:rsidRDefault="00E254D5" w:rsidP="00E254D5">
      <w:pPr>
        <w:jc w:val="left"/>
      </w:pPr>
      <w:r>
        <w:t>Because the laser is a class 3B laser</w:t>
      </w:r>
      <w:r w:rsidR="00BA6BE4">
        <w:t>, with an output power of less than 5mW at 635nm</w:t>
      </w:r>
      <w:r>
        <w:t xml:space="preserve">, the testing can occur on an electronics bench where access to other items </w:t>
      </w:r>
      <w:r w:rsidR="009B43FF">
        <w:t>(</w:t>
      </w:r>
      <w:r>
        <w:t>as needed</w:t>
      </w:r>
      <w:r w:rsidR="009B43FF">
        <w:t>)</w:t>
      </w:r>
      <w:r>
        <w:t xml:space="preserve"> can be easily obtained. </w:t>
      </w:r>
      <w:r w:rsidR="00EA7B2C">
        <w:t>No eye protection is required.</w:t>
      </w:r>
      <w:r w:rsidR="00BA6BE4">
        <w:t xml:space="preserve">  </w:t>
      </w:r>
    </w:p>
    <w:p w:rsidR="006B291F" w:rsidRPr="003F5A99" w:rsidRDefault="003F5A99" w:rsidP="00E254D5">
      <w:pPr>
        <w:jc w:val="left"/>
        <w:rPr>
          <w:i/>
        </w:rPr>
      </w:pPr>
      <w:r w:rsidRPr="003F5A99">
        <w:rPr>
          <w:i/>
          <w:highlight w:val="yellow"/>
        </w:rPr>
        <w:t>Note:  T</w:t>
      </w:r>
      <w:r w:rsidR="00BA6BE4" w:rsidRPr="003F5A99">
        <w:rPr>
          <w:i/>
          <w:highlight w:val="yellow"/>
        </w:rPr>
        <w:t>he output of the diode head can be greater than 5mW</w:t>
      </w:r>
      <w:r w:rsidRPr="003F5A99">
        <w:rPr>
          <w:i/>
          <w:highlight w:val="yellow"/>
        </w:rPr>
        <w:t xml:space="preserve">; therefore, </w:t>
      </w:r>
      <w:r w:rsidR="00BA6BE4" w:rsidRPr="003F5A99">
        <w:rPr>
          <w:i/>
          <w:highlight w:val="yellow"/>
        </w:rPr>
        <w:t xml:space="preserve">if </w:t>
      </w:r>
      <w:r w:rsidRPr="003F5A99">
        <w:rPr>
          <w:i/>
          <w:highlight w:val="yellow"/>
        </w:rPr>
        <w:t>the internal fiber is completely removed from the system exposing the diode</w:t>
      </w:r>
      <w:r w:rsidR="00BA6BE4" w:rsidRPr="003F5A99">
        <w:rPr>
          <w:i/>
          <w:highlight w:val="yellow"/>
        </w:rPr>
        <w:t>, eye protection at 635nm will be required.</w:t>
      </w:r>
    </w:p>
    <w:p w:rsidR="00E254D5" w:rsidRPr="006B291F" w:rsidRDefault="006B291F" w:rsidP="006B291F">
      <w:pPr>
        <w:pStyle w:val="Heading2"/>
        <w:numPr>
          <w:ilvl w:val="1"/>
          <w:numId w:val="11"/>
        </w:numPr>
        <w:rPr>
          <w:b w:val="0"/>
          <w:i/>
          <w:sz w:val="24"/>
        </w:rPr>
      </w:pPr>
      <w:bookmarkStart w:id="13" w:name="_Toc280856131"/>
      <w:r w:rsidRPr="006B291F">
        <w:rPr>
          <w:b w:val="0"/>
          <w:i/>
          <w:sz w:val="24"/>
        </w:rPr>
        <w:t xml:space="preserve">Fiber </w:t>
      </w:r>
      <w:r w:rsidR="008C3F61">
        <w:rPr>
          <w:b w:val="0"/>
          <w:i/>
          <w:sz w:val="24"/>
        </w:rPr>
        <w:t>M</w:t>
      </w:r>
      <w:r w:rsidRPr="006B291F">
        <w:rPr>
          <w:b w:val="0"/>
          <w:i/>
          <w:sz w:val="24"/>
        </w:rPr>
        <w:t>isalignment</w:t>
      </w:r>
      <w:bookmarkEnd w:id="13"/>
      <w:r w:rsidR="00EA7B2C" w:rsidRPr="006B291F">
        <w:rPr>
          <w:b w:val="0"/>
          <w:i/>
          <w:sz w:val="24"/>
        </w:rPr>
        <w:t xml:space="preserve"> </w:t>
      </w:r>
    </w:p>
    <w:p w:rsidR="00E254D5" w:rsidRDefault="00EA7B2C" w:rsidP="00EA7B2C">
      <w:pPr>
        <w:pStyle w:val="ListParagraph"/>
        <w:numPr>
          <w:ilvl w:val="0"/>
          <w:numId w:val="10"/>
        </w:numPr>
        <w:jc w:val="left"/>
      </w:pPr>
      <w:r>
        <w:t>Begin by removing the top cover and base floor of the Fermion II laser chassis.</w:t>
      </w:r>
      <w:r w:rsidR="007F764F">
        <w:t xml:space="preserve"> On the larger chassis, remove the 4 screws on the side of the top and bottom panel to slide the panel out (upwards). On the smaller chassis, remove the two ba</w:t>
      </w:r>
      <w:r w:rsidR="00BF1DF3">
        <w:t xml:space="preserve">ck “legs” and slide the top </w:t>
      </w:r>
      <w:r w:rsidR="007F764F">
        <w:t>a</w:t>
      </w:r>
      <w:r w:rsidR="009B43FF">
        <w:t>way from the front panel</w:t>
      </w:r>
      <w:r>
        <w:t xml:space="preserve"> (See </w:t>
      </w:r>
      <w:r w:rsidR="000074B5" w:rsidRPr="000074B5">
        <w:t xml:space="preserve">figure </w:t>
      </w:r>
      <w:r w:rsidR="00DB602E">
        <w:rPr>
          <w:highlight w:val="yellow"/>
        </w:rPr>
        <w:t>4</w:t>
      </w:r>
      <w:r w:rsidR="000074B5">
        <w:t>)</w:t>
      </w:r>
    </w:p>
    <w:p w:rsidR="007F764F" w:rsidRDefault="007F764F" w:rsidP="007F764F">
      <w:pPr>
        <w:pStyle w:val="ListParagraph"/>
        <w:jc w:val="left"/>
      </w:pPr>
    </w:p>
    <w:p w:rsidR="007F764F" w:rsidRDefault="004A4D2A" w:rsidP="007F764F">
      <w:pPr>
        <w:pStyle w:val="ListParagraph"/>
        <w:keepNext/>
        <w:jc w:val="center"/>
      </w:pPr>
      <w:r>
        <w:rPr>
          <w:noProof/>
        </w:rPr>
        <w:pict>
          <v:group id="Group 21" o:spid="_x0000_s1033" style="position:absolute;left:0;text-align:left;margin-left:48.95pt;margin-top:.65pt;width:418.2pt;height:58.2pt;z-index:251684864" coordsize="53111,7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">
            <v:shapetype id="_x0000_t32" coordsize="21600,21600" o:spt="32" o:oned="t" path="m0,0l21600,21600e" filled="f">
              <v:path arrowok="t" fillok="f" o:connecttype="none"/>
              <o:lock v:ext="edit" shapetype="t"/>
            </v:shapetype>
            <v:shape id="Straight Arrow Connector 11" o:spid="_x0000_s1034" type="#_x0000_t32" style="position:absolute;left:27203;top:990;width:20650;height:205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t0e8AAAADbAAAADwAAAGRycy9kb3ducmV2LnhtbERPTWsCMRC9C/6HMII3zVqqlK1RFkUq&#10;9qSVnsfNuFncTJYkdbf/vhEK3ubxPme57m0j7uRD7VjBbJqBIC6drrlScP7aTd5AhIissXFMCn4p&#10;wHo1HCwx167jI91PsRIphEOOCkyMbS5lKA1ZDFPXEifu6rzFmKCvpPbYpXDbyJcsW0iLNacGgy1t&#10;DJW3049VMK8+Ltl3EXdd8Xk2r5ftYeHdQanxqC/eQUTq41P8797rNH8Gj1/SAXL1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pLdHvAAAAA2wAAAA8AAAAAAAAAAAAAAAAA&#10;oQIAAGRycy9kb3ducmV2LnhtbFBLBQYAAAAABAAEAPkAAACOAwAAAAA=&#10;" strokecolor="red" strokeweight="2pt">
              <v:stroke endarrow="block"/>
              <v:shadow on="t" opacity="24903f" origin=",.5" offset="0,20000emu"/>
            </v:shape>
            <v:shape id="Straight Arrow Connector 12" o:spid="_x0000_s1035" type="#_x0000_t32" style="position:absolute;left:27432;top:1066;width:20421;height:63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nqDMAAAADbAAAADwAAAGRycy9kb3ducmV2LnhtbERPTWsCMRC9F/wPYYTealapIlujLIq0&#10;6KkqPY+bcbO4mSxJdLf/vhGE3ubxPmex6m0j7uRD7VjBeJSBIC6drrlScDpu3+YgQkTW2DgmBb8U&#10;YLUcvCww167jb7ofYiVSCIccFZgY21zKUBqyGEauJU7cxXmLMUFfSe2xS+G2kZMsm0mLNacGgy2t&#10;DZXXw80qmFaf5+yniNuu2J/M+3mzm3m3U+p12BcfICL18V/8dH/pNH8Cj1/SAXL5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qZ6gzAAAAA2wAAAA8AAAAAAAAAAAAAAAAA&#10;oQIAAGRycy9kb3ducmV2LnhtbFBLBQYAAAAABAAEAPkAAACOAwAAAAA=&#10;" strokecolor="red" strokeweight="2pt">
              <v:stroke endarrow="block"/>
              <v:shadow on="t" opacity="24903f" origin=",.5" offset="0,20000emu"/>
            </v:shape>
            <v:shape id="Straight Arrow Connector 13" o:spid="_x0000_s1036" type="#_x0000_t32" style="position:absolute;left:38633;top:1295;width:8915;height:510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VPl8EAAADbAAAADwAAAGRycy9kb3ducmV2LnhtbERPTWsCMRC9C/6HMEJvmrW2IqtRFou0&#10;2FNVPI+bcbO4mSxJdLf/vikUepvH+5zVpreNeJAPtWMF00kGgrh0uuZKwem4Gy9AhIissXFMCr4p&#10;wGY9HKww167jL3ocYiVSCIccFZgY21zKUBqyGCauJU7c1XmLMUFfSe2xS+G2kc9ZNpcWa04NBlva&#10;Gipvh7tV8Fq9X7JzEXdd8XkyL5e3/dy7vVJPo75YgojUx3/xn/tDp/kz+P0lHSDX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1U+XwQAAANsAAAAPAAAAAAAAAAAAAAAA&#10;AKECAABkcnMvZG93bnJldi54bWxQSwUGAAAAAAQABAD5AAAAjwMAAAAA&#10;" strokecolor="red" strokeweight="2pt">
              <v:stroke endarrow="block"/>
              <v:shadow on="t" opacity="24903f" origin=",.5" offset="0,20000emu"/>
            </v:shape>
            <v:shape id="Straight Arrow Connector 14" o:spid="_x0000_s1037" type="#_x0000_t32" style="position:absolute;left:36957;top:1219;width:10515;height:16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zX48AAAADbAAAADwAAAGRycy9kb3ducmV2LnhtbERPTWsCMRC9F/wPYQRvNauolNUoiyIV&#10;e6oVz+Nm3CxuJkuSutt/3wiF3ubxPme16W0jHuRD7VjBZJyBIC6drrlScP7av76BCBFZY+OYFPxQ&#10;gM168LLCXLuOP+lxipVIIRxyVGBibHMpQ2nIYhi7ljhxN+ctxgR9JbXHLoXbRk6zbCEt1pwaDLa0&#10;NVTeT99Wwbx6v2aXIu674uNsZtfdceHdUanRsC+WICL18V/85z7oNH8Gz1/SAXL9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o81+PAAAAA2wAAAA8AAAAAAAAAAAAAAAAA&#10;oQIAAGRycy9kb3ducmV2LnhtbFBLBQYAAAAABAAEAPkAAACOAwAAAAA=&#10;" strokecolor="red" strokeweight="2pt">
              <v:stroke endarrow="block"/>
              <v:shadow on="t" opacity="24903f" origin=",.5" offset="0,20000emu"/>
            </v:shape>
            <v:shapetype id="_x0000_t202" coordsize="21600,21600" o:spt="202" path="m0,0l0,21600,21600,21600,21600,0xe">
              <v:stroke joinstyle="miter"/>
              <v:path gradientshapeok="t" o:connecttype="rect"/>
            </v:shapetype>
            <v:shape id="_x0000_s1038" type="#_x0000_t202" style="position:absolute;left:46329;width:6782;height:5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jocMA&#10;AADbAAAADwAAAGRycy9kb3ducmV2LnhtbERPS2sCMRC+C/0PYQq91axCxa5GkYKiB6tuBfE2bGYf&#10;djNZN1G3/94IBW/z8T1nPG1NJa7UuNKygl43AkGcWl1yrmD/M38fgnAeWWNlmRT8kYPp5KUzxljb&#10;G+/omvhchBB2MSoovK9jKV1akEHXtTVx4DLbGPQBNrnUDd5CuKlkP4oG0mDJoaHAmr4KSn+Ti1Fw&#10;PF+yzeG050V/S9/n1fxznSVrpd5e29kIhKfWP8X/7qUO8z/g8Us4QE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jocMAAADbAAAADwAAAAAAAAAAAAAAAACYAgAAZHJzL2Rv&#10;d25yZXYueG1sUEsFBgAAAAAEAAQA9QAAAIgDAAAAAA==&#10;" fillcolor="yellow">
              <v:textbox>
                <w:txbxContent>
                  <w:p w:rsidR="00FC2BD2" w:rsidRDefault="00FC2BD2" w:rsidP="007F764F">
                    <w:r>
                      <w:t xml:space="preserve">Side screws  </w:t>
                    </w:r>
                  </w:p>
                </w:txbxContent>
              </v:textbox>
            </v:shape>
            <v:shape id="Straight Arrow Connector 16" o:spid="_x0000_s1039" type="#_x0000_t32" style="position:absolute;left:3886;top:1524;width:11506;height:12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LsD8EAAADbAAAADwAAAGRycy9kb3ducmV2LnhtbERP32vCMBB+H/g/hBP2NtOJK9IZpSji&#10;cE9T8flsbk1ZcylJtPW/N4PB3u7j+3mL1WBbcSMfGscKXicZCOLK6YZrBafj9mUOIkRkja1jUnCn&#10;AKvl6GmBhXY9f9HtEGuRQjgUqMDE2BVShsqQxTBxHXHivp23GBP0tdQe+xRuWznNslxabDg1GOxo&#10;baj6OVytgrd6d8nOZdz25efJzC6bfe7dXqnn8VC+g4g0xH/xn/tDp/k5/P6SDpDL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FouwPwQAAANsAAAAPAAAAAAAAAAAAAAAA&#10;AKECAABkcnMvZG93bnJldi54bWxQSwUGAAAAAAQABAD5AAAAjwMAAAAA&#10;" strokecolor="red" strokeweight="2pt">
              <v:stroke endarrow="block"/>
              <v:shadow on="t" opacity="24903f" origin=",.5" offset="0,20000emu"/>
            </v:shape>
            <v:shape id="Straight Arrow Connector 17" o:spid="_x0000_s1040" type="#_x0000_t32" style="position:absolute;left:3886;top:1524;width:20650;height:152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5JlMEAAADbAAAADwAAAGRycy9kb3ducmV2LnhtbERPTWsCMRC9F/wPYYTeatZiraxGWSxS&#10;saeqeB4342ZxM1mS6K7/vikUepvH+5zFqreNuJMPtWMF41EGgrh0uuZKwfGweZmBCBFZY+OYFDwo&#10;wGo5eFpgrl3H33Tfx0qkEA45KjAxtrmUoTRkMYxcS5y4i/MWY4K+ktpjl8JtI1+zbCot1pwaDLa0&#10;NlRe9zer4K36PGenIm664utoJueP3dS7nVLPw76Yg4jUx3/xn3ur0/x3+P0lHSCX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7kmUwQAAANsAAAAPAAAAAAAAAAAAAAAA&#10;AKECAABkcnMvZG93bnJldi54bWxQSwUGAAAAAAQABAD5AAAAjwMAAAAA&#10;" strokecolor="red" strokeweight="2pt">
              <v:stroke endarrow="block"/>
              <v:shadow on="t" opacity="24903f" origin=",.5" offset="0,20000emu"/>
            </v:shape>
            <v:shape id="_x0000_s1041" type="#_x0000_t202" style="position:absolute;top:152;width:6781;height:5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sMP8YA&#10;AADbAAAADwAAAGRycy9kb3ducmV2LnhtbESPT2sCQQzF7wW/wxChtzqrh9JuHUUKSnuw1q0g3sJO&#10;9o/dyaw7o67fvjkUvCW8l/d+mc5716gLdaH2bGA8SkAR597WXBrY/SyfXkCFiGyx8UwGbhRgPhs8&#10;TDG1/spbumSxVBLCIUUDVYxtqnXIK3IYRr4lFq3wncMoa1dq2+FVwl2jJ0nyrB3WLA0VtvReUf6b&#10;nZ2Bw+lcbPbHHa8m3/R1+ly+rotsbczjsF+8gYrUx7v5//rDCr7Ayi8ygJ7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7sMP8YAAADbAAAADwAAAAAAAAAAAAAAAACYAgAAZHJz&#10;L2Rvd25yZXYueG1sUEsFBgAAAAAEAAQA9QAAAIsDAAAAAA==&#10;" fillcolor="yellow">
              <v:textbox>
                <w:txbxContent>
                  <w:p w:rsidR="00FC2BD2" w:rsidRDefault="00FC2BD2" w:rsidP="007F764F">
                    <w:r>
                      <w:t xml:space="preserve">Back legs  </w:t>
                    </w:r>
                  </w:p>
                </w:txbxContent>
              </v:textbox>
            </v:shape>
          </v:group>
        </w:pict>
      </w:r>
      <w:r w:rsidR="007F764F">
        <w:rPr>
          <w:noProof/>
        </w:rPr>
        <w:drawing>
          <wp:inline distT="0" distB="0" distL="0" distR="0">
            <wp:extent cx="3119120" cy="1371600"/>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P_20140718_14_03_08_Pro.jpg"/>
                    <pic:cNvPicPr/>
                  </pic:nvPicPr>
                  <pic:blipFill rotWithShape="1">
                    <a:blip r:embed="rId1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13765" t="29143" r="9405" b="10789"/>
                    <a:stretch/>
                  </pic:blipFill>
                  <pic:spPr bwMode="auto">
                    <a:xfrm>
                      <a:off x="0" y="0"/>
                      <a:ext cx="3119120" cy="1371600"/>
                    </a:xfrm>
                    <a:prstGeom prst="rect">
                      <a:avLst/>
                    </a:prstGeom>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a:ext>
                    </a:extLst>
                  </pic:spPr>
                </pic:pic>
              </a:graphicData>
            </a:graphic>
          </wp:inline>
        </w:drawing>
      </w:r>
    </w:p>
    <w:p w:rsidR="007F764F" w:rsidRPr="00DB602E" w:rsidRDefault="00802C8B" w:rsidP="007F764F">
      <w:pPr>
        <w:pStyle w:val="Caption"/>
        <w:jc w:val="center"/>
        <w:rPr>
          <w:sz w:val="20"/>
          <w:szCs w:val="20"/>
        </w:rPr>
      </w:pPr>
      <w:r>
        <w:rPr>
          <w:sz w:val="20"/>
          <w:szCs w:val="20"/>
        </w:rPr>
        <w:t>Fig</w:t>
      </w:r>
      <w:r w:rsidR="007F764F" w:rsidRPr="00DB602E">
        <w:rPr>
          <w:sz w:val="20"/>
          <w:szCs w:val="20"/>
        </w:rPr>
        <w:t xml:space="preserve"> </w:t>
      </w:r>
      <w:r w:rsidR="004A4D2A" w:rsidRPr="00DB602E">
        <w:rPr>
          <w:sz w:val="20"/>
          <w:szCs w:val="20"/>
        </w:rPr>
        <w:fldChar w:fldCharType="begin"/>
      </w:r>
      <w:r w:rsidR="008F58DE" w:rsidRPr="00DB602E">
        <w:rPr>
          <w:sz w:val="20"/>
          <w:szCs w:val="20"/>
        </w:rPr>
        <w:instrText xml:space="preserve"> SEQ Figure \* ARABIC </w:instrText>
      </w:r>
      <w:r w:rsidR="004A4D2A" w:rsidRPr="00DB602E">
        <w:rPr>
          <w:sz w:val="20"/>
          <w:szCs w:val="20"/>
        </w:rPr>
        <w:fldChar w:fldCharType="separate"/>
      </w:r>
      <w:r w:rsidR="00FC2BD2">
        <w:rPr>
          <w:noProof/>
          <w:sz w:val="20"/>
          <w:szCs w:val="20"/>
        </w:rPr>
        <w:t>9</w:t>
      </w:r>
      <w:r w:rsidR="004A4D2A" w:rsidRPr="00DB602E">
        <w:rPr>
          <w:noProof/>
          <w:sz w:val="20"/>
          <w:szCs w:val="20"/>
        </w:rPr>
        <w:fldChar w:fldCharType="end"/>
      </w:r>
      <w:r>
        <w:rPr>
          <w:sz w:val="20"/>
          <w:szCs w:val="20"/>
        </w:rPr>
        <w:t>. T</w:t>
      </w:r>
      <w:r w:rsidR="007F764F" w:rsidRPr="00DB602E">
        <w:rPr>
          <w:sz w:val="20"/>
          <w:szCs w:val="20"/>
        </w:rPr>
        <w:t>wo types of laser chassis</w:t>
      </w:r>
    </w:p>
    <w:p w:rsidR="007F764F" w:rsidRDefault="007F764F" w:rsidP="007F764F">
      <w:pPr>
        <w:pStyle w:val="ListParagraph"/>
        <w:jc w:val="left"/>
      </w:pPr>
    </w:p>
    <w:p w:rsidR="00EA7B2C" w:rsidRDefault="00EA7B2C" w:rsidP="00EA7B2C">
      <w:pPr>
        <w:pStyle w:val="ListParagraph"/>
        <w:numPr>
          <w:ilvl w:val="0"/>
          <w:numId w:val="10"/>
        </w:numPr>
        <w:jc w:val="left"/>
      </w:pPr>
      <w:r>
        <w:t xml:space="preserve">Remove the internal fiber from the front panel of the laser (be careful not to damage the tip of the fiber by handling it </w:t>
      </w:r>
      <w:r w:rsidR="007B4DC2">
        <w:t>roughly</w:t>
      </w:r>
      <w:r>
        <w:t>)</w:t>
      </w:r>
    </w:p>
    <w:p w:rsidR="00EA7B2C" w:rsidRDefault="00EA7B2C" w:rsidP="00EA7B2C">
      <w:pPr>
        <w:pStyle w:val="ListParagraph"/>
        <w:numPr>
          <w:ilvl w:val="0"/>
          <w:numId w:val="10"/>
        </w:numPr>
        <w:jc w:val="left"/>
      </w:pPr>
      <w:r>
        <w:t xml:space="preserve">Remove the front panel of the laser and slide </w:t>
      </w:r>
      <w:r w:rsidR="006407B9">
        <w:t xml:space="preserve">it </w:t>
      </w:r>
      <w:r>
        <w:t xml:space="preserve">through the inside of the chassis and place it on top of the chassis as seen in </w:t>
      </w:r>
      <w:r w:rsidR="005C7D18" w:rsidRPr="000074B5">
        <w:t>figure</w:t>
      </w:r>
      <w:r w:rsidR="000074B5" w:rsidRPr="000074B5">
        <w:t xml:space="preserve"> </w:t>
      </w:r>
      <w:r w:rsidR="00DB602E" w:rsidRPr="00DB602E">
        <w:rPr>
          <w:highlight w:val="yellow"/>
        </w:rPr>
        <w:t>5</w:t>
      </w:r>
      <w:r>
        <w:t xml:space="preserve">. Do not disconnect any electrical wires. </w:t>
      </w:r>
      <w:r w:rsidR="000074B5">
        <w:t xml:space="preserve">This is done so that it is easier to access and adjust the fiber coupler. </w:t>
      </w:r>
    </w:p>
    <w:p w:rsidR="000074B5" w:rsidRDefault="000074B5" w:rsidP="000074B5">
      <w:pPr>
        <w:pStyle w:val="ListParagraph"/>
        <w:jc w:val="left"/>
      </w:pPr>
    </w:p>
    <w:p w:rsidR="000074B5" w:rsidRDefault="000074B5" w:rsidP="000074B5">
      <w:pPr>
        <w:pStyle w:val="ListParagraph"/>
        <w:keepNext/>
        <w:jc w:val="center"/>
      </w:pPr>
      <w:r>
        <w:rPr>
          <w:noProof/>
        </w:rPr>
        <w:drawing>
          <wp:inline distT="0" distB="0" distL="0" distR="0">
            <wp:extent cx="3251427" cy="1828800"/>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P_20140711_11_44_41_Pro.jpg"/>
                    <pic:cNvPicPr/>
                  </pic:nvPicPr>
                  <pic:blipFill>
                    <a:blip r:embed="rId1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tretch>
                      <a:fillRect/>
                    </a:stretch>
                  </pic:blipFill>
                  <pic:spPr>
                    <a:xfrm>
                      <a:off x="0" y="0"/>
                      <a:ext cx="3251427" cy="1828800"/>
                    </a:xfrm>
                    <a:prstGeom prst="rect">
                      <a:avLst/>
                    </a:prstGeom>
                  </pic:spPr>
                </pic:pic>
              </a:graphicData>
            </a:graphic>
          </wp:inline>
        </w:drawing>
      </w:r>
    </w:p>
    <w:p w:rsidR="000074B5" w:rsidRPr="00DB602E" w:rsidRDefault="000074B5" w:rsidP="000074B5">
      <w:pPr>
        <w:pStyle w:val="Caption"/>
        <w:jc w:val="center"/>
        <w:rPr>
          <w:sz w:val="20"/>
          <w:szCs w:val="20"/>
        </w:rPr>
      </w:pPr>
      <w:r w:rsidRPr="00DB602E">
        <w:rPr>
          <w:sz w:val="20"/>
          <w:szCs w:val="20"/>
        </w:rPr>
        <w:t xml:space="preserve">Figure </w:t>
      </w:r>
      <w:r w:rsidR="004A4D2A" w:rsidRPr="00DB602E">
        <w:rPr>
          <w:sz w:val="20"/>
          <w:szCs w:val="20"/>
        </w:rPr>
        <w:fldChar w:fldCharType="begin"/>
      </w:r>
      <w:r w:rsidR="008F58DE" w:rsidRPr="00DB602E">
        <w:rPr>
          <w:sz w:val="20"/>
          <w:szCs w:val="20"/>
        </w:rPr>
        <w:instrText xml:space="preserve"> SEQ Figure \* ARABIC </w:instrText>
      </w:r>
      <w:r w:rsidR="004A4D2A" w:rsidRPr="00DB602E">
        <w:rPr>
          <w:sz w:val="20"/>
          <w:szCs w:val="20"/>
        </w:rPr>
        <w:fldChar w:fldCharType="separate"/>
      </w:r>
      <w:r w:rsidR="00FC2BD2">
        <w:rPr>
          <w:noProof/>
          <w:sz w:val="20"/>
          <w:szCs w:val="20"/>
        </w:rPr>
        <w:t>10</w:t>
      </w:r>
      <w:r w:rsidR="004A4D2A" w:rsidRPr="00DB602E">
        <w:rPr>
          <w:noProof/>
          <w:sz w:val="20"/>
          <w:szCs w:val="20"/>
        </w:rPr>
        <w:fldChar w:fldCharType="end"/>
      </w:r>
      <w:r w:rsidRPr="00DB602E">
        <w:rPr>
          <w:sz w:val="20"/>
          <w:szCs w:val="20"/>
        </w:rPr>
        <w:t>) open laser chassis for optimization</w:t>
      </w:r>
    </w:p>
    <w:p w:rsidR="000074B5" w:rsidRDefault="000074B5" w:rsidP="000074B5">
      <w:pPr>
        <w:pStyle w:val="ListParagraph"/>
        <w:jc w:val="left"/>
      </w:pPr>
    </w:p>
    <w:p w:rsidR="00EA7B2C" w:rsidRDefault="007B4DC2" w:rsidP="00EA7B2C">
      <w:pPr>
        <w:pStyle w:val="ListParagraph"/>
        <w:numPr>
          <w:ilvl w:val="0"/>
          <w:numId w:val="10"/>
        </w:numPr>
        <w:jc w:val="left"/>
      </w:pPr>
      <w:r>
        <w:t>Take the loose end of the fiber (the side originally connected to the front panel of the chassis) and place it into the fiber holder (</w:t>
      </w:r>
      <w:r w:rsidRPr="006F30E5">
        <w:t xml:space="preserve">see </w:t>
      </w:r>
      <w:r w:rsidR="006F30E5" w:rsidRPr="008A2052">
        <w:t>figure</w:t>
      </w:r>
      <w:r w:rsidR="008A2052">
        <w:t xml:space="preserve"> </w:t>
      </w:r>
      <w:r w:rsidR="00DB602E" w:rsidRPr="00DB602E">
        <w:rPr>
          <w:highlight w:val="yellow"/>
        </w:rPr>
        <w:t>6</w:t>
      </w:r>
      <w:r w:rsidR="008A2052" w:rsidRPr="008A2052">
        <w:t>).</w:t>
      </w:r>
      <w:r w:rsidR="008A2052">
        <w:t xml:space="preserve"> Turn on the laser and aim the fiber coupler such that such that the back reflection from the photodiode is not clipping (is circular) and is away from the fiber. </w:t>
      </w:r>
    </w:p>
    <w:p w:rsidR="000074B5" w:rsidRDefault="000074B5" w:rsidP="000074B5">
      <w:pPr>
        <w:pStyle w:val="ListParagraph"/>
        <w:jc w:val="left"/>
      </w:pPr>
    </w:p>
    <w:p w:rsidR="008A2052" w:rsidRDefault="004A4D2A" w:rsidP="008A2052">
      <w:pPr>
        <w:pStyle w:val="ListParagraph"/>
        <w:keepNext/>
        <w:jc w:val="center"/>
      </w:pPr>
      <w:r>
        <w:rPr>
          <w:noProof/>
        </w:rPr>
        <w:pict>
          <v:oval id="Oval 29" o:spid="_x0000_s1048" style="position:absolute;left:0;text-align:left;margin-left:270.95pt;margin-top:42pt;width:58.2pt;height:70.8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" filled="f" strokecolor="yellow" strokeweight="2.25pt">
            <v:shadow on="t" opacity="22937f" origin=",.5" offset="0,23000emu"/>
          </v:oval>
        </w:pict>
      </w:r>
      <w:r w:rsidR="000074B5">
        <w:rPr>
          <w:noProof/>
        </w:rPr>
        <w:drawing>
          <wp:inline distT="0" distB="0" distL="0" distR="0">
            <wp:extent cx="3576569" cy="2011680"/>
            <wp:effectExtent l="0" t="0" r="508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P_20140718_15_46_51_Pro.jpg"/>
                    <pic:cNvPicPr/>
                  </pic:nvPicPr>
                  <pic:blipFill>
                    <a:blip r:embed="rId1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tretch>
                      <a:fillRect/>
                    </a:stretch>
                  </pic:blipFill>
                  <pic:spPr>
                    <a:xfrm>
                      <a:off x="0" y="0"/>
                      <a:ext cx="3576569" cy="2011680"/>
                    </a:xfrm>
                    <a:prstGeom prst="rect">
                      <a:avLst/>
                    </a:prstGeom>
                  </pic:spPr>
                </pic:pic>
              </a:graphicData>
            </a:graphic>
          </wp:inline>
        </w:drawing>
      </w:r>
    </w:p>
    <w:p w:rsidR="000074B5" w:rsidRPr="00DB602E" w:rsidRDefault="008A2052" w:rsidP="008A2052">
      <w:pPr>
        <w:pStyle w:val="Caption"/>
        <w:jc w:val="center"/>
        <w:rPr>
          <w:sz w:val="20"/>
          <w:szCs w:val="20"/>
        </w:rPr>
      </w:pPr>
      <w:r w:rsidRPr="00DB602E">
        <w:rPr>
          <w:sz w:val="20"/>
          <w:szCs w:val="20"/>
        </w:rPr>
        <w:t xml:space="preserve">Figure </w:t>
      </w:r>
      <w:r w:rsidR="004A4D2A" w:rsidRPr="00DB602E">
        <w:rPr>
          <w:sz w:val="20"/>
          <w:szCs w:val="20"/>
        </w:rPr>
        <w:fldChar w:fldCharType="begin"/>
      </w:r>
      <w:r w:rsidR="008F58DE" w:rsidRPr="00DB602E">
        <w:rPr>
          <w:sz w:val="20"/>
          <w:szCs w:val="20"/>
        </w:rPr>
        <w:instrText xml:space="preserve"> SEQ Figure \* ARABIC </w:instrText>
      </w:r>
      <w:r w:rsidR="004A4D2A" w:rsidRPr="00DB602E">
        <w:rPr>
          <w:sz w:val="20"/>
          <w:szCs w:val="20"/>
        </w:rPr>
        <w:fldChar w:fldCharType="separate"/>
      </w:r>
      <w:r w:rsidR="00FC2BD2">
        <w:rPr>
          <w:noProof/>
          <w:sz w:val="20"/>
          <w:szCs w:val="20"/>
        </w:rPr>
        <w:t>11</w:t>
      </w:r>
      <w:r w:rsidR="004A4D2A" w:rsidRPr="00DB602E">
        <w:rPr>
          <w:noProof/>
          <w:sz w:val="20"/>
          <w:szCs w:val="20"/>
        </w:rPr>
        <w:fldChar w:fldCharType="end"/>
      </w:r>
      <w:r w:rsidRPr="00DB602E">
        <w:rPr>
          <w:sz w:val="20"/>
          <w:szCs w:val="20"/>
        </w:rPr>
        <w:t xml:space="preserve">) internal fiber connected to </w:t>
      </w:r>
      <w:proofErr w:type="spellStart"/>
      <w:r w:rsidRPr="00DB602E">
        <w:rPr>
          <w:sz w:val="20"/>
          <w:szCs w:val="20"/>
        </w:rPr>
        <w:t>Thorlabs</w:t>
      </w:r>
      <w:proofErr w:type="spellEnd"/>
      <w:r w:rsidRPr="00DB602E">
        <w:rPr>
          <w:sz w:val="20"/>
          <w:szCs w:val="20"/>
        </w:rPr>
        <w:t xml:space="preserve"> Fiber Coupler</w:t>
      </w:r>
    </w:p>
    <w:p w:rsidR="000074B5" w:rsidRDefault="000074B5" w:rsidP="000074B5">
      <w:pPr>
        <w:pStyle w:val="ListParagraph"/>
        <w:jc w:val="left"/>
      </w:pPr>
    </w:p>
    <w:p w:rsidR="007B4DC2" w:rsidRDefault="007B4DC2" w:rsidP="00EA7B2C">
      <w:pPr>
        <w:pStyle w:val="ListParagraph"/>
        <w:numPr>
          <w:ilvl w:val="0"/>
          <w:numId w:val="10"/>
        </w:numPr>
        <w:jc w:val="left"/>
      </w:pPr>
      <w:r>
        <w:t>Connect the photodiode to both the preamplifier</w:t>
      </w:r>
      <w:r w:rsidR="000B454E">
        <w:t xml:space="preserve"> (DC coupling)</w:t>
      </w:r>
      <w:r>
        <w:t xml:space="preserve"> and the oscilloscope using a BNC T</w:t>
      </w:r>
      <w:r w:rsidR="006B291F">
        <w:t>-adapter</w:t>
      </w:r>
      <w:r>
        <w:t xml:space="preserve"> and two BNC cables. </w:t>
      </w:r>
      <w:r w:rsidR="00D64887">
        <w:t>Verify that the photodiode has a gain setting of 1.</w:t>
      </w:r>
    </w:p>
    <w:p w:rsidR="007B4DC2" w:rsidRDefault="007B4DC2" w:rsidP="00EA7B2C">
      <w:pPr>
        <w:pStyle w:val="ListParagraph"/>
        <w:numPr>
          <w:ilvl w:val="0"/>
          <w:numId w:val="10"/>
        </w:numPr>
        <w:jc w:val="left"/>
      </w:pPr>
      <w:r>
        <w:t xml:space="preserve">Set the preamplifier to have a </w:t>
      </w:r>
      <w:proofErr w:type="spellStart"/>
      <w:r>
        <w:t>bandpass</w:t>
      </w:r>
      <w:proofErr w:type="spellEnd"/>
      <w:r>
        <w:t xml:space="preserve"> filter with cutoffs at 10 Hz and 10 kHz at 6 dB/</w:t>
      </w:r>
      <w:proofErr w:type="spellStart"/>
      <w:r>
        <w:t>oct</w:t>
      </w:r>
      <w:proofErr w:type="spellEnd"/>
      <w:r>
        <w:t xml:space="preserve">. </w:t>
      </w:r>
      <w:r w:rsidR="000B454E">
        <w:t xml:space="preserve">The output gain should be set to </w:t>
      </w:r>
      <w:r w:rsidR="008A2052">
        <w:t>5 or 10</w:t>
      </w:r>
      <w:r w:rsidR="000B454E">
        <w:t xml:space="preserve">. Connect the output of the Preamplifier to the oscilloscope. </w:t>
      </w:r>
    </w:p>
    <w:p w:rsidR="000B454E" w:rsidRDefault="000B454E" w:rsidP="00EA7B2C">
      <w:pPr>
        <w:pStyle w:val="ListParagraph"/>
        <w:numPr>
          <w:ilvl w:val="0"/>
          <w:numId w:val="10"/>
        </w:numPr>
        <w:jc w:val="left"/>
      </w:pPr>
      <w:r>
        <w:t xml:space="preserve">The BNC from the PD to the oscilloscope is the DC signal and the BNC from the preamplifier to the oscilloscope is the AC signal. Measure the DC voltage and the AC peak to peak voltage to determine the AC fluctuation relative to the DC power (AC </w:t>
      </w:r>
      <w:proofErr w:type="spellStart"/>
      <w:r>
        <w:t>rms</w:t>
      </w:r>
      <w:proofErr w:type="spellEnd"/>
      <w:r>
        <w:t xml:space="preserve"> peak to peak voltage/ DC mean voltage)</w:t>
      </w:r>
      <w:r w:rsidR="006B291F">
        <w:t>.</w:t>
      </w:r>
      <w:r>
        <w:t xml:space="preserve"> This value needs to be less than 0.</w:t>
      </w:r>
      <w:r w:rsidR="009F642A">
        <w:t>1</w:t>
      </w:r>
      <w:r>
        <w:t xml:space="preserve">%. </w:t>
      </w:r>
    </w:p>
    <w:p w:rsidR="008A2052" w:rsidRDefault="008A2052" w:rsidP="008A2052">
      <w:pPr>
        <w:pStyle w:val="ListParagraph"/>
        <w:jc w:val="left"/>
      </w:pPr>
    </w:p>
    <w:p w:rsidR="00F1463E" w:rsidRDefault="008A2052" w:rsidP="008A2052">
      <w:pPr>
        <w:pStyle w:val="ListParagraph"/>
        <w:jc w:val="left"/>
        <w:rPr>
          <w:i/>
        </w:rPr>
      </w:pPr>
      <w:r w:rsidRPr="008A2052">
        <w:rPr>
          <w:i/>
        </w:rPr>
        <w:t>Note: Be sure to divide the</w:t>
      </w:r>
      <w:r w:rsidR="009F642A">
        <w:rPr>
          <w:i/>
        </w:rPr>
        <w:t xml:space="preserve"> measured</w:t>
      </w:r>
      <w:r w:rsidRPr="008A2052">
        <w:rPr>
          <w:i/>
        </w:rPr>
        <w:t xml:space="preserve"> AC peak to peak value by the gain set on the preamplifier.</w:t>
      </w:r>
      <w:r w:rsidR="009F642A">
        <w:rPr>
          <w:i/>
        </w:rPr>
        <w:t xml:space="preserve"> This is the true AC value used to calculate RIN. </w:t>
      </w:r>
    </w:p>
    <w:p w:rsidR="008A2052" w:rsidRPr="008A2052" w:rsidRDefault="008A2052" w:rsidP="008A2052">
      <w:pPr>
        <w:pStyle w:val="ListParagraph"/>
        <w:jc w:val="left"/>
        <w:rPr>
          <w:i/>
        </w:rPr>
      </w:pPr>
      <w:r w:rsidRPr="008A2052">
        <w:rPr>
          <w:i/>
        </w:rPr>
        <w:t xml:space="preserve"> </w:t>
      </w:r>
    </w:p>
    <w:p w:rsidR="00F1463E" w:rsidRDefault="008C3F61" w:rsidP="00F1463E">
      <w:pPr>
        <w:pStyle w:val="ListParagraph"/>
        <w:numPr>
          <w:ilvl w:val="0"/>
          <w:numId w:val="10"/>
        </w:numPr>
        <w:jc w:val="left"/>
      </w:pPr>
      <w:r>
        <w:t>Adjust the angle of the</w:t>
      </w:r>
      <w:r w:rsidR="000B454E">
        <w:t xml:space="preserve"> </w:t>
      </w:r>
      <w:proofErr w:type="spellStart"/>
      <w:r w:rsidR="000B454E">
        <w:t>Thorlabs</w:t>
      </w:r>
      <w:proofErr w:type="spellEnd"/>
      <w:r w:rsidR="000B454E">
        <w:t xml:space="preserve"> </w:t>
      </w:r>
      <w:proofErr w:type="spellStart"/>
      <w:r w:rsidR="000B454E">
        <w:t>FiberPort</w:t>
      </w:r>
      <w:proofErr w:type="spellEnd"/>
      <w:r w:rsidR="000B454E">
        <w:t xml:space="preserve"> </w:t>
      </w:r>
      <w:r w:rsidR="000B454E" w:rsidRPr="00D04F5B">
        <w:t xml:space="preserve">Collimator (seen in </w:t>
      </w:r>
      <w:fldSimple w:instr=" REF _Ref398536248 \h  \* MERGEFORMAT ">
        <w:r w:rsidR="00FC2BD2" w:rsidRPr="00FC2BD2">
          <w:t xml:space="preserve">Figure </w:t>
        </w:r>
        <w:r w:rsidR="00FC2BD2" w:rsidRPr="00FC2BD2">
          <w:rPr>
            <w:noProof/>
          </w:rPr>
          <w:t>12</w:t>
        </w:r>
      </w:fldSimple>
      <w:r w:rsidR="000B454E" w:rsidRPr="00D04F5B">
        <w:t>)</w:t>
      </w:r>
      <w:r w:rsidRPr="00D04F5B">
        <w:t>,</w:t>
      </w:r>
      <w:r w:rsidR="000B454E" w:rsidRPr="00D04F5B">
        <w:t xml:space="preserve"> which is</w:t>
      </w:r>
      <w:r w:rsidR="000B454E">
        <w:t xml:space="preserve"> attached to </w:t>
      </w:r>
      <w:r w:rsidR="009F642A">
        <w:t xml:space="preserve">the </w:t>
      </w:r>
      <w:r w:rsidR="000B454E">
        <w:t>thermal cavity and fiber</w:t>
      </w:r>
      <w:r>
        <w:t>,</w:t>
      </w:r>
      <w:r w:rsidR="000B454E">
        <w:t xml:space="preserve"> such that the AC </w:t>
      </w:r>
      <w:proofErr w:type="spellStart"/>
      <w:r w:rsidR="000B454E">
        <w:t>rms</w:t>
      </w:r>
      <w:proofErr w:type="spellEnd"/>
      <w:r w:rsidR="000B454E">
        <w:t xml:space="preserve"> </w:t>
      </w:r>
      <w:proofErr w:type="gramStart"/>
      <w:r w:rsidR="000B454E">
        <w:t>peak to peak</w:t>
      </w:r>
      <w:proofErr w:type="gramEnd"/>
      <w:r w:rsidR="000B454E">
        <w:t xml:space="preserve"> voltage reduces. Note</w:t>
      </w:r>
      <w:proofErr w:type="gramStart"/>
      <w:r w:rsidR="000B454E">
        <w:t>,</w:t>
      </w:r>
      <w:proofErr w:type="gramEnd"/>
      <w:r w:rsidR="000B454E">
        <w:t xml:space="preserve"> this will redu</w:t>
      </w:r>
      <w:r w:rsidR="00F1463E">
        <w:t xml:space="preserve">ce to the DC voltage as well. To adjust the angle of the collimator, use the three socket head cap screws on the front of the collimator. If all three are equally turned in the same direction, this will create an axial (z) translation of the fiber. </w:t>
      </w:r>
    </w:p>
    <w:p w:rsidR="00F1463E" w:rsidRDefault="00F1463E" w:rsidP="00F1463E">
      <w:pPr>
        <w:keepNext/>
        <w:ind w:left="360"/>
        <w:jc w:val="center"/>
      </w:pPr>
      <w:r>
        <w:rPr>
          <w:noProof/>
        </w:rPr>
        <w:drawing>
          <wp:inline distT="0" distB="0" distL="0" distR="0">
            <wp:extent cx="3657600" cy="2166604"/>
            <wp:effectExtent l="0" t="0" r="0" b="5715"/>
            <wp:docPr id="40" name="Picture 40" descr="http://www.thorlabs.com/images/TabImages/PAF_screws_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horlabs.com/images/TabImages/PAF_screws_780.jpg"/>
                    <pic:cNvPicPr>
                      <a:picLocks noChangeAspect="1" noChangeArrowheads="1"/>
                    </pic:cNvPicPr>
                  </pic:nvPicPr>
                  <pic:blipFill>
                    <a:blip r:embed="rId2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57600" cy="2166604"/>
                    </a:xfrm>
                    <a:prstGeom prst="rect">
                      <a:avLst/>
                    </a:prstGeom>
                    <a:noFill/>
                    <a:ln>
                      <a:noFill/>
                    </a:ln>
                  </pic:spPr>
                </pic:pic>
              </a:graphicData>
            </a:graphic>
          </wp:inline>
        </w:drawing>
      </w:r>
    </w:p>
    <w:p w:rsidR="008C3F61" w:rsidRPr="00DB602E" w:rsidRDefault="00F1463E" w:rsidP="00F1463E">
      <w:pPr>
        <w:pStyle w:val="Caption"/>
        <w:jc w:val="center"/>
        <w:rPr>
          <w:sz w:val="20"/>
          <w:szCs w:val="20"/>
        </w:rPr>
      </w:pPr>
      <w:bookmarkStart w:id="14" w:name="_Ref398536248"/>
      <w:r w:rsidRPr="00DB602E">
        <w:rPr>
          <w:sz w:val="20"/>
          <w:szCs w:val="20"/>
        </w:rPr>
        <w:t xml:space="preserve">Figure </w:t>
      </w:r>
      <w:r w:rsidR="004A4D2A" w:rsidRPr="00DB602E">
        <w:rPr>
          <w:sz w:val="20"/>
          <w:szCs w:val="20"/>
        </w:rPr>
        <w:fldChar w:fldCharType="begin"/>
      </w:r>
      <w:r w:rsidR="008F58DE" w:rsidRPr="00DB602E">
        <w:rPr>
          <w:sz w:val="20"/>
          <w:szCs w:val="20"/>
        </w:rPr>
        <w:instrText xml:space="preserve"> SEQ Figure \* ARABIC </w:instrText>
      </w:r>
      <w:r w:rsidR="004A4D2A" w:rsidRPr="00DB602E">
        <w:rPr>
          <w:sz w:val="20"/>
          <w:szCs w:val="20"/>
        </w:rPr>
        <w:fldChar w:fldCharType="separate"/>
      </w:r>
      <w:r w:rsidR="00FC2BD2">
        <w:rPr>
          <w:noProof/>
          <w:sz w:val="20"/>
          <w:szCs w:val="20"/>
        </w:rPr>
        <w:t>12</w:t>
      </w:r>
      <w:r w:rsidR="004A4D2A" w:rsidRPr="00DB602E">
        <w:rPr>
          <w:noProof/>
          <w:sz w:val="20"/>
          <w:szCs w:val="20"/>
        </w:rPr>
        <w:fldChar w:fldCharType="end"/>
      </w:r>
      <w:bookmarkEnd w:id="14"/>
      <w:r w:rsidRPr="00DB602E">
        <w:rPr>
          <w:sz w:val="20"/>
          <w:szCs w:val="20"/>
        </w:rPr>
        <w:t xml:space="preserve">) </w:t>
      </w:r>
      <w:proofErr w:type="spellStart"/>
      <w:r w:rsidRPr="00DB602E">
        <w:rPr>
          <w:sz w:val="20"/>
          <w:szCs w:val="20"/>
        </w:rPr>
        <w:t>Thorlabs</w:t>
      </w:r>
      <w:proofErr w:type="spellEnd"/>
      <w:r w:rsidRPr="00DB602E">
        <w:rPr>
          <w:sz w:val="20"/>
          <w:szCs w:val="20"/>
        </w:rPr>
        <w:t xml:space="preserve"> </w:t>
      </w:r>
      <w:proofErr w:type="spellStart"/>
      <w:r w:rsidRPr="00DB602E">
        <w:rPr>
          <w:sz w:val="20"/>
          <w:szCs w:val="20"/>
        </w:rPr>
        <w:t>FiberPort</w:t>
      </w:r>
      <w:proofErr w:type="spellEnd"/>
      <w:r w:rsidRPr="00DB602E">
        <w:rPr>
          <w:sz w:val="20"/>
          <w:szCs w:val="20"/>
        </w:rPr>
        <w:t xml:space="preserve"> collimator</w:t>
      </w:r>
    </w:p>
    <w:p w:rsidR="008A2052" w:rsidRDefault="008A2052" w:rsidP="00910007">
      <w:pPr>
        <w:pStyle w:val="ListParagraph"/>
        <w:jc w:val="center"/>
      </w:pPr>
    </w:p>
    <w:p w:rsidR="008A2052" w:rsidRDefault="008A2052" w:rsidP="008C3F61">
      <w:pPr>
        <w:pStyle w:val="ListParagraph"/>
        <w:jc w:val="left"/>
      </w:pPr>
    </w:p>
    <w:p w:rsidR="008C3F61" w:rsidRDefault="008C3F61" w:rsidP="008C3F61">
      <w:pPr>
        <w:pStyle w:val="ListParagraph"/>
        <w:jc w:val="left"/>
      </w:pPr>
      <w:r>
        <w:t>As the DC voltage begins to decrease, the</w:t>
      </w:r>
      <w:r w:rsidR="00F1463E">
        <w:t xml:space="preserve"> X and Y</w:t>
      </w:r>
      <w:r>
        <w:t xml:space="preserve"> translation of the </w:t>
      </w:r>
      <w:proofErr w:type="spellStart"/>
      <w:r>
        <w:t>FiberPort</w:t>
      </w:r>
      <w:proofErr w:type="spellEnd"/>
      <w:r>
        <w:t xml:space="preserve"> will needed to be adjusted. To do so, the locking screw must also be loosened; however, some amount of pressure is still needed to have the </w:t>
      </w:r>
      <w:proofErr w:type="spellStart"/>
      <w:r>
        <w:t>FiberPort</w:t>
      </w:r>
      <w:proofErr w:type="spellEnd"/>
      <w:r>
        <w:t xml:space="preserve"> translate smoothly.</w:t>
      </w:r>
      <w:r w:rsidR="00BF1DF3">
        <w:t xml:space="preserve"> To loosen the locking screw on the larger chassis, slide the </w:t>
      </w:r>
      <w:proofErr w:type="spellStart"/>
      <w:proofErr w:type="gramStart"/>
      <w:r w:rsidR="00BF1DF3">
        <w:t>allen</w:t>
      </w:r>
      <w:proofErr w:type="spellEnd"/>
      <w:proofErr w:type="gramEnd"/>
      <w:r w:rsidR="00BF1DF3">
        <w:t xml:space="preserve"> key through the base grooves (this is why the bottom panel was removed). On the smaller chassis, the thermal chamber will have to be removed from </w:t>
      </w:r>
      <w:r w:rsidR="00A27ED8">
        <w:t xml:space="preserve">the </w:t>
      </w:r>
      <w:r w:rsidR="00BF1DF3">
        <w:t>support floor.</w:t>
      </w:r>
      <w:r w:rsidR="00A27ED8">
        <w:t xml:space="preserve"> The thermal chamber is bonded to a base which is held onto the support floor by four ¼-20 screws. Be sure to bolt this back onto the chassis when measuring the AC noise as it will be greatly affected by acoustic vibrations. </w:t>
      </w:r>
      <w:r w:rsidR="00BF1DF3">
        <w:t xml:space="preserve"> </w:t>
      </w:r>
    </w:p>
    <w:p w:rsidR="008C3F61" w:rsidRDefault="008C3F61" w:rsidP="008C3F61">
      <w:pPr>
        <w:pStyle w:val="ListParagraph"/>
        <w:jc w:val="left"/>
      </w:pPr>
    </w:p>
    <w:p w:rsidR="008C3F61" w:rsidRDefault="008C3F61" w:rsidP="008C3F61">
      <w:pPr>
        <w:pStyle w:val="ListParagraph"/>
        <w:numPr>
          <w:ilvl w:val="0"/>
          <w:numId w:val="10"/>
        </w:numPr>
        <w:jc w:val="left"/>
      </w:pPr>
      <w:r>
        <w:t xml:space="preserve">Repeat step 8 until the DC voltage is relatively high </w:t>
      </w:r>
      <w:r w:rsidR="006407B9">
        <w:t>compared to its</w:t>
      </w:r>
      <w:r>
        <w:t xml:space="preserve"> maximum yet the AC fluctuation is less than </w:t>
      </w:r>
      <w:r w:rsidRPr="00840063">
        <w:t>0.</w:t>
      </w:r>
      <w:r w:rsidR="00840063" w:rsidRPr="00840063">
        <w:t>1</w:t>
      </w:r>
      <w:r w:rsidRPr="00840063">
        <w:t>%</w:t>
      </w:r>
      <w:r>
        <w:t xml:space="preserve"> of the DC voltage. </w:t>
      </w:r>
    </w:p>
    <w:p w:rsidR="008C3F61" w:rsidRDefault="00CB1027" w:rsidP="009F642A">
      <w:pPr>
        <w:pStyle w:val="Heading2"/>
        <w:numPr>
          <w:ilvl w:val="1"/>
          <w:numId w:val="11"/>
        </w:numPr>
        <w:rPr>
          <w:b w:val="0"/>
          <w:i/>
          <w:sz w:val="24"/>
        </w:rPr>
      </w:pPr>
      <w:bookmarkStart w:id="15" w:name="_Toc280856132"/>
      <w:r>
        <w:rPr>
          <w:b w:val="0"/>
          <w:i/>
          <w:sz w:val="24"/>
        </w:rPr>
        <w:t xml:space="preserve">Temperature </w:t>
      </w:r>
      <w:proofErr w:type="spellStart"/>
      <w:r>
        <w:rPr>
          <w:b w:val="0"/>
          <w:i/>
          <w:sz w:val="24"/>
        </w:rPr>
        <w:t>setpoint</w:t>
      </w:r>
      <w:proofErr w:type="spellEnd"/>
      <w:r>
        <w:rPr>
          <w:b w:val="0"/>
          <w:i/>
          <w:sz w:val="24"/>
        </w:rPr>
        <w:t xml:space="preserve"> adjustment</w:t>
      </w:r>
      <w:bookmarkEnd w:id="15"/>
      <w:r w:rsidR="008C3F61" w:rsidRPr="008C3F61">
        <w:rPr>
          <w:b w:val="0"/>
          <w:i/>
          <w:sz w:val="24"/>
        </w:rPr>
        <w:t xml:space="preserve"> </w:t>
      </w:r>
    </w:p>
    <w:p w:rsidR="00112DA0" w:rsidRDefault="009F642A" w:rsidP="009F642A">
      <w:r>
        <w:t xml:space="preserve">The </w:t>
      </w:r>
      <w:r w:rsidR="00CB1027">
        <w:t xml:space="preserve">temperature </w:t>
      </w:r>
      <w:proofErr w:type="spellStart"/>
      <w:r w:rsidR="00CB1027">
        <w:t>setpoint</w:t>
      </w:r>
      <w:proofErr w:type="spellEnd"/>
      <w:r>
        <w:t xml:space="preserve"> adjustment is done differently for the two types of chassis. </w:t>
      </w:r>
    </w:p>
    <w:p w:rsidR="00112DA0" w:rsidRPr="00112DA0" w:rsidRDefault="00112DA0" w:rsidP="00FC2BD2">
      <w:pPr>
        <w:pStyle w:val="Heading3"/>
      </w:pPr>
      <w:bookmarkStart w:id="16" w:name="_Ref398536433"/>
      <w:bookmarkStart w:id="17" w:name="_Toc280856133"/>
      <w:r>
        <w:t>Thermal Electric Cooler -</w:t>
      </w:r>
      <w:r w:rsidRPr="00112DA0">
        <w:t xml:space="preserve"> Smaller Chassis</w:t>
      </w:r>
      <w:bookmarkEnd w:id="16"/>
      <w:bookmarkEnd w:id="17"/>
    </w:p>
    <w:p w:rsidR="009F642A" w:rsidRDefault="009F642A" w:rsidP="009F642A">
      <w:r>
        <w:t>For the smaller chassis, the TEC can be adjusted and monitored externally from the laser chassis. Using a flat head screw driver, adjust the temperature so that instability glitches disappear. Note, this will also affect the DC power of the laser</w:t>
      </w:r>
      <w:r w:rsidR="00112DA0">
        <w:t xml:space="preserve">; however, you shouldn’t have to adjust the fiber misalignment except for minor </w:t>
      </w:r>
      <w:r w:rsidR="00112DA0" w:rsidRPr="00D04F5B">
        <w:t xml:space="preserve">tweaking. </w:t>
      </w:r>
      <w:fldSimple w:instr=" REF _Ref398536266 \h  \* MERGEFORMAT ">
        <w:r w:rsidR="00FC2BD2" w:rsidRPr="00FC2BD2">
          <w:t xml:space="preserve">Figure </w:t>
        </w:r>
        <w:r w:rsidR="00FC2BD2" w:rsidRPr="00FC2BD2">
          <w:rPr>
            <w:noProof/>
          </w:rPr>
          <w:t>13</w:t>
        </w:r>
      </w:fldSimple>
      <w:r w:rsidR="00112DA0" w:rsidRPr="00D04F5B">
        <w:t xml:space="preserve"> shows the back</w:t>
      </w:r>
      <w:r w:rsidR="00112DA0">
        <w:t xml:space="preserve"> of the two chasses with the smaller chassis being on top. </w:t>
      </w:r>
    </w:p>
    <w:p w:rsidR="00112DA0" w:rsidRDefault="00112DA0" w:rsidP="00112DA0">
      <w:pPr>
        <w:keepNext/>
        <w:jc w:val="center"/>
      </w:pPr>
      <w:r>
        <w:rPr>
          <w:noProof/>
        </w:rPr>
        <w:drawing>
          <wp:inline distT="0" distB="0" distL="0" distR="0">
            <wp:extent cx="3657600" cy="2057257"/>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P_20140718_14_03_32_Pro.jpg"/>
                    <pic:cNvPicPr/>
                  </pic:nvPicPr>
                  <pic:blipFill>
                    <a:blip r:embed="rId2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tretch>
                      <a:fillRect/>
                    </a:stretch>
                  </pic:blipFill>
                  <pic:spPr>
                    <a:xfrm>
                      <a:off x="0" y="0"/>
                      <a:ext cx="3657600" cy="2057257"/>
                    </a:xfrm>
                    <a:prstGeom prst="rect">
                      <a:avLst/>
                    </a:prstGeom>
                  </pic:spPr>
                </pic:pic>
              </a:graphicData>
            </a:graphic>
          </wp:inline>
        </w:drawing>
      </w:r>
    </w:p>
    <w:p w:rsidR="00112DA0" w:rsidRPr="00112DA0" w:rsidRDefault="00112DA0" w:rsidP="00112DA0">
      <w:pPr>
        <w:pStyle w:val="Caption"/>
        <w:jc w:val="center"/>
        <w:rPr>
          <w:sz w:val="20"/>
          <w:szCs w:val="20"/>
        </w:rPr>
      </w:pPr>
      <w:bookmarkStart w:id="18" w:name="_Ref398536266"/>
      <w:r w:rsidRPr="00112DA0">
        <w:rPr>
          <w:sz w:val="20"/>
          <w:szCs w:val="20"/>
        </w:rPr>
        <w:t xml:space="preserve">Figure </w:t>
      </w:r>
      <w:r w:rsidR="004A4D2A" w:rsidRPr="00112DA0">
        <w:rPr>
          <w:sz w:val="20"/>
          <w:szCs w:val="20"/>
        </w:rPr>
        <w:fldChar w:fldCharType="begin"/>
      </w:r>
      <w:r w:rsidRPr="00112DA0">
        <w:rPr>
          <w:sz w:val="20"/>
          <w:szCs w:val="20"/>
        </w:rPr>
        <w:instrText xml:space="preserve"> SEQ Figure \* ARABIC </w:instrText>
      </w:r>
      <w:r w:rsidR="004A4D2A" w:rsidRPr="00112DA0">
        <w:rPr>
          <w:sz w:val="20"/>
          <w:szCs w:val="20"/>
        </w:rPr>
        <w:fldChar w:fldCharType="separate"/>
      </w:r>
      <w:r w:rsidR="00FC2BD2">
        <w:rPr>
          <w:noProof/>
          <w:sz w:val="20"/>
          <w:szCs w:val="20"/>
        </w:rPr>
        <w:t>13</w:t>
      </w:r>
      <w:r w:rsidR="004A4D2A" w:rsidRPr="00112DA0">
        <w:rPr>
          <w:sz w:val="20"/>
          <w:szCs w:val="20"/>
        </w:rPr>
        <w:fldChar w:fldCharType="end"/>
      </w:r>
      <w:bookmarkEnd w:id="18"/>
      <w:r w:rsidRPr="00112DA0">
        <w:rPr>
          <w:sz w:val="20"/>
          <w:szCs w:val="20"/>
        </w:rPr>
        <w:t>) the back of th</w:t>
      </w:r>
      <w:r>
        <w:rPr>
          <w:sz w:val="20"/>
          <w:szCs w:val="20"/>
        </w:rPr>
        <w:t>e laser chasse</w:t>
      </w:r>
      <w:r w:rsidRPr="00112DA0">
        <w:rPr>
          <w:sz w:val="20"/>
          <w:szCs w:val="20"/>
        </w:rPr>
        <w:t>s. The smaller chassis is on top and has external TEC controls</w:t>
      </w:r>
    </w:p>
    <w:p w:rsidR="00112DA0" w:rsidRDefault="00112DA0" w:rsidP="009F642A"/>
    <w:p w:rsidR="00112DA0" w:rsidRDefault="00112DA0" w:rsidP="00FC2BD2">
      <w:pPr>
        <w:pStyle w:val="Heading3"/>
      </w:pPr>
      <w:bookmarkStart w:id="19" w:name="_Toc280856134"/>
      <w:r>
        <w:t>Thermal Electric Cooler – Larger Chassis</w:t>
      </w:r>
      <w:bookmarkEnd w:id="19"/>
    </w:p>
    <w:p w:rsidR="00112DA0" w:rsidRPr="00D04F5B" w:rsidRDefault="00D04F5B" w:rsidP="009F642A">
      <w:r>
        <w:t xml:space="preserve">For the larger Chassis, connect a voltmeter to </w:t>
      </w:r>
      <w:r w:rsidRPr="00D04F5B">
        <w:t xml:space="preserve">the connector shown in </w:t>
      </w:r>
      <w:fldSimple w:instr=" REF _Ref398536182 \h  \* MERGEFORMAT ">
        <w:r w:rsidR="00FC2BD2" w:rsidRPr="00FC2BD2">
          <w:t xml:space="preserve">Figure </w:t>
        </w:r>
        <w:r w:rsidR="00FC2BD2" w:rsidRPr="00FC2BD2">
          <w:rPr>
            <w:noProof/>
          </w:rPr>
          <w:t>14</w:t>
        </w:r>
      </w:fldSimple>
      <w:r w:rsidRPr="00D04F5B">
        <w:t xml:space="preserve">. </w:t>
      </w:r>
      <w:r>
        <w:t xml:space="preserve">This reads out the temperature controller board set point.  The set point is adjusted as in </w:t>
      </w:r>
      <w:r w:rsidR="004A4D2A">
        <w:fldChar w:fldCharType="begin"/>
      </w:r>
      <w:r>
        <w:instrText xml:space="preserve"> REF _Ref398536433 \r \h </w:instrText>
      </w:r>
      <w:r w:rsidR="004A4D2A">
        <w:fldChar w:fldCharType="separate"/>
      </w:r>
      <w:r w:rsidR="00FC2BD2">
        <w:t>3.2.1</w:t>
      </w:r>
      <w:r w:rsidR="004A4D2A">
        <w:fldChar w:fldCharType="end"/>
      </w:r>
      <w:r>
        <w:t>.</w:t>
      </w:r>
      <w:bookmarkStart w:id="20" w:name="_GoBack"/>
      <w:bookmarkEnd w:id="20"/>
    </w:p>
    <w:p w:rsidR="00D04F5B" w:rsidRDefault="00CB1027" w:rsidP="00D04F5B">
      <w:pPr>
        <w:keepNext/>
        <w:jc w:val="center"/>
      </w:pPr>
      <w:r>
        <w:rPr>
          <w:noProof/>
        </w:rPr>
        <w:pict>
          <v:shape id="_x0000_s1043" type="#_x0000_t202" style="position:absolute;left:0;text-align:left;margin-left:-25.85pt;margin-top:81.75pt;width:77.35pt;height:44.25pt;z-index:251687936;visibility:visible;mso-height-percent:0;mso-wrap-distance-left:9pt;mso-wrap-distance-top:0;mso-wrap-distance-right:9pt;mso-wrap-distance-bottom:0;mso-position-horizontal:absolute;mso-position-horizontal-relative:text;mso-position-vertical:absolute;mso-position-vertical-relative:text;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" fillcolor="yellow">
            <v:textbox>
              <w:txbxContent>
                <w:p w:rsidR="00FC2BD2" w:rsidRDefault="00FC2BD2" w:rsidP="00D04F5B">
                  <w:r>
                    <w:t xml:space="preserve">Temperature indicators  </w:t>
                  </w:r>
                </w:p>
              </w:txbxContent>
            </v:textbox>
          </v:shape>
        </w:pict>
      </w:r>
      <w:r w:rsidR="004A4D2A">
        <w:rPr>
          <w:noProof/>
        </w:rPr>
        <w:pict>
          <v:oval id="Oval 36" o:spid="_x0000_s1047" style="position:absolute;left:0;text-align:left;margin-left:311pt;margin-top:92.25pt;width:22.5pt;height:30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" filled="f" strokecolor="yellow" strokeweight="2.25pt">
            <v:shadow on="t" opacity="22937f" origin=",.5" offset="0,23000emu"/>
          </v:oval>
        </w:pict>
      </w:r>
      <w:r w:rsidR="004A4D2A">
        <w:pict>
          <v:shape id="Straight Arrow Connector 35" o:spid="_x0000_s1046" type="#_x0000_t32" style="position:absolute;left:0;text-align:left;margin-left:333.5pt;margin-top:60.75pt;width:90pt;height:39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" strokecolor="red" strokeweight="2pt">
            <v:stroke endarrow="block"/>
            <v:shadow on="t" opacity="24903f" origin=",.5" offset="0,20000emu"/>
          </v:shape>
        </w:pict>
      </w:r>
      <w:r w:rsidR="004A4D2A">
        <w:pict>
          <v:shape id="Text Box 2" o:spid="_x0000_s1042" type="#_x0000_t202" style="position:absolute;left:0;text-align:left;margin-left:423.5pt;margin-top:36.75pt;width:71.25pt;height:44.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" fillcolor="yellow">
            <v:textbox>
              <w:txbxContent>
                <w:p w:rsidR="00FC2BD2" w:rsidRDefault="00FC2BD2" w:rsidP="00D04F5B">
                  <w:r>
                    <w:t xml:space="preserve">Set-point adjustment.  </w:t>
                  </w:r>
                </w:p>
              </w:txbxContent>
            </v:textbox>
          </v:shape>
        </w:pict>
      </w:r>
      <w:r w:rsidR="004A4D2A">
        <w:rPr>
          <w:noProof/>
        </w:rPr>
        <w:pict>
          <v:oval id="Oval 33" o:spid="_x0000_s1045" style="position:absolute;left:0;text-align:left;margin-left:253.25pt;margin-top:123.6pt;width:32.7pt;height:3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" filled="f" strokecolor="yellow" strokeweight="2.25pt">
            <v:shadow on="t" opacity="22937f" origin=",.5" offset="0,23000emu"/>
          </v:oval>
        </w:pict>
      </w:r>
      <w:r w:rsidR="004A4D2A">
        <w:rPr>
          <w:noProof/>
        </w:rPr>
        <w:pict>
          <v:shape id="Straight Arrow Connector 32" o:spid="_x0000_s1044" type="#_x0000_t32" style="position:absolute;left:0;text-align:left;margin-left:51.5pt;margin-top:104.7pt;width:201.75pt;height:33.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" strokecolor="red" strokeweight="2pt">
            <v:stroke endarrow="block"/>
            <v:shadow on="t" opacity="24903f" origin=",.5" offset="0,20000emu"/>
          </v:shape>
        </w:pict>
      </w:r>
      <w:r w:rsidR="00D04F5B">
        <w:rPr>
          <w:noProof/>
        </w:rPr>
        <w:drawing>
          <wp:inline distT="0" distB="0" distL="0" distR="0">
            <wp:extent cx="4216399" cy="3162300"/>
            <wp:effectExtent l="0" t="0" r="0" b="0"/>
            <wp:docPr id="30" name="Picture 30" descr="C:\Users\Mike Vargas\Desktop\IMG_20140911_134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ke Vargas\Desktop\IMG_20140911_134842.jpg"/>
                    <pic:cNvPicPr>
                      <a:picLocks noChangeAspect="1" noChangeArrowheads="1"/>
                    </pic:cNvPicPr>
                  </pic:nvPicPr>
                  <pic:blipFill>
                    <a:blip r:embed="rId2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0801" cy="3165601"/>
                    </a:xfrm>
                    <a:prstGeom prst="rect">
                      <a:avLst/>
                    </a:prstGeom>
                    <a:noFill/>
                    <a:ln>
                      <a:noFill/>
                    </a:ln>
                  </pic:spPr>
                </pic:pic>
              </a:graphicData>
            </a:graphic>
          </wp:inline>
        </w:drawing>
      </w:r>
    </w:p>
    <w:p w:rsidR="00D04F5B" w:rsidRPr="00D04F5B" w:rsidRDefault="00D04F5B" w:rsidP="00D04F5B">
      <w:pPr>
        <w:pStyle w:val="Caption"/>
        <w:jc w:val="center"/>
        <w:rPr>
          <w:sz w:val="20"/>
          <w:szCs w:val="20"/>
        </w:rPr>
      </w:pPr>
      <w:bookmarkStart w:id="21" w:name="_Ref398536182"/>
      <w:proofErr w:type="gramStart"/>
      <w:r w:rsidRPr="00D04F5B">
        <w:rPr>
          <w:sz w:val="20"/>
          <w:szCs w:val="20"/>
        </w:rPr>
        <w:t xml:space="preserve">Figure </w:t>
      </w:r>
      <w:proofErr w:type="gramEnd"/>
      <w:r w:rsidR="004A4D2A" w:rsidRPr="00D04F5B">
        <w:rPr>
          <w:sz w:val="20"/>
          <w:szCs w:val="20"/>
        </w:rPr>
        <w:fldChar w:fldCharType="begin"/>
      </w:r>
      <w:r w:rsidRPr="00D04F5B">
        <w:rPr>
          <w:sz w:val="20"/>
          <w:szCs w:val="20"/>
        </w:rPr>
        <w:instrText xml:space="preserve"> SEQ Figure \* ARABIC </w:instrText>
      </w:r>
      <w:r w:rsidR="004A4D2A" w:rsidRPr="00D04F5B">
        <w:rPr>
          <w:sz w:val="20"/>
          <w:szCs w:val="20"/>
        </w:rPr>
        <w:fldChar w:fldCharType="separate"/>
      </w:r>
      <w:r w:rsidR="00FC2BD2">
        <w:rPr>
          <w:noProof/>
          <w:sz w:val="20"/>
          <w:szCs w:val="20"/>
        </w:rPr>
        <w:t>14</w:t>
      </w:r>
      <w:r w:rsidR="004A4D2A" w:rsidRPr="00D04F5B">
        <w:rPr>
          <w:sz w:val="20"/>
          <w:szCs w:val="20"/>
        </w:rPr>
        <w:fldChar w:fldCharType="end"/>
      </w:r>
      <w:bookmarkEnd w:id="21"/>
      <w:proofErr w:type="gramStart"/>
      <w:r w:rsidRPr="00D04F5B">
        <w:rPr>
          <w:sz w:val="20"/>
          <w:szCs w:val="20"/>
        </w:rPr>
        <w:t>) Top view of temperature controller board.</w:t>
      </w:r>
      <w:proofErr w:type="gramEnd"/>
      <w:r w:rsidRPr="00D04F5B">
        <w:rPr>
          <w:sz w:val="20"/>
          <w:szCs w:val="20"/>
        </w:rPr>
        <w:t xml:space="preserve"> Temperature probe should be attached to the highlighted </w:t>
      </w:r>
      <w:r w:rsidR="00CB1027">
        <w:rPr>
          <w:sz w:val="20"/>
          <w:szCs w:val="20"/>
        </w:rPr>
        <w:t>indicators</w:t>
      </w:r>
      <w:r w:rsidRPr="00D04F5B">
        <w:rPr>
          <w:sz w:val="20"/>
          <w:szCs w:val="20"/>
        </w:rPr>
        <w:t>.</w:t>
      </w:r>
      <w:r>
        <w:rPr>
          <w:sz w:val="20"/>
          <w:szCs w:val="20"/>
        </w:rPr>
        <w:t xml:space="preserve"> Temperature set point is adjusted on the potentiometer </w:t>
      </w:r>
      <w:r w:rsidR="00CB1027">
        <w:rPr>
          <w:sz w:val="20"/>
          <w:szCs w:val="20"/>
        </w:rPr>
        <w:t>shown above</w:t>
      </w:r>
      <w:r>
        <w:rPr>
          <w:sz w:val="20"/>
          <w:szCs w:val="20"/>
        </w:rPr>
        <w:t>.</w:t>
      </w:r>
    </w:p>
    <w:p w:rsidR="00502D65" w:rsidRPr="009F642A" w:rsidRDefault="00502D65" w:rsidP="009F642A"/>
    <w:p w:rsidR="000065E3" w:rsidRDefault="00171C8F" w:rsidP="000065E3">
      <w:pPr>
        <w:pStyle w:val="Heading1"/>
      </w:pPr>
      <w:bookmarkStart w:id="22" w:name="_Toc280856135"/>
      <w:r>
        <w:t>Appendix</w:t>
      </w:r>
      <w:bookmarkEnd w:id="22"/>
    </w:p>
    <w:p w:rsidR="00171C8F" w:rsidRDefault="000065E3" w:rsidP="00FC2BD2">
      <w:pPr>
        <w:pStyle w:val="Heading3"/>
      </w:pPr>
      <w:bookmarkStart w:id="23" w:name="_Toc280856136"/>
      <w:r>
        <w:t xml:space="preserve">4.1 </w:t>
      </w:r>
      <w:proofErr w:type="spellStart"/>
      <w:r>
        <w:t>ThorLabs</w:t>
      </w:r>
      <w:proofErr w:type="spellEnd"/>
      <w:r>
        <w:t xml:space="preserve"> </w:t>
      </w:r>
      <w:proofErr w:type="spellStart"/>
      <w:r>
        <w:t>FiberPort</w:t>
      </w:r>
      <w:proofErr w:type="spellEnd"/>
      <w:r>
        <w:t xml:space="preserve"> Collimator</w:t>
      </w:r>
      <w:bookmarkEnd w:id="23"/>
    </w:p>
    <w:p w:rsidR="000065E3" w:rsidRDefault="000065E3" w:rsidP="000065E3">
      <w:pPr>
        <w:pStyle w:val="NormalWeb"/>
        <w:spacing w:before="2" w:after="2"/>
      </w:pPr>
      <w:r>
        <w:t xml:space="preserve">The </w:t>
      </w:r>
      <w:proofErr w:type="spellStart"/>
      <w:r>
        <w:t>FiberPort</w:t>
      </w:r>
      <w:proofErr w:type="spellEnd"/>
      <w:r>
        <w:t xml:space="preserve"> is a six-degree-of-freedom fiber collimator and coupler (5 axes, plus rotation). It uses a movable lens as the alignment mechanism while holding the fiber stationary. This provides an extremely stable and repeatable platform for coupling and collimating. All adjustments are coupled.</w:t>
      </w:r>
    </w:p>
    <w:p w:rsidR="000065E3" w:rsidRDefault="004A4D2A" w:rsidP="000065E3">
      <w:pPr>
        <w:pStyle w:val="NormalWeb"/>
        <w:spacing w:before="2" w:after="2"/>
        <w:jc w:val="center"/>
        <w:rPr>
          <w:rStyle w:val="Strong"/>
        </w:rPr>
      </w:pPr>
      <w:hyperlink r:id="rId23" w:history="1">
        <w:r w:rsidR="000065E3">
          <w:rPr>
            <w:noProof/>
            <w:color w:val="0000FF"/>
          </w:rPr>
          <w:drawing>
            <wp:inline distT="0" distB="0" distL="0" distR="0">
              <wp:extent cx="5715000" cy="2537460"/>
              <wp:effectExtent l="0" t="0" r="0" b="0"/>
              <wp:docPr id="25" name="Picture 25" descr="FiberPort Exploded View">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berPort Exploded View">
                        <a:hlinkClick r:id="rId23"/>
                      </pic:cNvPr>
                      <pic:cNvPicPr>
                        <a:picLocks noChangeAspect="1" noChangeArrowheads="1"/>
                      </pic:cNvPicPr>
                    </pic:nvPicPr>
                    <pic:blipFill>
                      <a:blip r:embed="rId2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0" cy="2537460"/>
                      </a:xfrm>
                      <a:prstGeom prst="rect">
                        <a:avLst/>
                      </a:prstGeom>
                      <a:noFill/>
                      <a:ln>
                        <a:noFill/>
                      </a:ln>
                    </pic:spPr>
                  </pic:pic>
                </a:graphicData>
              </a:graphic>
            </wp:inline>
          </w:drawing>
        </w:r>
        <w:r w:rsidR="000065E3">
          <w:rPr>
            <w:color w:val="0000FF"/>
            <w:u w:val="single"/>
          </w:rPr>
          <w:br/>
        </w:r>
      </w:hyperlink>
      <w:r w:rsidR="000065E3">
        <w:br/>
      </w:r>
      <w:r w:rsidR="000065E3">
        <w:rPr>
          <w:rStyle w:val="Strong"/>
        </w:rPr>
        <w:t xml:space="preserve">Exploded View of </w:t>
      </w:r>
      <w:proofErr w:type="spellStart"/>
      <w:r w:rsidR="000065E3">
        <w:rPr>
          <w:rStyle w:val="Strong"/>
        </w:rPr>
        <w:t>FiberPort</w:t>
      </w:r>
      <w:proofErr w:type="spellEnd"/>
    </w:p>
    <w:p w:rsidR="000065E3" w:rsidRDefault="000065E3" w:rsidP="000065E3">
      <w:pPr>
        <w:pStyle w:val="NormalWeb"/>
        <w:spacing w:before="2" w:after="2"/>
        <w:jc w:val="center"/>
      </w:pPr>
    </w:p>
    <w:p w:rsidR="000065E3" w:rsidRDefault="000065E3" w:rsidP="000065E3">
      <w:pPr>
        <w:pStyle w:val="NormalWeb"/>
        <w:spacing w:before="2" w:after="2"/>
      </w:pPr>
      <w:r>
        <w:t xml:space="preserve">The </w:t>
      </w:r>
      <w:proofErr w:type="spellStart"/>
      <w:r>
        <w:t>FiberPort</w:t>
      </w:r>
      <w:proofErr w:type="spellEnd"/>
      <w:r>
        <w:t xml:space="preserve"> consists of a body, a Magnetic Lens Cell (MLC) adhered to a tilt plate, and a bulkhead with fiber connector. The bulkhead is locked onto the </w:t>
      </w:r>
      <w:proofErr w:type="spellStart"/>
      <w:r>
        <w:t>FiberPort</w:t>
      </w:r>
      <w:proofErr w:type="spellEnd"/>
      <w:r>
        <w:t xml:space="preserve"> body by three flat head screws and the clamp plate. By loosening the flat head screws, the fiber bulkhead can be rotated freely.</w:t>
      </w:r>
    </w:p>
    <w:p w:rsidR="000065E3" w:rsidRDefault="004A4D2A" w:rsidP="000065E3">
      <w:pPr>
        <w:jc w:val="center"/>
        <w:rPr>
          <w:rStyle w:val="Strong"/>
          <w:rFonts w:ascii="Times" w:hAnsi="Times"/>
          <w:sz w:val="20"/>
          <w:szCs w:val="20"/>
        </w:rPr>
      </w:pPr>
      <w:hyperlink r:id="rId25" w:history="1">
        <w:r w:rsidR="000065E3">
          <w:rPr>
            <w:noProof/>
            <w:color w:val="0000FF"/>
          </w:rPr>
          <w:drawing>
            <wp:inline distT="0" distB="0" distL="0" distR="0">
              <wp:extent cx="3329940" cy="2026920"/>
              <wp:effectExtent l="0" t="0" r="3810" b="0"/>
              <wp:docPr id="24" name="Picture 24" descr="FiberPort X-Y Adjustment">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berPort X-Y Adjustment">
                        <a:hlinkClick r:id="rId25"/>
                      </pic:cNvPr>
                      <pic:cNvPicPr>
                        <a:picLocks noChangeAspect="1" noChangeArrowheads="1"/>
                      </pic:cNvPicPr>
                    </pic:nvPicPr>
                    <pic:blipFill>
                      <a:blip r:embed="rId2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9940" cy="2026920"/>
                      </a:xfrm>
                      <a:prstGeom prst="rect">
                        <a:avLst/>
                      </a:prstGeom>
                      <a:noFill/>
                      <a:ln>
                        <a:noFill/>
                      </a:ln>
                    </pic:spPr>
                  </pic:pic>
                </a:graphicData>
              </a:graphic>
            </wp:inline>
          </w:drawing>
        </w:r>
        <w:r w:rsidR="000065E3">
          <w:rPr>
            <w:color w:val="0000FF"/>
            <w:u w:val="single"/>
          </w:rPr>
          <w:br/>
        </w:r>
      </w:hyperlink>
      <w:proofErr w:type="spellStart"/>
      <w:r w:rsidR="000065E3">
        <w:rPr>
          <w:rStyle w:val="Strong"/>
        </w:rPr>
        <w:t>FiberPort</w:t>
      </w:r>
      <w:proofErr w:type="spellEnd"/>
      <w:r w:rsidR="000065E3">
        <w:rPr>
          <w:rStyle w:val="Strong"/>
        </w:rPr>
        <w:t xml:space="preserve"> MLC as Viewed from the Lens Side (with Tilt Plate Removed)</w:t>
      </w:r>
    </w:p>
    <w:p w:rsidR="000065E3" w:rsidRDefault="000065E3" w:rsidP="000065E3">
      <w:pPr>
        <w:jc w:val="center"/>
      </w:pPr>
    </w:p>
    <w:p w:rsidR="000065E3" w:rsidRDefault="000065E3" w:rsidP="000065E3">
      <w:pPr>
        <w:pStyle w:val="NormalWeb"/>
        <w:spacing w:before="2" w:after="2"/>
      </w:pPr>
      <w:r>
        <w:rPr>
          <w:rStyle w:val="Strong"/>
        </w:rPr>
        <w:t>Z/q/j Adjustment</w:t>
      </w:r>
      <w:r>
        <w:br/>
        <w:t xml:space="preserve">The MLC adheres to the tilt plate, which can be adjusted in Z/q/j (axial, tip, and tilt, respectively) using the three socket head cap screws (SCHS). The plunger screws provide counterforce against the SCHS. The q/j (tip/tilt) and Z (optical axis) translation range is ±4° and ±0.4 mm, respectively, for a given position of the plunger screws. The tip/tilt and Z-axis resolution is 1.32° (23 </w:t>
      </w:r>
      <w:proofErr w:type="spellStart"/>
      <w:r>
        <w:t>mrad</w:t>
      </w:r>
      <w:proofErr w:type="spellEnd"/>
      <w:r>
        <w:t>) and 0.012" (0.32 mm) per revolution, respectively. The plunger screws can translate the positive extreme of the travel range in the Z direction over a distance of 2 mm.</w:t>
      </w:r>
    </w:p>
    <w:p w:rsidR="000065E3" w:rsidRDefault="000065E3" w:rsidP="000065E3">
      <w:pPr>
        <w:pStyle w:val="NormalWeb"/>
        <w:spacing w:before="2" w:after="2"/>
        <w:rPr>
          <w:rStyle w:val="Strong"/>
        </w:rPr>
      </w:pPr>
    </w:p>
    <w:p w:rsidR="000065E3" w:rsidRDefault="000065E3" w:rsidP="000065E3">
      <w:pPr>
        <w:pStyle w:val="NormalWeb"/>
        <w:spacing w:before="2" w:after="2"/>
      </w:pPr>
      <w:r>
        <w:rPr>
          <w:rStyle w:val="Strong"/>
        </w:rPr>
        <w:t>X-Y Adjustment</w:t>
      </w:r>
      <w:r>
        <w:br/>
        <w:t xml:space="preserve">Additionally, the MLC can be translated in X-Y using the socket head cap screws in the side of the </w:t>
      </w:r>
      <w:proofErr w:type="spellStart"/>
      <w:r>
        <w:t>FiberPort</w:t>
      </w:r>
      <w:proofErr w:type="spellEnd"/>
      <w:r>
        <w:t xml:space="preserve"> body. The MLC rests on a leaf spring, and the X-Y screws push the cell against the leaf spring. A third socket head cap screw behind the leaf spring can be used for locking. The travel range of the aspheric lens in the X and Y directions is ±0.7 mm, with a resolution of 0.012" (0.32 mm) per revolution, but when the </w:t>
      </w:r>
      <w:proofErr w:type="spellStart"/>
      <w:r>
        <w:t>FiberPort</w:t>
      </w:r>
      <w:proofErr w:type="spellEnd"/>
      <w:r>
        <w:t xml:space="preserve"> is used in a standard collimation/coupling application only a small portion of this translation range is used.</w:t>
      </w:r>
    </w:p>
    <w:p w:rsidR="000065E3" w:rsidRDefault="000065E3" w:rsidP="000065E3">
      <w:pPr>
        <w:pStyle w:val="NormalWeb"/>
        <w:spacing w:before="2" w:after="2"/>
      </w:pPr>
    </w:p>
    <w:p w:rsidR="000065E3" w:rsidRDefault="000065E3" w:rsidP="000065E3">
      <w:pPr>
        <w:pStyle w:val="NormalWeb"/>
        <w:spacing w:before="2" w:after="2"/>
      </w:pPr>
      <w:r w:rsidRPr="000065E3">
        <w:rPr>
          <w:b/>
        </w:rPr>
        <w:t xml:space="preserve">Location of Screws on the </w:t>
      </w:r>
      <w:proofErr w:type="spellStart"/>
      <w:r w:rsidRPr="000065E3">
        <w:rPr>
          <w:b/>
        </w:rPr>
        <w:t>FiberPort</w:t>
      </w:r>
      <w:proofErr w:type="spellEnd"/>
    </w:p>
    <w:p w:rsidR="000065E3" w:rsidRDefault="000065E3" w:rsidP="000065E3">
      <w:pPr>
        <w:pStyle w:val="NormalWeb"/>
        <w:spacing w:before="2" w:after="2"/>
      </w:pPr>
      <w:r>
        <w:t xml:space="preserve">The X-Y lens adjustment screws are located on the outer diameter of the </w:t>
      </w:r>
      <w:proofErr w:type="spellStart"/>
      <w:r>
        <w:t>FiberPort</w:t>
      </w:r>
      <w:proofErr w:type="spellEnd"/>
      <w:r>
        <w:t xml:space="preserve"> body at the 9 o'clock and the 12 o'clock positions (shown in the photos to the right). The three plunger screws provide counterforce for the tilt plate. The three socket head cap screws (SHCS) provide the Z/q/j adjustments for the </w:t>
      </w:r>
      <w:proofErr w:type="spellStart"/>
      <w:r>
        <w:t>FiberPort</w:t>
      </w:r>
      <w:proofErr w:type="spellEnd"/>
      <w:r>
        <w:t xml:space="preserve">. The three SHCS and the X-Y screws are the only screws that are normally used in the alignment of the </w:t>
      </w:r>
      <w:proofErr w:type="spellStart"/>
      <w:r>
        <w:t>FiberPort</w:t>
      </w:r>
      <w:proofErr w:type="spellEnd"/>
      <w:r>
        <w:t xml:space="preserve">, but the plunger screws can be used to adjust the tension on the tilt plate if needed. Also, the three flat head screws on the face of the </w:t>
      </w:r>
      <w:proofErr w:type="spellStart"/>
      <w:r>
        <w:t>FiberPort</w:t>
      </w:r>
      <w:proofErr w:type="spellEnd"/>
      <w:r>
        <w:t xml:space="preserve"> hold the clamp plate and bulkhead in place. By loosening these screws, the bulkhead can be rotated through a full 360° and secured at any angle for PM applications. This is a coarse adjustment, however.</w:t>
      </w:r>
    </w:p>
    <w:p w:rsidR="000065E3" w:rsidRDefault="004A4D2A" w:rsidP="000065E3">
      <w:pPr>
        <w:jc w:val="center"/>
        <w:rPr>
          <w:rStyle w:val="Strong"/>
          <w:rFonts w:ascii="Times" w:hAnsi="Times"/>
          <w:sz w:val="20"/>
          <w:szCs w:val="20"/>
        </w:rPr>
      </w:pPr>
      <w:hyperlink r:id="rId27" w:history="1">
        <w:r w:rsidR="000065E3">
          <w:rPr>
            <w:noProof/>
            <w:color w:val="0000FF"/>
          </w:rPr>
          <w:drawing>
            <wp:inline distT="0" distB="0" distL="0" distR="0">
              <wp:extent cx="3329940" cy="1973580"/>
              <wp:effectExtent l="0" t="0" r="3810" b="7620"/>
              <wp:docPr id="23" name="Picture 23" descr="Location of Screws on the FiberPort">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cation of Screws on the FiberPort">
                        <a:hlinkClick r:id="rId27"/>
                      </pic:cNvPr>
                      <pic:cNvPicPr>
                        <a:picLocks noChangeAspect="1" noChangeArrowheads="1"/>
                      </pic:cNvPicPr>
                    </pic:nvPicPr>
                    <pic:blipFill>
                      <a:blip r:embed="rId2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9940" cy="1973580"/>
                      </a:xfrm>
                      <a:prstGeom prst="rect">
                        <a:avLst/>
                      </a:prstGeom>
                      <a:noFill/>
                      <a:ln>
                        <a:noFill/>
                      </a:ln>
                    </pic:spPr>
                  </pic:pic>
                </a:graphicData>
              </a:graphic>
            </wp:inline>
          </w:drawing>
        </w:r>
        <w:r w:rsidR="000065E3">
          <w:rPr>
            <w:color w:val="0000FF"/>
            <w:u w:val="single"/>
          </w:rPr>
          <w:br/>
        </w:r>
      </w:hyperlink>
      <w:r w:rsidR="000065E3">
        <w:rPr>
          <w:rStyle w:val="Strong"/>
        </w:rPr>
        <w:t>Location of Adjustment and Mounting Screws as Viewed from the Fiber Bulkhead Side</w:t>
      </w:r>
    </w:p>
    <w:p w:rsidR="000065E3" w:rsidRDefault="000065E3" w:rsidP="000065E3">
      <w:pPr>
        <w:jc w:val="center"/>
      </w:pPr>
    </w:p>
    <w:p w:rsidR="000065E3" w:rsidRDefault="000065E3" w:rsidP="000065E3">
      <w:pPr>
        <w:pStyle w:val="NormalWeb"/>
        <w:spacing w:before="2" w:after="2"/>
      </w:pPr>
      <w:r>
        <w:t xml:space="preserve">The locking screw is located on the outer diameter of the </w:t>
      </w:r>
      <w:proofErr w:type="spellStart"/>
      <w:r>
        <w:t>FiberPort</w:t>
      </w:r>
      <w:proofErr w:type="spellEnd"/>
      <w:r>
        <w:t xml:space="preserve"> body at the 4:30 o'clock position. The locking screw is not installed when the </w:t>
      </w:r>
      <w:proofErr w:type="spellStart"/>
      <w:r>
        <w:t>FiberPort</w:t>
      </w:r>
      <w:proofErr w:type="spellEnd"/>
      <w:r>
        <w:t xml:space="preserve"> is shipped, but it is included in the package. The locking screw is only used after the </w:t>
      </w:r>
      <w:proofErr w:type="spellStart"/>
      <w:r>
        <w:t>FiberPort</w:t>
      </w:r>
      <w:proofErr w:type="spellEnd"/>
      <w:r>
        <w:t xml:space="preserve"> is aligned. NOTE: Locking is not necessary in most applications and tightening the locking screw may affect the coupling.</w:t>
      </w:r>
    </w:p>
    <w:tbl>
      <w:tblPr>
        <w:tblW w:w="4920"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2602"/>
        <w:gridCol w:w="971"/>
        <w:gridCol w:w="1347"/>
      </w:tblGrid>
      <w:tr w:rsidR="000065E3">
        <w:trPr>
          <w:tblHeader/>
          <w:tblCellSpacing w:w="0" w:type="dxa"/>
          <w:jc w:val="center"/>
        </w:trPr>
        <w:tc>
          <w:tcPr>
            <w:tcW w:w="0" w:type="auto"/>
            <w:vAlign w:val="center"/>
          </w:tcPr>
          <w:p w:rsidR="000065E3" w:rsidRDefault="000065E3">
            <w:pPr>
              <w:rPr>
                <w:b/>
                <w:bCs/>
              </w:rPr>
            </w:pPr>
            <w:r>
              <w:rPr>
                <w:b/>
                <w:bCs/>
              </w:rPr>
              <w:t>Part</w:t>
            </w:r>
          </w:p>
        </w:tc>
        <w:tc>
          <w:tcPr>
            <w:tcW w:w="0" w:type="auto"/>
            <w:vAlign w:val="center"/>
          </w:tcPr>
          <w:p w:rsidR="000065E3" w:rsidRDefault="000065E3">
            <w:pPr>
              <w:jc w:val="center"/>
              <w:rPr>
                <w:b/>
                <w:bCs/>
              </w:rPr>
            </w:pPr>
            <w:r>
              <w:rPr>
                <w:b/>
                <w:bCs/>
              </w:rPr>
              <w:t>Screw Size</w:t>
            </w:r>
          </w:p>
        </w:tc>
        <w:tc>
          <w:tcPr>
            <w:tcW w:w="0" w:type="auto"/>
            <w:vAlign w:val="center"/>
          </w:tcPr>
          <w:p w:rsidR="000065E3" w:rsidRDefault="000065E3">
            <w:pPr>
              <w:jc w:val="center"/>
              <w:rPr>
                <w:b/>
                <w:bCs/>
              </w:rPr>
            </w:pPr>
            <w:r>
              <w:rPr>
                <w:b/>
                <w:bCs/>
              </w:rPr>
              <w:t>Head Size (Hex)</w:t>
            </w:r>
          </w:p>
        </w:tc>
      </w:tr>
      <w:tr w:rsidR="000065E3">
        <w:trPr>
          <w:tblCellSpacing w:w="0" w:type="dxa"/>
          <w:jc w:val="center"/>
        </w:trPr>
        <w:tc>
          <w:tcPr>
            <w:tcW w:w="0" w:type="auto"/>
            <w:vAlign w:val="center"/>
          </w:tcPr>
          <w:p w:rsidR="000065E3" w:rsidRDefault="000065E3">
            <w:pPr>
              <w:jc w:val="left"/>
            </w:pPr>
            <w:r>
              <w:t>Mounting Plate Attachment Screws</w:t>
            </w:r>
          </w:p>
        </w:tc>
        <w:tc>
          <w:tcPr>
            <w:tcW w:w="0" w:type="auto"/>
            <w:vAlign w:val="center"/>
          </w:tcPr>
          <w:p w:rsidR="000065E3" w:rsidRDefault="000065E3">
            <w:pPr>
              <w:jc w:val="center"/>
            </w:pPr>
            <w:r>
              <w:t>2-56</w:t>
            </w:r>
          </w:p>
        </w:tc>
        <w:tc>
          <w:tcPr>
            <w:tcW w:w="0" w:type="auto"/>
            <w:vAlign w:val="center"/>
          </w:tcPr>
          <w:p w:rsidR="000065E3" w:rsidRDefault="000065E3">
            <w:pPr>
              <w:jc w:val="center"/>
            </w:pPr>
            <w:r>
              <w:t>5/64" (2 mm)</w:t>
            </w:r>
          </w:p>
        </w:tc>
      </w:tr>
      <w:tr w:rsidR="000065E3">
        <w:trPr>
          <w:tblCellSpacing w:w="0" w:type="dxa"/>
          <w:jc w:val="center"/>
        </w:trPr>
        <w:tc>
          <w:tcPr>
            <w:tcW w:w="0" w:type="auto"/>
            <w:vAlign w:val="center"/>
          </w:tcPr>
          <w:p w:rsidR="000065E3" w:rsidRDefault="000065E3">
            <w:pPr>
              <w:jc w:val="left"/>
            </w:pPr>
            <w:r>
              <w:t>X, Y, Z, Tip &amp; Tilt</w:t>
            </w:r>
            <w:r>
              <w:br/>
              <w:t>Socket Head Screws</w:t>
            </w:r>
          </w:p>
        </w:tc>
        <w:tc>
          <w:tcPr>
            <w:tcW w:w="0" w:type="auto"/>
            <w:vAlign w:val="center"/>
          </w:tcPr>
          <w:p w:rsidR="000065E3" w:rsidRDefault="000065E3">
            <w:pPr>
              <w:jc w:val="center"/>
            </w:pPr>
            <w:r>
              <w:t>0-80</w:t>
            </w:r>
          </w:p>
        </w:tc>
        <w:tc>
          <w:tcPr>
            <w:tcW w:w="0" w:type="auto"/>
            <w:vAlign w:val="center"/>
          </w:tcPr>
          <w:p w:rsidR="000065E3" w:rsidRDefault="000065E3">
            <w:pPr>
              <w:jc w:val="center"/>
            </w:pPr>
            <w:r>
              <w:t>0.050"</w:t>
            </w:r>
            <w:r>
              <w:rPr>
                <w:vertAlign w:val="superscript"/>
              </w:rPr>
              <w:t>a</w:t>
            </w:r>
          </w:p>
        </w:tc>
      </w:tr>
      <w:tr w:rsidR="000065E3">
        <w:trPr>
          <w:tblCellSpacing w:w="0" w:type="dxa"/>
          <w:jc w:val="center"/>
        </w:trPr>
        <w:tc>
          <w:tcPr>
            <w:tcW w:w="0" w:type="auto"/>
            <w:vAlign w:val="center"/>
          </w:tcPr>
          <w:p w:rsidR="000065E3" w:rsidRDefault="000065E3">
            <w:pPr>
              <w:jc w:val="left"/>
            </w:pPr>
            <w:r>
              <w:t>Flat Head Screws</w:t>
            </w:r>
          </w:p>
        </w:tc>
        <w:tc>
          <w:tcPr>
            <w:tcW w:w="0" w:type="auto"/>
            <w:vAlign w:val="center"/>
          </w:tcPr>
          <w:p w:rsidR="000065E3" w:rsidRDefault="000065E3">
            <w:pPr>
              <w:jc w:val="center"/>
            </w:pPr>
            <w:r>
              <w:t>2-56</w:t>
            </w:r>
          </w:p>
        </w:tc>
        <w:tc>
          <w:tcPr>
            <w:tcW w:w="0" w:type="auto"/>
            <w:vAlign w:val="center"/>
          </w:tcPr>
          <w:p w:rsidR="000065E3" w:rsidRDefault="000065E3">
            <w:pPr>
              <w:jc w:val="center"/>
            </w:pPr>
            <w:r>
              <w:t>0.050"</w:t>
            </w:r>
            <w:r>
              <w:rPr>
                <w:vertAlign w:val="superscript"/>
              </w:rPr>
              <w:t>a</w:t>
            </w:r>
          </w:p>
        </w:tc>
      </w:tr>
      <w:tr w:rsidR="000065E3">
        <w:trPr>
          <w:tblCellSpacing w:w="0" w:type="dxa"/>
          <w:jc w:val="center"/>
        </w:trPr>
        <w:tc>
          <w:tcPr>
            <w:tcW w:w="0" w:type="auto"/>
            <w:vAlign w:val="center"/>
          </w:tcPr>
          <w:p w:rsidR="000065E3" w:rsidRDefault="000065E3">
            <w:pPr>
              <w:jc w:val="left"/>
            </w:pPr>
            <w:r>
              <w:t>Plunger Screws</w:t>
            </w:r>
          </w:p>
        </w:tc>
        <w:tc>
          <w:tcPr>
            <w:tcW w:w="0" w:type="auto"/>
            <w:vAlign w:val="center"/>
          </w:tcPr>
          <w:p w:rsidR="000065E3" w:rsidRDefault="000065E3">
            <w:pPr>
              <w:jc w:val="center"/>
            </w:pPr>
            <w:r>
              <w:t>6-32</w:t>
            </w:r>
          </w:p>
        </w:tc>
        <w:tc>
          <w:tcPr>
            <w:tcW w:w="0" w:type="auto"/>
            <w:vAlign w:val="center"/>
          </w:tcPr>
          <w:p w:rsidR="000065E3" w:rsidRDefault="000065E3">
            <w:pPr>
              <w:jc w:val="center"/>
            </w:pPr>
            <w:r>
              <w:t>0.035"</w:t>
            </w:r>
            <w:r>
              <w:rPr>
                <w:vertAlign w:val="superscript"/>
              </w:rPr>
              <w:t>a</w:t>
            </w:r>
          </w:p>
        </w:tc>
      </w:tr>
    </w:tbl>
    <w:p w:rsidR="000065E3" w:rsidRDefault="000065E3" w:rsidP="000065E3">
      <w:pPr>
        <w:pStyle w:val="NormalWeb"/>
        <w:spacing w:before="2" w:after="2"/>
        <w:rPr>
          <w:noProof/>
        </w:rPr>
      </w:pPr>
    </w:p>
    <w:p w:rsidR="000065E3" w:rsidRDefault="000065E3" w:rsidP="000065E3">
      <w:pPr>
        <w:pStyle w:val="NormalWeb"/>
        <w:spacing w:before="2" w:after="2"/>
      </w:pPr>
      <w:r>
        <w:rPr>
          <w:noProof/>
        </w:rPr>
        <w:drawing>
          <wp:inline distT="0" distB="0" distL="0" distR="0">
            <wp:extent cx="6675120" cy="2731665"/>
            <wp:effectExtent l="0" t="0" r="0" b="0"/>
            <wp:docPr id="22" name="Picture 22" descr="FiberPort Mechanical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berPort Mechanical Drawing"/>
                    <pic:cNvPicPr>
                      <a:picLocks noChangeAspect="1" noChangeArrowheads="1"/>
                    </pic:cNvPicPr>
                  </pic:nvPicPr>
                  <pic:blipFill>
                    <a:blip r:embed="rId2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75120" cy="2731665"/>
                    </a:xfrm>
                    <a:prstGeom prst="rect">
                      <a:avLst/>
                    </a:prstGeom>
                    <a:noFill/>
                    <a:ln>
                      <a:noFill/>
                    </a:ln>
                  </pic:spPr>
                </pic:pic>
              </a:graphicData>
            </a:graphic>
          </wp:inline>
        </w:drawing>
      </w:r>
    </w:p>
    <w:p w:rsidR="002C57FF" w:rsidRDefault="002C57FF" w:rsidP="00FC2BD2">
      <w:pPr>
        <w:spacing w:before="0"/>
        <w:jc w:val="left"/>
      </w:pPr>
    </w:p>
    <w:sectPr w:rsidR="002C57FF" w:rsidSect="00DB602E">
      <w:headerReference w:type="default" r:id="rId30"/>
      <w:footerReference w:type="even" r:id="rId31"/>
      <w:footerReference w:type="default" r:id="rId32"/>
      <w:headerReference w:type="first" r:id="rId33"/>
      <w:type w:val="continuous"/>
      <w:pgSz w:w="12240" w:h="15840" w:code="1"/>
      <w:pgMar w:top="1440" w:right="1325" w:bottom="720" w:left="1325" w:gutter="0"/>
      <w:titlePg/>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C2BD2" w:rsidRDefault="00FC2BD2">
      <w:r>
        <w:separator/>
      </w:r>
    </w:p>
  </w:endnote>
  <w:endnote w:type="continuationSeparator" w:id="0">
    <w:p w:rsidR="00FC2BD2" w:rsidRDefault="00FC2BD2">
      <w:r>
        <w:continuationSeparator/>
      </w:r>
    </w:p>
  </w:endnote>
</w:endnotes>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00000000" w:usb2="00010000" w:usb3="00000000" w:csb0="80000000" w:csb1="00000000"/>
  </w:font>
  <w:font w:name="Arial">
    <w:panose1 w:val="020B06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AFF" w:usb1="C000605B" w:usb2="00000029" w:usb3="00000000" w:csb0="000101FF"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ＭＳ 明朝">
    <w:charset w:val="4E"/>
    <w:family w:val="auto"/>
    <w:pitch w:val="variable"/>
    <w:sig w:usb0="00000001" w:usb1="00000000" w:usb2="01000407" w:usb3="00000000" w:csb0="00020000" w:csb1="00000000"/>
  </w:font>
  <w:font w:name="ＭＳ ゴシック">
    <w:charset w:val="4E"/>
    <w:family w:val="auto"/>
    <w:pitch w:val="variable"/>
    <w:sig w:usb0="00000001" w:usb1="00000000" w:usb2="01000407" w:usb3="00000000" w:csb0="00020000"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2BD2" w:rsidRDefault="00FC2BD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FC2BD2" w:rsidRDefault="00FC2BD2">
    <w:pPr>
      <w:pStyle w:val="Footer"/>
      <w:ind w:right="360"/>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2BD2" w:rsidRDefault="00FC2BD2">
    <w:pPr>
      <w:pStyle w:val="Footer"/>
      <w:framePr w:wrap="around" w:vAnchor="text" w:hAnchor="margin" w:xAlign="right"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ED4426">
      <w:rPr>
        <w:rStyle w:val="PageNumber"/>
        <w:noProof/>
      </w:rPr>
      <w:t>2</w:t>
    </w:r>
    <w:r>
      <w:rPr>
        <w:rStyle w:val="PageNumber"/>
      </w:rPr>
      <w:fldChar w:fldCharType="end"/>
    </w:r>
  </w:p>
  <w:p w:rsidR="00FC2BD2" w:rsidRDefault="00FC2BD2">
    <w:pPr>
      <w:pStyle w:val="Footer"/>
      <w:ind w:right="360"/>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C2BD2" w:rsidRDefault="00FC2BD2">
      <w:r>
        <w:separator/>
      </w:r>
    </w:p>
  </w:footnote>
  <w:footnote w:type="continuationSeparator" w:id="0">
    <w:p w:rsidR="00FC2BD2" w:rsidRDefault="00FC2BD2">
      <w:r>
        <w:continuationSeparator/>
      </w:r>
    </w:p>
  </w:footnote>
</w:footnote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2BD2" w:rsidRDefault="00FC2BD2">
    <w:pPr>
      <w:pStyle w:val="Header"/>
      <w:tabs>
        <w:tab w:val="clear" w:pos="4320"/>
        <w:tab w:val="center" w:pos="4680"/>
      </w:tabs>
      <w:jc w:val="left"/>
      <w:rPr>
        <w:sz w:val="20"/>
      </w:rPr>
    </w:pPr>
    <w:r>
      <w:rPr>
        <w:b/>
        <w:bCs/>
        <w:i/>
        <w:iCs/>
        <w:color w:val="0000FF"/>
        <w:sz w:val="20"/>
      </w:rPr>
      <w:t>LIGO</w:t>
    </w:r>
    <w:r>
      <w:rPr>
        <w:sz w:val="20"/>
      </w:rPr>
      <w:tab/>
    </w:r>
    <w:r w:rsidRPr="005276A7">
      <w:rPr>
        <w:bCs/>
        <w:sz w:val="20"/>
      </w:rPr>
      <w:t>LIGO-T</w:t>
    </w:r>
    <w:r>
      <w:rPr>
        <w:bCs/>
        <w:sz w:val="20"/>
      </w:rPr>
      <w:t>1400593</w:t>
    </w:r>
    <w:r w:rsidRPr="005276A7">
      <w:rPr>
        <w:bCs/>
        <w:sz w:val="20"/>
      </w:rPr>
      <w:t>-v</w:t>
    </w:r>
    <w:r>
      <w:rPr>
        <w:bCs/>
        <w:sz w:val="20"/>
      </w:rPr>
      <w:t>1</w:t>
    </w:r>
  </w:p>
</w:hdr>
</file>

<file path=word/header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2BD2" w:rsidRDefault="00FC2BD2">
    <w:pPr>
      <w:pStyle w:val="Header"/>
      <w:jc w:val="right"/>
    </w:pPr>
    <w:r>
      <w:rPr>
        <w:b/>
        <w:caps/>
      </w:rPr>
      <w:t>Laser Interferometer Gravitational Wave Observatory</w:t>
    </w:r>
    <w:r>
      <w:rPr>
        <w:noProof/>
        <w:sz w:val="20"/>
      </w:rPr>
      <w:t xml:space="preserve"> </w:t>
    </w:r>
    <w:r>
      <w:rPr>
        <w:noProof/>
        <w:sz w:val="20"/>
      </w:rPr>
      <w:drawing>
        <wp:anchor distT="0" distB="0" distL="114300" distR="114300" simplePos="0" relativeHeight="251657728" behindDoc="0" locked="0" layoutInCell="1" allowOverlap="1">
          <wp:simplePos x="0" y="0"/>
          <wp:positionH relativeFrom="column">
            <wp:posOffset>-22225</wp:posOffset>
          </wp:positionH>
          <wp:positionV relativeFrom="paragraph">
            <wp:posOffset>-9525</wp:posOffset>
          </wp:positionV>
          <wp:extent cx="991235" cy="723900"/>
          <wp:effectExtent l="0" t="0" r="0" b="12700"/>
          <wp:wrapTopAndBottom/>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91235" cy="723900"/>
                  </a:xfrm>
                  <a:prstGeom prst="rect">
                    <a:avLst/>
                  </a:prstGeom>
                  <a:noFill/>
                  <a:ln>
                    <a:noFill/>
                  </a:ln>
                  <a:effectLst/>
                </pic:spPr>
              </pic:pic>
            </a:graphicData>
          </a:graphic>
        </wp:anchor>
      </w:drawing>
    </w: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F"/>
    <w:multiLevelType w:val="singleLevel"/>
    <w:tmpl w:val="EE1EAAC4"/>
    <w:lvl w:ilvl="0">
      <w:start w:val="1"/>
      <w:numFmt w:val="decimal"/>
      <w:pStyle w:val="ListNumber2"/>
      <w:lvlText w:val="%1."/>
      <w:lvlJc w:val="left"/>
      <w:pPr>
        <w:tabs>
          <w:tab w:val="num" w:pos="720"/>
        </w:tabs>
        <w:ind w:left="720" w:hanging="360"/>
      </w:pPr>
    </w:lvl>
  </w:abstractNum>
  <w:abstractNum w:abstractNumId="1">
    <w:nsid w:val="FFFFFF88"/>
    <w:multiLevelType w:val="singleLevel"/>
    <w:tmpl w:val="9DFA09AA"/>
    <w:lvl w:ilvl="0">
      <w:start w:val="1"/>
      <w:numFmt w:val="decimal"/>
      <w:pStyle w:val="ListNumber"/>
      <w:lvlText w:val="%1."/>
      <w:lvlJc w:val="left"/>
      <w:pPr>
        <w:tabs>
          <w:tab w:val="num" w:pos="360"/>
        </w:tabs>
        <w:ind w:left="360" w:hanging="360"/>
      </w:pPr>
    </w:lvl>
  </w:abstractNum>
  <w:abstractNum w:abstractNumId="2">
    <w:nsid w:val="FFFFFF89"/>
    <w:multiLevelType w:val="singleLevel"/>
    <w:tmpl w:val="DDC09816"/>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A08771D"/>
    <w:multiLevelType w:val="multilevel"/>
    <w:tmpl w:val="ED381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5723764"/>
    <w:multiLevelType w:val="hybridMultilevel"/>
    <w:tmpl w:val="72EC3E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F1868F2"/>
    <w:multiLevelType w:val="hybridMultilevel"/>
    <w:tmpl w:val="120A4A0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81F3E4F"/>
    <w:multiLevelType w:val="hybridMultilevel"/>
    <w:tmpl w:val="C83AE6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A3C5030"/>
    <w:multiLevelType w:val="hybridMultilevel"/>
    <w:tmpl w:val="F8A6BBF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B5C7FE3"/>
    <w:multiLevelType w:val="hybridMultilevel"/>
    <w:tmpl w:val="E0AA57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A433082"/>
    <w:multiLevelType w:val="multilevel"/>
    <w:tmpl w:val="FEC68CF6"/>
    <w:lvl w:ilvl="0">
      <w:start w:val="1"/>
      <w:numFmt w:val="decimal"/>
      <w:pStyle w:val="Heading1"/>
      <w:lvlText w:val="%1"/>
      <w:lvlJc w:val="left"/>
      <w:pPr>
        <w:tabs>
          <w:tab w:val="num" w:pos="432"/>
        </w:tabs>
        <w:ind w:left="432" w:hanging="432"/>
      </w:pPr>
      <w:rPr>
        <w:rFonts w:hint="default"/>
      </w:rPr>
    </w:lvl>
    <w:lvl w:ilvl="1">
      <w:start w:val="30"/>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ascii="Arial" w:hAnsi="Arial"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num w:numId="1">
    <w:abstractNumId w:val="1"/>
  </w:num>
  <w:num w:numId="2">
    <w:abstractNumId w:val="0"/>
  </w:num>
  <w:num w:numId="3">
    <w:abstractNumId w:val="2"/>
  </w:num>
  <w:num w:numId="4">
    <w:abstractNumId w:val="9"/>
  </w:num>
  <w:num w:numId="5">
    <w:abstractNumId w:val="6"/>
  </w:num>
  <w:num w:numId="6">
    <w:abstractNumId w:val="8"/>
  </w:num>
  <w:num w:numId="7">
    <w:abstractNumId w:val="9"/>
  </w:num>
  <w:num w:numId="8">
    <w:abstractNumId w:val="9"/>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num>
  <w:num w:numId="11">
    <w:abstractNumId w:val="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num>
  <w:num w:numId="13">
    <w:abstractNumId w:val="3"/>
  </w:num>
  <w:num w:numId="14">
    <w:abstractNumId w:val="9"/>
    <w:lvlOverride w:ilvl="0">
      <w:startOverride w:val="4"/>
    </w:lvlOverride>
    <w:lvlOverride w:ilvl="1">
      <w:startOverride w:val="30"/>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87"/>
  <w:embedSystemFonts/>
  <w:proofState w:spelling="clean" w:grammar="clean"/>
  <w:doNotTrackMoves/>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rsids>
    <w:rsidRoot w:val="005F48B2"/>
    <w:rsid w:val="000000A8"/>
    <w:rsid w:val="00000875"/>
    <w:rsid w:val="000013C8"/>
    <w:rsid w:val="00001412"/>
    <w:rsid w:val="000040B8"/>
    <w:rsid w:val="000065E3"/>
    <w:rsid w:val="000074B5"/>
    <w:rsid w:val="00007DF4"/>
    <w:rsid w:val="00010628"/>
    <w:rsid w:val="000107FE"/>
    <w:rsid w:val="000119FE"/>
    <w:rsid w:val="00021D69"/>
    <w:rsid w:val="00030035"/>
    <w:rsid w:val="00034504"/>
    <w:rsid w:val="00040DE1"/>
    <w:rsid w:val="00044AC6"/>
    <w:rsid w:val="000514F0"/>
    <w:rsid w:val="00054472"/>
    <w:rsid w:val="00056920"/>
    <w:rsid w:val="00065652"/>
    <w:rsid w:val="00065B5D"/>
    <w:rsid w:val="000661B3"/>
    <w:rsid w:val="000719A7"/>
    <w:rsid w:val="00075622"/>
    <w:rsid w:val="00076AE7"/>
    <w:rsid w:val="0008253B"/>
    <w:rsid w:val="00083B8F"/>
    <w:rsid w:val="00083D7A"/>
    <w:rsid w:val="0008722E"/>
    <w:rsid w:val="00087F05"/>
    <w:rsid w:val="00090484"/>
    <w:rsid w:val="00093A6D"/>
    <w:rsid w:val="000A4462"/>
    <w:rsid w:val="000B14A0"/>
    <w:rsid w:val="000B23EA"/>
    <w:rsid w:val="000B454E"/>
    <w:rsid w:val="000B4954"/>
    <w:rsid w:val="000C2DFD"/>
    <w:rsid w:val="000C3FC4"/>
    <w:rsid w:val="000C6D01"/>
    <w:rsid w:val="000D1D69"/>
    <w:rsid w:val="000D355E"/>
    <w:rsid w:val="000E4C37"/>
    <w:rsid w:val="000E4C62"/>
    <w:rsid w:val="000E5493"/>
    <w:rsid w:val="000E54E4"/>
    <w:rsid w:val="000E62BB"/>
    <w:rsid w:val="000F764E"/>
    <w:rsid w:val="00102C0D"/>
    <w:rsid w:val="001043A5"/>
    <w:rsid w:val="00104C14"/>
    <w:rsid w:val="001073E8"/>
    <w:rsid w:val="001102BD"/>
    <w:rsid w:val="001126C6"/>
    <w:rsid w:val="00112DA0"/>
    <w:rsid w:val="001141DE"/>
    <w:rsid w:val="001145B0"/>
    <w:rsid w:val="00124AC7"/>
    <w:rsid w:val="00125F43"/>
    <w:rsid w:val="00131BC4"/>
    <w:rsid w:val="00132178"/>
    <w:rsid w:val="0013631B"/>
    <w:rsid w:val="0014089B"/>
    <w:rsid w:val="001421E0"/>
    <w:rsid w:val="0015291D"/>
    <w:rsid w:val="00154592"/>
    <w:rsid w:val="00154B26"/>
    <w:rsid w:val="00154C9E"/>
    <w:rsid w:val="001561A1"/>
    <w:rsid w:val="00156A26"/>
    <w:rsid w:val="00165BFF"/>
    <w:rsid w:val="00171C8F"/>
    <w:rsid w:val="001722AF"/>
    <w:rsid w:val="0017422E"/>
    <w:rsid w:val="00182952"/>
    <w:rsid w:val="00183F6E"/>
    <w:rsid w:val="00186B85"/>
    <w:rsid w:val="00192701"/>
    <w:rsid w:val="0019348E"/>
    <w:rsid w:val="001A015E"/>
    <w:rsid w:val="001A0A0F"/>
    <w:rsid w:val="001A2208"/>
    <w:rsid w:val="001A2B3F"/>
    <w:rsid w:val="001B1155"/>
    <w:rsid w:val="001B1498"/>
    <w:rsid w:val="001B225A"/>
    <w:rsid w:val="001B733B"/>
    <w:rsid w:val="001C1FCD"/>
    <w:rsid w:val="001C21A8"/>
    <w:rsid w:val="001C3694"/>
    <w:rsid w:val="001C7071"/>
    <w:rsid w:val="001D02EB"/>
    <w:rsid w:val="001D0B35"/>
    <w:rsid w:val="001D10B2"/>
    <w:rsid w:val="001D110A"/>
    <w:rsid w:val="001D6690"/>
    <w:rsid w:val="001D7443"/>
    <w:rsid w:val="001D76D3"/>
    <w:rsid w:val="001F250B"/>
    <w:rsid w:val="00202720"/>
    <w:rsid w:val="002109DB"/>
    <w:rsid w:val="00211902"/>
    <w:rsid w:val="00212005"/>
    <w:rsid w:val="0021283D"/>
    <w:rsid w:val="00212F95"/>
    <w:rsid w:val="002218DA"/>
    <w:rsid w:val="00226507"/>
    <w:rsid w:val="00227D52"/>
    <w:rsid w:val="00230FEE"/>
    <w:rsid w:val="00241589"/>
    <w:rsid w:val="002505B0"/>
    <w:rsid w:val="00255A8A"/>
    <w:rsid w:val="00263141"/>
    <w:rsid w:val="00263A03"/>
    <w:rsid w:val="00273847"/>
    <w:rsid w:val="00274982"/>
    <w:rsid w:val="00277D91"/>
    <w:rsid w:val="00283016"/>
    <w:rsid w:val="00285BE3"/>
    <w:rsid w:val="0028674D"/>
    <w:rsid w:val="00287218"/>
    <w:rsid w:val="002909B2"/>
    <w:rsid w:val="00292E60"/>
    <w:rsid w:val="002942BF"/>
    <w:rsid w:val="00297887"/>
    <w:rsid w:val="002A275C"/>
    <w:rsid w:val="002A3349"/>
    <w:rsid w:val="002A34E1"/>
    <w:rsid w:val="002A41EF"/>
    <w:rsid w:val="002A4815"/>
    <w:rsid w:val="002B1C84"/>
    <w:rsid w:val="002C44F7"/>
    <w:rsid w:val="002C57FF"/>
    <w:rsid w:val="002D1F16"/>
    <w:rsid w:val="002D2C1A"/>
    <w:rsid w:val="002E0C71"/>
    <w:rsid w:val="002E1D4E"/>
    <w:rsid w:val="002E22CB"/>
    <w:rsid w:val="002E4721"/>
    <w:rsid w:val="002E76F5"/>
    <w:rsid w:val="002F0409"/>
    <w:rsid w:val="002F1321"/>
    <w:rsid w:val="002F20F3"/>
    <w:rsid w:val="003017CD"/>
    <w:rsid w:val="003017E2"/>
    <w:rsid w:val="003063D5"/>
    <w:rsid w:val="00306AAA"/>
    <w:rsid w:val="003176F7"/>
    <w:rsid w:val="0032103F"/>
    <w:rsid w:val="00323D63"/>
    <w:rsid w:val="0032573B"/>
    <w:rsid w:val="00325963"/>
    <w:rsid w:val="003308BC"/>
    <w:rsid w:val="003318F3"/>
    <w:rsid w:val="00331ABE"/>
    <w:rsid w:val="003340C6"/>
    <w:rsid w:val="003349FF"/>
    <w:rsid w:val="00334D55"/>
    <w:rsid w:val="003350E6"/>
    <w:rsid w:val="00335DE7"/>
    <w:rsid w:val="00337F44"/>
    <w:rsid w:val="00351D40"/>
    <w:rsid w:val="003529A4"/>
    <w:rsid w:val="003549DE"/>
    <w:rsid w:val="00356E35"/>
    <w:rsid w:val="00357B4F"/>
    <w:rsid w:val="00361028"/>
    <w:rsid w:val="00363471"/>
    <w:rsid w:val="00363E9D"/>
    <w:rsid w:val="00372004"/>
    <w:rsid w:val="00372EE0"/>
    <w:rsid w:val="00384E68"/>
    <w:rsid w:val="00390021"/>
    <w:rsid w:val="00396214"/>
    <w:rsid w:val="00397842"/>
    <w:rsid w:val="003A0C20"/>
    <w:rsid w:val="003A1508"/>
    <w:rsid w:val="003A3D71"/>
    <w:rsid w:val="003A3F9F"/>
    <w:rsid w:val="003A5221"/>
    <w:rsid w:val="003B7A9E"/>
    <w:rsid w:val="003C2595"/>
    <w:rsid w:val="003C30DA"/>
    <w:rsid w:val="003C6FFD"/>
    <w:rsid w:val="003C7EE5"/>
    <w:rsid w:val="003D0E1F"/>
    <w:rsid w:val="003D1704"/>
    <w:rsid w:val="003D4C4E"/>
    <w:rsid w:val="003D6836"/>
    <w:rsid w:val="003E2A2C"/>
    <w:rsid w:val="003E7307"/>
    <w:rsid w:val="003F0FE1"/>
    <w:rsid w:val="003F32FE"/>
    <w:rsid w:val="003F5A99"/>
    <w:rsid w:val="003F5C65"/>
    <w:rsid w:val="003F7CB6"/>
    <w:rsid w:val="00403AEE"/>
    <w:rsid w:val="00412499"/>
    <w:rsid w:val="00417D76"/>
    <w:rsid w:val="0042723D"/>
    <w:rsid w:val="004324F7"/>
    <w:rsid w:val="00437BFE"/>
    <w:rsid w:val="004455D7"/>
    <w:rsid w:val="00447139"/>
    <w:rsid w:val="00462DFD"/>
    <w:rsid w:val="00463887"/>
    <w:rsid w:val="0046536D"/>
    <w:rsid w:val="00465B63"/>
    <w:rsid w:val="0047273E"/>
    <w:rsid w:val="00472AE1"/>
    <w:rsid w:val="00475840"/>
    <w:rsid w:val="0047694C"/>
    <w:rsid w:val="00477BF5"/>
    <w:rsid w:val="0048059E"/>
    <w:rsid w:val="00480815"/>
    <w:rsid w:val="00483D08"/>
    <w:rsid w:val="00484F38"/>
    <w:rsid w:val="004870B7"/>
    <w:rsid w:val="004871DE"/>
    <w:rsid w:val="00493602"/>
    <w:rsid w:val="004940C1"/>
    <w:rsid w:val="004A4D2A"/>
    <w:rsid w:val="004A6297"/>
    <w:rsid w:val="004B1829"/>
    <w:rsid w:val="004B535F"/>
    <w:rsid w:val="004B6B96"/>
    <w:rsid w:val="004B7703"/>
    <w:rsid w:val="004D1952"/>
    <w:rsid w:val="004D23C1"/>
    <w:rsid w:val="004E1171"/>
    <w:rsid w:val="004E1BB5"/>
    <w:rsid w:val="004E60A8"/>
    <w:rsid w:val="004E6FCA"/>
    <w:rsid w:val="00501679"/>
    <w:rsid w:val="0050199E"/>
    <w:rsid w:val="00502D65"/>
    <w:rsid w:val="005041BE"/>
    <w:rsid w:val="0050495D"/>
    <w:rsid w:val="0050568F"/>
    <w:rsid w:val="00507551"/>
    <w:rsid w:val="00515732"/>
    <w:rsid w:val="00517527"/>
    <w:rsid w:val="005175E2"/>
    <w:rsid w:val="00520081"/>
    <w:rsid w:val="005249DD"/>
    <w:rsid w:val="005276A7"/>
    <w:rsid w:val="00532EDE"/>
    <w:rsid w:val="0053345B"/>
    <w:rsid w:val="00534AD6"/>
    <w:rsid w:val="0053730D"/>
    <w:rsid w:val="00537B26"/>
    <w:rsid w:val="00541A0C"/>
    <w:rsid w:val="005428EA"/>
    <w:rsid w:val="005500C1"/>
    <w:rsid w:val="00552D57"/>
    <w:rsid w:val="00554F5E"/>
    <w:rsid w:val="00556382"/>
    <w:rsid w:val="00557BEF"/>
    <w:rsid w:val="00566127"/>
    <w:rsid w:val="00566CD0"/>
    <w:rsid w:val="0056706D"/>
    <w:rsid w:val="00580608"/>
    <w:rsid w:val="00581E9F"/>
    <w:rsid w:val="005823F3"/>
    <w:rsid w:val="00583126"/>
    <w:rsid w:val="00591B08"/>
    <w:rsid w:val="005A01BC"/>
    <w:rsid w:val="005A37A1"/>
    <w:rsid w:val="005A3FD9"/>
    <w:rsid w:val="005A595F"/>
    <w:rsid w:val="005A6E1B"/>
    <w:rsid w:val="005A6EAA"/>
    <w:rsid w:val="005B048E"/>
    <w:rsid w:val="005B2613"/>
    <w:rsid w:val="005B4047"/>
    <w:rsid w:val="005B4156"/>
    <w:rsid w:val="005B50DE"/>
    <w:rsid w:val="005B56E5"/>
    <w:rsid w:val="005C039D"/>
    <w:rsid w:val="005C3C43"/>
    <w:rsid w:val="005C46D4"/>
    <w:rsid w:val="005C5EC1"/>
    <w:rsid w:val="005C6985"/>
    <w:rsid w:val="005C7D18"/>
    <w:rsid w:val="005D29B4"/>
    <w:rsid w:val="005E2765"/>
    <w:rsid w:val="005E4158"/>
    <w:rsid w:val="005E45EA"/>
    <w:rsid w:val="005F1877"/>
    <w:rsid w:val="005F1E6A"/>
    <w:rsid w:val="005F48B2"/>
    <w:rsid w:val="005F58F7"/>
    <w:rsid w:val="00606AB8"/>
    <w:rsid w:val="006119A9"/>
    <w:rsid w:val="006212A0"/>
    <w:rsid w:val="0062648F"/>
    <w:rsid w:val="006275B0"/>
    <w:rsid w:val="00627D78"/>
    <w:rsid w:val="0063093D"/>
    <w:rsid w:val="00632A82"/>
    <w:rsid w:val="0063561B"/>
    <w:rsid w:val="006376D5"/>
    <w:rsid w:val="006400B1"/>
    <w:rsid w:val="006407B9"/>
    <w:rsid w:val="00640966"/>
    <w:rsid w:val="0064386D"/>
    <w:rsid w:val="006476A2"/>
    <w:rsid w:val="006578EB"/>
    <w:rsid w:val="006668D7"/>
    <w:rsid w:val="00667944"/>
    <w:rsid w:val="00673406"/>
    <w:rsid w:val="00685FD5"/>
    <w:rsid w:val="00692D67"/>
    <w:rsid w:val="006931A7"/>
    <w:rsid w:val="006A01F0"/>
    <w:rsid w:val="006A1BBA"/>
    <w:rsid w:val="006A1FF6"/>
    <w:rsid w:val="006A2D3C"/>
    <w:rsid w:val="006A7B89"/>
    <w:rsid w:val="006B291F"/>
    <w:rsid w:val="006C19DD"/>
    <w:rsid w:val="006C2744"/>
    <w:rsid w:val="006C3B3E"/>
    <w:rsid w:val="006C460E"/>
    <w:rsid w:val="006C6FEB"/>
    <w:rsid w:val="006D4C87"/>
    <w:rsid w:val="006D4E4F"/>
    <w:rsid w:val="006D7284"/>
    <w:rsid w:val="006E0A17"/>
    <w:rsid w:val="006E21BE"/>
    <w:rsid w:val="006E76CF"/>
    <w:rsid w:val="006E7CF6"/>
    <w:rsid w:val="006F09DC"/>
    <w:rsid w:val="006F30E5"/>
    <w:rsid w:val="006F5FB5"/>
    <w:rsid w:val="00706FAB"/>
    <w:rsid w:val="0071092F"/>
    <w:rsid w:val="007123D0"/>
    <w:rsid w:val="00712784"/>
    <w:rsid w:val="0071404B"/>
    <w:rsid w:val="0071460E"/>
    <w:rsid w:val="00714F69"/>
    <w:rsid w:val="007202AD"/>
    <w:rsid w:val="0072039A"/>
    <w:rsid w:val="00720647"/>
    <w:rsid w:val="00726B1D"/>
    <w:rsid w:val="00734BB7"/>
    <w:rsid w:val="007406C0"/>
    <w:rsid w:val="0074122E"/>
    <w:rsid w:val="00741BDD"/>
    <w:rsid w:val="00741EC3"/>
    <w:rsid w:val="00746B81"/>
    <w:rsid w:val="00747AC9"/>
    <w:rsid w:val="00747E73"/>
    <w:rsid w:val="007507EA"/>
    <w:rsid w:val="007545C3"/>
    <w:rsid w:val="00756419"/>
    <w:rsid w:val="00761316"/>
    <w:rsid w:val="007627F3"/>
    <w:rsid w:val="007631AE"/>
    <w:rsid w:val="00777070"/>
    <w:rsid w:val="00783659"/>
    <w:rsid w:val="00793F67"/>
    <w:rsid w:val="007A5481"/>
    <w:rsid w:val="007A6E48"/>
    <w:rsid w:val="007B0131"/>
    <w:rsid w:val="007B0CF6"/>
    <w:rsid w:val="007B267F"/>
    <w:rsid w:val="007B4DC2"/>
    <w:rsid w:val="007B6530"/>
    <w:rsid w:val="007C37E8"/>
    <w:rsid w:val="007C4A2A"/>
    <w:rsid w:val="007C7976"/>
    <w:rsid w:val="007D017C"/>
    <w:rsid w:val="007D1B56"/>
    <w:rsid w:val="007D4960"/>
    <w:rsid w:val="007D4E0D"/>
    <w:rsid w:val="007D5269"/>
    <w:rsid w:val="007D574A"/>
    <w:rsid w:val="007D77D0"/>
    <w:rsid w:val="007E21BA"/>
    <w:rsid w:val="007E2F7D"/>
    <w:rsid w:val="007E5575"/>
    <w:rsid w:val="007E62E9"/>
    <w:rsid w:val="007E7B38"/>
    <w:rsid w:val="007F16C8"/>
    <w:rsid w:val="007F178A"/>
    <w:rsid w:val="007F5FAA"/>
    <w:rsid w:val="007F66C4"/>
    <w:rsid w:val="007F764F"/>
    <w:rsid w:val="00801FA9"/>
    <w:rsid w:val="00802C8B"/>
    <w:rsid w:val="0080780D"/>
    <w:rsid w:val="008121A6"/>
    <w:rsid w:val="00812812"/>
    <w:rsid w:val="00812D82"/>
    <w:rsid w:val="0081488C"/>
    <w:rsid w:val="00815A79"/>
    <w:rsid w:val="00815DEC"/>
    <w:rsid w:val="0082138C"/>
    <w:rsid w:val="008215AB"/>
    <w:rsid w:val="00822217"/>
    <w:rsid w:val="00824301"/>
    <w:rsid w:val="008364CD"/>
    <w:rsid w:val="00836A1C"/>
    <w:rsid w:val="00840063"/>
    <w:rsid w:val="008461D8"/>
    <w:rsid w:val="00847C43"/>
    <w:rsid w:val="008533E4"/>
    <w:rsid w:val="00854235"/>
    <w:rsid w:val="00854E19"/>
    <w:rsid w:val="0086140B"/>
    <w:rsid w:val="008673DF"/>
    <w:rsid w:val="00870225"/>
    <w:rsid w:val="00871611"/>
    <w:rsid w:val="00873619"/>
    <w:rsid w:val="0087478D"/>
    <w:rsid w:val="00874D94"/>
    <w:rsid w:val="0087515C"/>
    <w:rsid w:val="008760A6"/>
    <w:rsid w:val="0088563C"/>
    <w:rsid w:val="0088770B"/>
    <w:rsid w:val="0089054F"/>
    <w:rsid w:val="00897A2D"/>
    <w:rsid w:val="008A1ECD"/>
    <w:rsid w:val="008A1F87"/>
    <w:rsid w:val="008A2052"/>
    <w:rsid w:val="008A28BB"/>
    <w:rsid w:val="008A320E"/>
    <w:rsid w:val="008A3F76"/>
    <w:rsid w:val="008A781B"/>
    <w:rsid w:val="008B1914"/>
    <w:rsid w:val="008B372E"/>
    <w:rsid w:val="008B6700"/>
    <w:rsid w:val="008B724F"/>
    <w:rsid w:val="008C099F"/>
    <w:rsid w:val="008C1BF6"/>
    <w:rsid w:val="008C2002"/>
    <w:rsid w:val="008C23CB"/>
    <w:rsid w:val="008C3F61"/>
    <w:rsid w:val="008D09DF"/>
    <w:rsid w:val="008D4F18"/>
    <w:rsid w:val="008D7D92"/>
    <w:rsid w:val="008D7DE8"/>
    <w:rsid w:val="008E0268"/>
    <w:rsid w:val="008E41DE"/>
    <w:rsid w:val="008E74AE"/>
    <w:rsid w:val="008E7DAE"/>
    <w:rsid w:val="008F0E12"/>
    <w:rsid w:val="008F58DE"/>
    <w:rsid w:val="008F6BFD"/>
    <w:rsid w:val="00902408"/>
    <w:rsid w:val="00902508"/>
    <w:rsid w:val="00903B78"/>
    <w:rsid w:val="00910007"/>
    <w:rsid w:val="00914300"/>
    <w:rsid w:val="00915892"/>
    <w:rsid w:val="00924B74"/>
    <w:rsid w:val="009417FA"/>
    <w:rsid w:val="00943FE1"/>
    <w:rsid w:val="00946B5E"/>
    <w:rsid w:val="00951D35"/>
    <w:rsid w:val="00953909"/>
    <w:rsid w:val="00954629"/>
    <w:rsid w:val="00961BB8"/>
    <w:rsid w:val="0096493B"/>
    <w:rsid w:val="00964FEF"/>
    <w:rsid w:val="00966885"/>
    <w:rsid w:val="00970AB8"/>
    <w:rsid w:val="00970B2D"/>
    <w:rsid w:val="009726D6"/>
    <w:rsid w:val="00973597"/>
    <w:rsid w:val="00973E2C"/>
    <w:rsid w:val="00974241"/>
    <w:rsid w:val="009753D3"/>
    <w:rsid w:val="009800EE"/>
    <w:rsid w:val="0098298A"/>
    <w:rsid w:val="0098351C"/>
    <w:rsid w:val="00984DDE"/>
    <w:rsid w:val="00986267"/>
    <w:rsid w:val="009900EF"/>
    <w:rsid w:val="009A388D"/>
    <w:rsid w:val="009A487B"/>
    <w:rsid w:val="009A498C"/>
    <w:rsid w:val="009A621C"/>
    <w:rsid w:val="009A6940"/>
    <w:rsid w:val="009B3411"/>
    <w:rsid w:val="009B43FF"/>
    <w:rsid w:val="009B6F80"/>
    <w:rsid w:val="009B704D"/>
    <w:rsid w:val="009B74DE"/>
    <w:rsid w:val="009C1114"/>
    <w:rsid w:val="009C1A76"/>
    <w:rsid w:val="009C343D"/>
    <w:rsid w:val="009C3D0C"/>
    <w:rsid w:val="009C6DD1"/>
    <w:rsid w:val="009D151E"/>
    <w:rsid w:val="009D27F6"/>
    <w:rsid w:val="009D4930"/>
    <w:rsid w:val="009D4E8F"/>
    <w:rsid w:val="009D52B2"/>
    <w:rsid w:val="009D6B0E"/>
    <w:rsid w:val="009E0454"/>
    <w:rsid w:val="009E16E9"/>
    <w:rsid w:val="009E3AAD"/>
    <w:rsid w:val="009E3E23"/>
    <w:rsid w:val="009E594B"/>
    <w:rsid w:val="009E6082"/>
    <w:rsid w:val="009F0972"/>
    <w:rsid w:val="009F0A9E"/>
    <w:rsid w:val="009F115E"/>
    <w:rsid w:val="009F3964"/>
    <w:rsid w:val="009F4586"/>
    <w:rsid w:val="009F4AAA"/>
    <w:rsid w:val="009F52AC"/>
    <w:rsid w:val="009F5FF8"/>
    <w:rsid w:val="009F642A"/>
    <w:rsid w:val="00A000DF"/>
    <w:rsid w:val="00A00DCB"/>
    <w:rsid w:val="00A01DC9"/>
    <w:rsid w:val="00A01EC3"/>
    <w:rsid w:val="00A02071"/>
    <w:rsid w:val="00A07F7A"/>
    <w:rsid w:val="00A11294"/>
    <w:rsid w:val="00A14701"/>
    <w:rsid w:val="00A1689F"/>
    <w:rsid w:val="00A27ED8"/>
    <w:rsid w:val="00A32C85"/>
    <w:rsid w:val="00A33630"/>
    <w:rsid w:val="00A43BC8"/>
    <w:rsid w:val="00A458D4"/>
    <w:rsid w:val="00A471A8"/>
    <w:rsid w:val="00A50A94"/>
    <w:rsid w:val="00A51126"/>
    <w:rsid w:val="00A51CC4"/>
    <w:rsid w:val="00A5299F"/>
    <w:rsid w:val="00A52AD0"/>
    <w:rsid w:val="00A55345"/>
    <w:rsid w:val="00A55CF4"/>
    <w:rsid w:val="00A60E18"/>
    <w:rsid w:val="00A61381"/>
    <w:rsid w:val="00A647C8"/>
    <w:rsid w:val="00A6601E"/>
    <w:rsid w:val="00A704CF"/>
    <w:rsid w:val="00A72A43"/>
    <w:rsid w:val="00A77974"/>
    <w:rsid w:val="00A8064E"/>
    <w:rsid w:val="00A834DB"/>
    <w:rsid w:val="00A92E72"/>
    <w:rsid w:val="00A967B3"/>
    <w:rsid w:val="00AA190F"/>
    <w:rsid w:val="00AA7A77"/>
    <w:rsid w:val="00AB13B2"/>
    <w:rsid w:val="00AB2941"/>
    <w:rsid w:val="00AB2B85"/>
    <w:rsid w:val="00AB3CA7"/>
    <w:rsid w:val="00AC1521"/>
    <w:rsid w:val="00AC64EF"/>
    <w:rsid w:val="00AC7346"/>
    <w:rsid w:val="00AC77E9"/>
    <w:rsid w:val="00AD2B1C"/>
    <w:rsid w:val="00AE238C"/>
    <w:rsid w:val="00AE6E77"/>
    <w:rsid w:val="00AF456C"/>
    <w:rsid w:val="00B01FC8"/>
    <w:rsid w:val="00B0226D"/>
    <w:rsid w:val="00B0640F"/>
    <w:rsid w:val="00B119EE"/>
    <w:rsid w:val="00B11D7B"/>
    <w:rsid w:val="00B14677"/>
    <w:rsid w:val="00B1590C"/>
    <w:rsid w:val="00B15FAE"/>
    <w:rsid w:val="00B17C61"/>
    <w:rsid w:val="00B20B19"/>
    <w:rsid w:val="00B26428"/>
    <w:rsid w:val="00B467EA"/>
    <w:rsid w:val="00B46BB6"/>
    <w:rsid w:val="00B47979"/>
    <w:rsid w:val="00B5034C"/>
    <w:rsid w:val="00B507B3"/>
    <w:rsid w:val="00B52707"/>
    <w:rsid w:val="00B55B72"/>
    <w:rsid w:val="00B5705C"/>
    <w:rsid w:val="00B570BA"/>
    <w:rsid w:val="00B572B8"/>
    <w:rsid w:val="00B60041"/>
    <w:rsid w:val="00B616E5"/>
    <w:rsid w:val="00B6345C"/>
    <w:rsid w:val="00B6590D"/>
    <w:rsid w:val="00B663BA"/>
    <w:rsid w:val="00B70DAD"/>
    <w:rsid w:val="00B7127B"/>
    <w:rsid w:val="00B770C9"/>
    <w:rsid w:val="00B92FCC"/>
    <w:rsid w:val="00B93C91"/>
    <w:rsid w:val="00B97AEA"/>
    <w:rsid w:val="00BA1BBD"/>
    <w:rsid w:val="00BA2264"/>
    <w:rsid w:val="00BA26E1"/>
    <w:rsid w:val="00BA6BE4"/>
    <w:rsid w:val="00BB2BFD"/>
    <w:rsid w:val="00BD1D84"/>
    <w:rsid w:val="00BD7E40"/>
    <w:rsid w:val="00BE03FF"/>
    <w:rsid w:val="00BE16E8"/>
    <w:rsid w:val="00BE3243"/>
    <w:rsid w:val="00BE3C37"/>
    <w:rsid w:val="00BE42EB"/>
    <w:rsid w:val="00BE510E"/>
    <w:rsid w:val="00BE57D8"/>
    <w:rsid w:val="00BF1DF3"/>
    <w:rsid w:val="00BF32AA"/>
    <w:rsid w:val="00C017EC"/>
    <w:rsid w:val="00C0566D"/>
    <w:rsid w:val="00C07994"/>
    <w:rsid w:val="00C10705"/>
    <w:rsid w:val="00C1121F"/>
    <w:rsid w:val="00C112FD"/>
    <w:rsid w:val="00C118C0"/>
    <w:rsid w:val="00C11D28"/>
    <w:rsid w:val="00C201DB"/>
    <w:rsid w:val="00C2426A"/>
    <w:rsid w:val="00C26D8D"/>
    <w:rsid w:val="00C27909"/>
    <w:rsid w:val="00C318E3"/>
    <w:rsid w:val="00C33E1B"/>
    <w:rsid w:val="00C36502"/>
    <w:rsid w:val="00C405D1"/>
    <w:rsid w:val="00C4369B"/>
    <w:rsid w:val="00C438D8"/>
    <w:rsid w:val="00C564DA"/>
    <w:rsid w:val="00C64346"/>
    <w:rsid w:val="00C65669"/>
    <w:rsid w:val="00C739AB"/>
    <w:rsid w:val="00C74C00"/>
    <w:rsid w:val="00C814D2"/>
    <w:rsid w:val="00C8152E"/>
    <w:rsid w:val="00C83853"/>
    <w:rsid w:val="00C8790F"/>
    <w:rsid w:val="00C91B52"/>
    <w:rsid w:val="00C92F66"/>
    <w:rsid w:val="00C93FD0"/>
    <w:rsid w:val="00C96B31"/>
    <w:rsid w:val="00CA19A4"/>
    <w:rsid w:val="00CA52A0"/>
    <w:rsid w:val="00CA6A85"/>
    <w:rsid w:val="00CB1027"/>
    <w:rsid w:val="00CB5B73"/>
    <w:rsid w:val="00CC3B4F"/>
    <w:rsid w:val="00CD1413"/>
    <w:rsid w:val="00CD3A50"/>
    <w:rsid w:val="00CD58A6"/>
    <w:rsid w:val="00CE0E1C"/>
    <w:rsid w:val="00CE0E55"/>
    <w:rsid w:val="00CF0086"/>
    <w:rsid w:val="00CF49F3"/>
    <w:rsid w:val="00CF5FFA"/>
    <w:rsid w:val="00D04277"/>
    <w:rsid w:val="00D04F5B"/>
    <w:rsid w:val="00D1032E"/>
    <w:rsid w:val="00D106A2"/>
    <w:rsid w:val="00D119FF"/>
    <w:rsid w:val="00D11EF6"/>
    <w:rsid w:val="00D12ED8"/>
    <w:rsid w:val="00D14B11"/>
    <w:rsid w:val="00D2061F"/>
    <w:rsid w:val="00D302B2"/>
    <w:rsid w:val="00D43636"/>
    <w:rsid w:val="00D46F2E"/>
    <w:rsid w:val="00D46FFD"/>
    <w:rsid w:val="00D521FC"/>
    <w:rsid w:val="00D55D1B"/>
    <w:rsid w:val="00D56C12"/>
    <w:rsid w:val="00D61914"/>
    <w:rsid w:val="00D64887"/>
    <w:rsid w:val="00D656FC"/>
    <w:rsid w:val="00D65FEE"/>
    <w:rsid w:val="00D721F9"/>
    <w:rsid w:val="00D76D95"/>
    <w:rsid w:val="00D8304D"/>
    <w:rsid w:val="00D84595"/>
    <w:rsid w:val="00D85143"/>
    <w:rsid w:val="00D876DE"/>
    <w:rsid w:val="00D877D0"/>
    <w:rsid w:val="00D90377"/>
    <w:rsid w:val="00D919F3"/>
    <w:rsid w:val="00D96EC1"/>
    <w:rsid w:val="00DA4B95"/>
    <w:rsid w:val="00DA4DAC"/>
    <w:rsid w:val="00DB269D"/>
    <w:rsid w:val="00DB2F1E"/>
    <w:rsid w:val="00DB3F71"/>
    <w:rsid w:val="00DB602E"/>
    <w:rsid w:val="00DC1247"/>
    <w:rsid w:val="00DC2BCA"/>
    <w:rsid w:val="00DC7EFD"/>
    <w:rsid w:val="00DD475C"/>
    <w:rsid w:val="00DD589F"/>
    <w:rsid w:val="00DD6FD3"/>
    <w:rsid w:val="00DE0F2D"/>
    <w:rsid w:val="00DE1ED9"/>
    <w:rsid w:val="00DE3ED2"/>
    <w:rsid w:val="00DE61EF"/>
    <w:rsid w:val="00DF6A4C"/>
    <w:rsid w:val="00DF7961"/>
    <w:rsid w:val="00E01865"/>
    <w:rsid w:val="00E04313"/>
    <w:rsid w:val="00E06325"/>
    <w:rsid w:val="00E0670F"/>
    <w:rsid w:val="00E07F77"/>
    <w:rsid w:val="00E07FD2"/>
    <w:rsid w:val="00E10AD1"/>
    <w:rsid w:val="00E1132B"/>
    <w:rsid w:val="00E118D9"/>
    <w:rsid w:val="00E1609C"/>
    <w:rsid w:val="00E23F51"/>
    <w:rsid w:val="00E24CEC"/>
    <w:rsid w:val="00E254D5"/>
    <w:rsid w:val="00E277C2"/>
    <w:rsid w:val="00E30468"/>
    <w:rsid w:val="00E34F27"/>
    <w:rsid w:val="00E3676F"/>
    <w:rsid w:val="00E37B03"/>
    <w:rsid w:val="00E40DF7"/>
    <w:rsid w:val="00E45BAF"/>
    <w:rsid w:val="00E517E8"/>
    <w:rsid w:val="00E52EDE"/>
    <w:rsid w:val="00E5537F"/>
    <w:rsid w:val="00E56EC4"/>
    <w:rsid w:val="00E614F1"/>
    <w:rsid w:val="00E63C49"/>
    <w:rsid w:val="00E6556E"/>
    <w:rsid w:val="00E66546"/>
    <w:rsid w:val="00E6670E"/>
    <w:rsid w:val="00E67441"/>
    <w:rsid w:val="00E73C7E"/>
    <w:rsid w:val="00E751CA"/>
    <w:rsid w:val="00E7734F"/>
    <w:rsid w:val="00E80D1E"/>
    <w:rsid w:val="00E85270"/>
    <w:rsid w:val="00E96D6D"/>
    <w:rsid w:val="00EA2229"/>
    <w:rsid w:val="00EA7B05"/>
    <w:rsid w:val="00EA7B2C"/>
    <w:rsid w:val="00EB2859"/>
    <w:rsid w:val="00EB5299"/>
    <w:rsid w:val="00EC0C9E"/>
    <w:rsid w:val="00EC247A"/>
    <w:rsid w:val="00ED2894"/>
    <w:rsid w:val="00ED4205"/>
    <w:rsid w:val="00ED4426"/>
    <w:rsid w:val="00EE1FE2"/>
    <w:rsid w:val="00EF0010"/>
    <w:rsid w:val="00EF04C6"/>
    <w:rsid w:val="00EF4FB7"/>
    <w:rsid w:val="00EF62AD"/>
    <w:rsid w:val="00F042C9"/>
    <w:rsid w:val="00F0662E"/>
    <w:rsid w:val="00F10C7E"/>
    <w:rsid w:val="00F1189E"/>
    <w:rsid w:val="00F12076"/>
    <w:rsid w:val="00F1463E"/>
    <w:rsid w:val="00F14BE7"/>
    <w:rsid w:val="00F157C6"/>
    <w:rsid w:val="00F17BCC"/>
    <w:rsid w:val="00F22637"/>
    <w:rsid w:val="00F33AB4"/>
    <w:rsid w:val="00F37404"/>
    <w:rsid w:val="00F478F1"/>
    <w:rsid w:val="00F511CA"/>
    <w:rsid w:val="00F5410A"/>
    <w:rsid w:val="00F65BA3"/>
    <w:rsid w:val="00F725DB"/>
    <w:rsid w:val="00F739CF"/>
    <w:rsid w:val="00F7471D"/>
    <w:rsid w:val="00F767F4"/>
    <w:rsid w:val="00F80765"/>
    <w:rsid w:val="00F818B4"/>
    <w:rsid w:val="00F819BE"/>
    <w:rsid w:val="00F83E59"/>
    <w:rsid w:val="00F91605"/>
    <w:rsid w:val="00F92E18"/>
    <w:rsid w:val="00F93AB0"/>
    <w:rsid w:val="00F93B98"/>
    <w:rsid w:val="00F95062"/>
    <w:rsid w:val="00F974DC"/>
    <w:rsid w:val="00FA479F"/>
    <w:rsid w:val="00FA7FF3"/>
    <w:rsid w:val="00FB1067"/>
    <w:rsid w:val="00FB1561"/>
    <w:rsid w:val="00FB30E4"/>
    <w:rsid w:val="00FB6DC0"/>
    <w:rsid w:val="00FC2BD2"/>
    <w:rsid w:val="00FD1EB6"/>
    <w:rsid w:val="00FE7877"/>
    <w:rsid w:val="00FF08D9"/>
    <w:rsid w:val="00FF4641"/>
    <w:rsid w:val="00FF5862"/>
    <w:rsid w:val="00FF6B44"/>
  </w:rsids>
  <m:mathPr>
    <m:mathFont m:val="MS Gothic"/>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4" type="connector" idref="#Straight Arrow Connector 11"/>
        <o:r id="V:Rule5" type="connector" idref="#Straight Arrow Connector 12"/>
        <o:r id="V:Rule6" type="connector" idref="#Straight Arrow Connector 13"/>
        <o:r id="V:Rule7" type="connector" idref="#Straight Arrow Connector 14"/>
        <o:r id="V:Rule8" type="connector" idref="#Straight Arrow Connector 16"/>
        <o:r id="V:Rule9" type="connector" idref="#Straight Arrow Connector 17"/>
        <o:r id="V:Rule10" type="connector" idref="#Straight Arrow Connector 35"/>
        <o:r id="V:Rule11" type="connector" idref="#Straight Arrow Connector 3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1" w:defUnhideWhenUsed="0" w:defQFormat="0" w:count="276">
    <w:lsdException w:name="Normal" w:semiHidden="0"/>
    <w:lsdException w:name="heading 1" w:semiHidden="0"/>
    <w:lsdException w:name="heading 2" w:semiHidden="0"/>
    <w:lsdException w:name="heading 3" w:semiHidden="0"/>
    <w:lsdException w:name="heading 4" w:semiHidden="0"/>
    <w:lsdException w:name="heading 5" w:semiHidden="0"/>
    <w:lsdException w:name="heading 6" w:semiHidden="0"/>
    <w:lsdException w:name="heading 7" w:semiHidden="0"/>
    <w:lsdException w:name="heading 8" w:semiHidden="0"/>
    <w:lsdException w:name="heading 9" w:semiHidden="0"/>
    <w:lsdException w:name="index 1" w:unhideWhenUsed="1"/>
    <w:lsdException w:name="index 2" w:semiHidden="0"/>
    <w:lsdException w:name="index 3" w:semiHidden="0"/>
    <w:lsdException w:name="index 4" w:semiHidden="0"/>
    <w:lsdException w:name="index 5" w:semiHidden="0"/>
    <w:lsdException w:name="index 6" w:semiHidden="0"/>
    <w:lsdException w:name="index 7" w:unhideWhenUsed="1"/>
    <w:lsdException w:name="index 8" w:unhideWhenUsed="1"/>
    <w:lsdException w:name="index 9"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unhideWhenUsed="1"/>
    <w:lsdException w:name="footnote text" w:uiPriority="99" w:unhideWhenUsed="1"/>
    <w:lsdException w:name="annotation text" w:unhideWhenUsed="1"/>
    <w:lsdException w:name="header" w:unhideWhenUsed="1"/>
    <w:lsdException w:name="footer" w:unhideWhenUsed="1"/>
    <w:lsdException w:name="index heading" w:unhideWhenUsed="1"/>
    <w:lsdException w:name="caption" w:unhideWhenUsed="1"/>
    <w:lsdException w:name="table of figures" w:unhideWhenUsed="1"/>
    <w:lsdException w:name="envelope address" w:unhideWhenUsed="1"/>
    <w:lsdException w:name="envelope return" w:unhideWhenUsed="1"/>
    <w:lsdException w:name="footnote reference" w:uiPriority="99"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semiHidden="0"/>
    <w:lsdException w:name="List Number 3" w:unhideWhenUsed="1"/>
    <w:lsdException w:name="List Number 4" w:unhideWhenUsed="1"/>
    <w:lsdException w:name="List Number 5" w:semiHidden="0"/>
    <w:lsdException w:name="Title" w:semiHidden="0"/>
    <w:lsdException w:name="Closing" w:unhideWhenUsed="1"/>
    <w:lsdException w:name="Signature" w:unhideWhenUsed="1"/>
    <w:lsdException w:name="Default Paragraph Font" w:unhideWhenUsed="1"/>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semiHidden="0"/>
    <w:lsdException w:name="Block Text" w:semiHidden="0"/>
    <w:lsdException w:name="Hyperlink" w:semiHidden="0" w:uiPriority="99"/>
    <w:lsdException w:name="FollowedHyperlink" w:semiHidden="0"/>
    <w:lsdException w:name="Strong" w:semiHidden="0" w:uiPriority="22" w:qFormat="1"/>
    <w:lsdException w:name="Emphasis" w:semiHidden="0" w:uiPriority="2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iPriority="99"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iPriority="99"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lsdException w:name="Table Theme" w:unhideWhenUsed="1"/>
    <w:lsdException w:name="No Spacing" w:semiHidden="0"/>
    <w:lsdException w:name="Light Shading" w:semiHidden="0"/>
    <w:lsdException w:name="Light List" w:semiHidden="0"/>
    <w:lsdException w:name="Light Grid" w:semiHidden="0"/>
    <w:lsdException w:name="Medium Shading 1" w:semiHidden="0"/>
    <w:lsdException w:name="Medium Shading 2" w:semiHidden="0"/>
    <w:lsdException w:name="Medium List 1" w:semiHidden="0"/>
    <w:lsdException w:name="Medium List 2" w:semiHidden="0"/>
    <w:lsdException w:name="Medium Grid 1" w:semiHidden="0"/>
    <w:lsdException w:name="Medium Grid 2" w:semiHidden="0"/>
    <w:lsdException w:name="Medium Grid 3" w:semiHidden="0"/>
    <w:lsdException w:name="Dark List" w:semiHidden="0"/>
    <w:lsdException w:name="Colorful Shading" w:semiHidden="0"/>
    <w:lsdException w:name="Colorful List" w:semiHidden="0"/>
    <w:lsdException w:name="Colorful Grid" w:semiHidden="0"/>
    <w:lsdException w:name="Light Shading Accent 1" w:semiHidden="0"/>
    <w:lsdException w:name="Light List Accent 1" w:semiHidden="0"/>
    <w:lsdException w:name="Light Grid Accent 1" w:semiHidden="0"/>
    <w:lsdException w:name="Medium Shading 1 Accent 1" w:semiHidden="0"/>
    <w:lsdException w:name="Medium Shading 2 Accent 1" w:semiHidden="0"/>
    <w:lsdException w:name="Medium List 1 Accent 1" w:semiHidden="0"/>
    <w:lsdException w:name="List Paragraph" w:semiHidden="0"/>
    <w:lsdException w:name="Quote" w:semiHidden="0"/>
    <w:lsdException w:name="Intense Quote" w:semiHidden="0"/>
    <w:lsdException w:name="Medium List 2 Accent 1" w:semiHidden="0"/>
    <w:lsdException w:name="Medium Grid 1 Accent 1" w:semiHidden="0"/>
    <w:lsdException w:name="Medium Grid 2 Accent 1" w:semiHidden="0"/>
    <w:lsdException w:name="Medium Grid 3 Accent 1" w:semiHidden="0"/>
    <w:lsdException w:name="Dark List Accent 1" w:semiHidden="0"/>
    <w:lsdException w:name="Colorful Shading Accent 1" w:semiHidden="0"/>
    <w:lsdException w:name="Colorful List Accent 1" w:semiHidden="0"/>
    <w:lsdException w:name="Colorful Grid Accent 1" w:semiHidden="0"/>
    <w:lsdException w:name="Light Shading Accent 2" w:semiHidden="0"/>
    <w:lsdException w:name="Light List Accent 2" w:semiHidden="0"/>
    <w:lsdException w:name="Light Grid Accent 2" w:semiHidden="0"/>
    <w:lsdException w:name="Medium Shading 1 Accent 2" w:semiHidden="0"/>
    <w:lsdException w:name="Medium Shading 2 Accent 2" w:semiHidden="0"/>
    <w:lsdException w:name="Medium List 1 Accent 2" w:semiHidden="0"/>
    <w:lsdException w:name="Medium List 2 Accent 2" w:semiHidden="0"/>
    <w:lsdException w:name="Medium Grid 1 Accent 2" w:semiHidden="0"/>
    <w:lsdException w:name="Medium Grid 2 Accent 2" w:semiHidden="0"/>
    <w:lsdException w:name="Medium Grid 3 Accent 2" w:semiHidden="0"/>
    <w:lsdException w:name="Dark List Accent 2" w:semiHidden="0"/>
    <w:lsdException w:name="Colorful Shading Accent 2" w:semiHidden="0"/>
    <w:lsdException w:name="Colorful List Accent 2" w:semiHidden="0"/>
    <w:lsdException w:name="Colorful Grid Accent 2" w:semiHidden="0"/>
    <w:lsdException w:name="Light Shading Accent 3" w:semiHidden="0"/>
    <w:lsdException w:name="Light List Accent 3" w:semiHidden="0"/>
    <w:lsdException w:name="Light Grid Accent 3" w:semiHidden="0"/>
    <w:lsdException w:name="Medium Shading 1 Accent 3" w:semiHidden="0"/>
    <w:lsdException w:name="Medium Shading 2 Accent 3" w:semiHidden="0"/>
    <w:lsdException w:name="Medium List 1 Accent 3" w:semiHidden="0"/>
    <w:lsdException w:name="Medium List 2 Accent 3" w:semiHidden="0"/>
    <w:lsdException w:name="Medium Grid 1 Accent 3" w:semiHidden="0"/>
    <w:lsdException w:name="Medium Grid 2 Accent 3" w:semiHidden="0"/>
    <w:lsdException w:name="Medium Grid 3 Accent 3" w:semiHidden="0"/>
    <w:lsdException w:name="Dark List Accent 3" w:semiHidden="0"/>
    <w:lsdException w:name="Colorful Shading Accent 3" w:semiHidden="0"/>
    <w:lsdException w:name="Colorful List Accent 3" w:semiHidden="0"/>
    <w:lsdException w:name="Colorful Grid Accent 3" w:semiHidden="0"/>
    <w:lsdException w:name="Light Shading Accent 4" w:semiHidden="0"/>
    <w:lsdException w:name="Light List Accent 4" w:semiHidden="0"/>
    <w:lsdException w:name="Light Grid Accent 4" w:semiHidden="0"/>
    <w:lsdException w:name="Medium Shading 1 Accent 4" w:semiHidden="0"/>
    <w:lsdException w:name="Medium Shading 2 Accent 4" w:semiHidden="0"/>
    <w:lsdException w:name="Medium List 1 Accent 4" w:semiHidden="0"/>
    <w:lsdException w:name="Medium List 2 Accent 4" w:semiHidden="0"/>
    <w:lsdException w:name="Medium Grid 1 Accent 4" w:semiHidden="0"/>
    <w:lsdException w:name="Medium Grid 2 Accent 4" w:semiHidden="0"/>
    <w:lsdException w:name="Medium Grid 3 Accent 4" w:semiHidden="0"/>
    <w:lsdException w:name="Dark List Accent 4" w:semiHidden="0"/>
    <w:lsdException w:name="Colorful Shading Accent 4" w:semiHidden="0"/>
    <w:lsdException w:name="Colorful List Accent 4" w:semiHidden="0"/>
    <w:lsdException w:name="Colorful Grid Accent 4" w:semiHidden="0"/>
    <w:lsdException w:name="Light Shading Accent 5" w:semiHidden="0"/>
    <w:lsdException w:name="Light List Accent 5" w:semiHidden="0"/>
    <w:lsdException w:name="Light Grid Accent 5" w:semiHidden="0"/>
    <w:lsdException w:name="Medium Shading 1 Accent 5" w:semiHidden="0"/>
    <w:lsdException w:name="Medium Shading 2 Accent 5" w:semiHidden="0"/>
    <w:lsdException w:name="Medium List 1 Accent 5" w:semiHidden="0"/>
    <w:lsdException w:name="Medium List 2 Accent 5" w:semiHidden="0"/>
    <w:lsdException w:name="Medium Grid 1 Accent 5" w:semiHidden="0"/>
    <w:lsdException w:name="Medium Grid 2 Accent 5" w:semiHidden="0"/>
    <w:lsdException w:name="Medium Grid 3 Accent 5" w:semiHidden="0"/>
    <w:lsdException w:name="Dark List Accent 5" w:semiHidden="0"/>
    <w:lsdException w:name="Colorful Shading Accent 5" w:semiHidden="0"/>
    <w:lsdException w:name="Colorful List Accent 5" w:semiHidden="0"/>
    <w:lsdException w:name="Colorful Grid Accent 5" w:semiHidden="0"/>
    <w:lsdException w:name="Light Shading Accent 6" w:semiHidden="0"/>
    <w:lsdException w:name="Light List Accent 6" w:semiHidden="0"/>
    <w:lsdException w:name="Light Grid Accent 6" w:semiHidden="0"/>
    <w:lsdException w:name="Medium Shading 1 Accent 6" w:semiHidden="0"/>
    <w:lsdException w:name="Medium Shading 2 Accent 6" w:semiHidden="0"/>
    <w:lsdException w:name="Medium List 1 Accent 6" w:semiHidden="0"/>
    <w:lsdException w:name="Medium List 2 Accent 6" w:semiHidden="0"/>
    <w:lsdException w:name="Medium Grid 1 Accent 6" w:semiHidden="0"/>
    <w:lsdException w:name="Medium Grid 2 Accent 6" w:semiHidden="0"/>
    <w:lsdException w:name="Medium Grid 3 Accent 6" w:semiHidden="0"/>
    <w:lsdException w:name="Dark List Accent 6" w:semiHidden="0"/>
    <w:lsdException w:name="Colorful Shading Accent 6" w:semiHidden="0"/>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9A6940"/>
    <w:pPr>
      <w:spacing w:before="120"/>
      <w:jc w:val="both"/>
    </w:pPr>
  </w:style>
  <w:style w:type="paragraph" w:styleId="Heading1">
    <w:name w:val="heading 1"/>
    <w:basedOn w:val="Normal"/>
    <w:next w:val="Normal"/>
    <w:autoRedefine/>
    <w:qFormat/>
    <w:rsid w:val="00902408"/>
    <w:pPr>
      <w:keepNext/>
      <w:numPr>
        <w:numId w:val="4"/>
      </w:numPr>
      <w:spacing w:before="240" w:after="60"/>
      <w:outlineLvl w:val="0"/>
    </w:pPr>
    <w:rPr>
      <w:rFonts w:ascii="Arial" w:hAnsi="Arial"/>
      <w:b/>
      <w:kern w:val="28"/>
      <w:sz w:val="28"/>
    </w:rPr>
  </w:style>
  <w:style w:type="paragraph" w:styleId="Heading2">
    <w:name w:val="heading 2"/>
    <w:basedOn w:val="Normal"/>
    <w:next w:val="Normal"/>
    <w:qFormat/>
    <w:rsid w:val="009A6940"/>
    <w:pPr>
      <w:keepNext/>
      <w:numPr>
        <w:ilvl w:val="1"/>
        <w:numId w:val="4"/>
      </w:numPr>
      <w:spacing w:before="240" w:after="60"/>
      <w:outlineLvl w:val="1"/>
    </w:pPr>
    <w:rPr>
      <w:rFonts w:ascii="Arial" w:hAnsi="Arial"/>
      <w:b/>
      <w:sz w:val="26"/>
    </w:rPr>
  </w:style>
  <w:style w:type="paragraph" w:styleId="Heading3">
    <w:name w:val="heading 3"/>
    <w:basedOn w:val="Normal"/>
    <w:next w:val="Normal"/>
    <w:autoRedefine/>
    <w:qFormat/>
    <w:rsid w:val="00FC2BD2"/>
    <w:pPr>
      <w:keepNext/>
      <w:numPr>
        <w:ilvl w:val="2"/>
        <w:numId w:val="4"/>
      </w:numPr>
      <w:spacing w:before="2" w:after="2"/>
      <w:outlineLvl w:val="2"/>
    </w:pPr>
    <w:rPr>
      <w:rFonts w:ascii="Arial" w:hAnsi="Arial"/>
      <w:i/>
    </w:rPr>
  </w:style>
  <w:style w:type="paragraph" w:styleId="Heading4">
    <w:name w:val="heading 4"/>
    <w:basedOn w:val="Normal"/>
    <w:next w:val="Normal"/>
    <w:autoRedefine/>
    <w:qFormat/>
    <w:rsid w:val="009A6940"/>
    <w:pPr>
      <w:keepNext/>
      <w:numPr>
        <w:ilvl w:val="3"/>
        <w:numId w:val="4"/>
      </w:numPr>
      <w:spacing w:before="240" w:after="60"/>
      <w:outlineLvl w:val="3"/>
    </w:pPr>
    <w:rPr>
      <w:rFonts w:ascii="Arial" w:hAnsi="Arial"/>
      <w:b/>
    </w:rPr>
  </w:style>
  <w:style w:type="paragraph" w:styleId="Heading5">
    <w:name w:val="heading 5"/>
    <w:basedOn w:val="Normal"/>
    <w:next w:val="Normal"/>
    <w:qFormat/>
    <w:rsid w:val="009A6940"/>
    <w:pPr>
      <w:keepNext/>
      <w:numPr>
        <w:ilvl w:val="4"/>
        <w:numId w:val="4"/>
      </w:numPr>
      <w:outlineLvl w:val="4"/>
    </w:pPr>
    <w:rPr>
      <w:b/>
    </w:rPr>
  </w:style>
  <w:style w:type="paragraph" w:styleId="Heading6">
    <w:name w:val="heading 6"/>
    <w:basedOn w:val="Normal"/>
    <w:next w:val="Normal"/>
    <w:qFormat/>
    <w:rsid w:val="009A6940"/>
    <w:pPr>
      <w:numPr>
        <w:ilvl w:val="5"/>
        <w:numId w:val="4"/>
      </w:numPr>
      <w:spacing w:before="240" w:after="60"/>
      <w:outlineLvl w:val="5"/>
    </w:pPr>
    <w:rPr>
      <w:i/>
      <w:sz w:val="22"/>
    </w:rPr>
  </w:style>
  <w:style w:type="paragraph" w:styleId="Heading7">
    <w:name w:val="heading 7"/>
    <w:basedOn w:val="Normal"/>
    <w:next w:val="Normal"/>
    <w:qFormat/>
    <w:rsid w:val="009A6940"/>
    <w:pPr>
      <w:numPr>
        <w:ilvl w:val="6"/>
        <w:numId w:val="4"/>
      </w:numPr>
      <w:spacing w:before="240" w:after="60"/>
      <w:outlineLvl w:val="6"/>
    </w:pPr>
    <w:rPr>
      <w:rFonts w:ascii="Arial" w:hAnsi="Arial"/>
      <w:sz w:val="20"/>
    </w:rPr>
  </w:style>
  <w:style w:type="paragraph" w:styleId="Heading8">
    <w:name w:val="heading 8"/>
    <w:basedOn w:val="Normal"/>
    <w:next w:val="Normal"/>
    <w:qFormat/>
    <w:rsid w:val="009A6940"/>
    <w:pPr>
      <w:numPr>
        <w:ilvl w:val="7"/>
        <w:numId w:val="4"/>
      </w:numPr>
      <w:spacing w:before="240" w:after="60"/>
      <w:outlineLvl w:val="7"/>
    </w:pPr>
    <w:rPr>
      <w:rFonts w:ascii="Arial" w:hAnsi="Arial"/>
      <w:i/>
      <w:sz w:val="20"/>
    </w:rPr>
  </w:style>
  <w:style w:type="paragraph" w:styleId="Heading9">
    <w:name w:val="heading 9"/>
    <w:basedOn w:val="Normal"/>
    <w:next w:val="Normal"/>
    <w:qFormat/>
    <w:rsid w:val="009A6940"/>
    <w:pPr>
      <w:numPr>
        <w:ilvl w:val="8"/>
        <w:numId w:val="4"/>
      </w:numPr>
      <w:spacing w:before="240" w:after="60"/>
      <w:outlineLvl w:val="8"/>
    </w:pPr>
    <w:rPr>
      <w:rFonts w:ascii="Arial" w:hAnsi="Arial"/>
      <w:b/>
      <w:i/>
      <w:sz w:val="18"/>
    </w:rPr>
  </w:style>
  <w:style w:type="character" w:default="1" w:styleId="DefaultParagraphFont">
    <w:name w:val="Default Paragraph Font"/>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PlainText">
    <w:name w:val="Plain Text"/>
    <w:basedOn w:val="Normal"/>
    <w:rsid w:val="009A6940"/>
  </w:style>
  <w:style w:type="paragraph" w:styleId="DocumentMap">
    <w:name w:val="Document Map"/>
    <w:basedOn w:val="Normal"/>
    <w:semiHidden/>
    <w:rsid w:val="009A6940"/>
    <w:pPr>
      <w:shd w:val="clear" w:color="auto" w:fill="000080"/>
    </w:pPr>
    <w:rPr>
      <w:rFonts w:ascii="Tahoma" w:hAnsi="Tahoma"/>
    </w:rPr>
  </w:style>
  <w:style w:type="paragraph" w:customStyle="1" w:styleId="HTMLBody">
    <w:name w:val="HTML Body"/>
    <w:rsid w:val="009A6940"/>
    <w:rPr>
      <w:rFonts w:ascii="Courier New" w:hAnsi="Courier New"/>
      <w:snapToGrid w:val="0"/>
    </w:rPr>
  </w:style>
  <w:style w:type="paragraph" w:styleId="ListNumber">
    <w:name w:val="List Number"/>
    <w:basedOn w:val="Normal"/>
    <w:rsid w:val="009A6940"/>
    <w:pPr>
      <w:numPr>
        <w:numId w:val="1"/>
      </w:numPr>
    </w:pPr>
  </w:style>
  <w:style w:type="paragraph" w:styleId="ListNumber2">
    <w:name w:val="List Number 2"/>
    <w:basedOn w:val="Normal"/>
    <w:rsid w:val="009A6940"/>
    <w:pPr>
      <w:numPr>
        <w:numId w:val="2"/>
      </w:numPr>
    </w:pPr>
  </w:style>
  <w:style w:type="paragraph" w:styleId="ListBullet">
    <w:name w:val="List Bullet"/>
    <w:basedOn w:val="Normal"/>
    <w:autoRedefine/>
    <w:rsid w:val="009A6940"/>
    <w:pPr>
      <w:numPr>
        <w:numId w:val="3"/>
      </w:numPr>
    </w:pPr>
  </w:style>
  <w:style w:type="paragraph" w:styleId="Caption">
    <w:name w:val="caption"/>
    <w:basedOn w:val="Normal"/>
    <w:next w:val="Normal"/>
    <w:qFormat/>
    <w:rsid w:val="009A6940"/>
    <w:pPr>
      <w:spacing w:after="120"/>
    </w:pPr>
    <w:rPr>
      <w:b/>
    </w:rPr>
  </w:style>
  <w:style w:type="paragraph" w:styleId="Footer">
    <w:name w:val="footer"/>
    <w:basedOn w:val="Normal"/>
    <w:rsid w:val="009A6940"/>
    <w:pPr>
      <w:tabs>
        <w:tab w:val="center" w:pos="4320"/>
        <w:tab w:val="right" w:pos="8640"/>
      </w:tabs>
    </w:pPr>
  </w:style>
  <w:style w:type="character" w:styleId="PageNumber">
    <w:name w:val="page number"/>
    <w:basedOn w:val="DefaultParagraphFont"/>
    <w:rsid w:val="009A6940"/>
  </w:style>
  <w:style w:type="paragraph" w:styleId="Header">
    <w:name w:val="header"/>
    <w:basedOn w:val="Normal"/>
    <w:rsid w:val="009A6940"/>
    <w:pPr>
      <w:tabs>
        <w:tab w:val="center" w:pos="4320"/>
        <w:tab w:val="right" w:pos="8640"/>
      </w:tabs>
    </w:pPr>
  </w:style>
  <w:style w:type="paragraph" w:styleId="BodyText">
    <w:name w:val="Body Text"/>
    <w:basedOn w:val="Normal"/>
    <w:rsid w:val="009A6940"/>
    <w:pPr>
      <w:jc w:val="center"/>
    </w:pPr>
    <w:rPr>
      <w:rFonts w:ascii="Times" w:hAnsi="Times"/>
      <w:sz w:val="40"/>
    </w:rPr>
  </w:style>
  <w:style w:type="paragraph" w:styleId="TableofFigures">
    <w:name w:val="table of figures"/>
    <w:basedOn w:val="Normal"/>
    <w:next w:val="Normal"/>
    <w:semiHidden/>
    <w:rsid w:val="009A6940"/>
    <w:pPr>
      <w:spacing w:before="0"/>
      <w:jc w:val="left"/>
    </w:pPr>
    <w:rPr>
      <w:i/>
      <w:iCs/>
    </w:rPr>
  </w:style>
  <w:style w:type="character" w:styleId="Hyperlink">
    <w:name w:val="Hyperlink"/>
    <w:basedOn w:val="DefaultParagraphFont"/>
    <w:uiPriority w:val="99"/>
    <w:rsid w:val="009A6940"/>
    <w:rPr>
      <w:color w:val="0000FF"/>
      <w:u w:val="single"/>
    </w:rPr>
  </w:style>
  <w:style w:type="paragraph" w:styleId="TOC1">
    <w:name w:val="toc 1"/>
    <w:basedOn w:val="Normal"/>
    <w:next w:val="Normal"/>
    <w:autoRedefine/>
    <w:uiPriority w:val="39"/>
    <w:rsid w:val="009A6940"/>
    <w:pPr>
      <w:spacing w:before="240" w:after="120"/>
      <w:jc w:val="left"/>
    </w:pPr>
    <w:rPr>
      <w:rFonts w:ascii="Cambria" w:hAnsi="Cambria"/>
      <w:b/>
      <w:caps/>
      <w:sz w:val="22"/>
      <w:szCs w:val="22"/>
      <w:u w:val="single"/>
    </w:rPr>
  </w:style>
  <w:style w:type="paragraph" w:styleId="TOC2">
    <w:name w:val="toc 2"/>
    <w:basedOn w:val="Normal"/>
    <w:next w:val="Normal"/>
    <w:autoRedefine/>
    <w:uiPriority w:val="39"/>
    <w:rsid w:val="009A6940"/>
    <w:pPr>
      <w:spacing w:before="0"/>
      <w:jc w:val="left"/>
    </w:pPr>
    <w:rPr>
      <w:rFonts w:ascii="Cambria" w:hAnsi="Cambria"/>
      <w:b/>
      <w:smallCaps/>
      <w:sz w:val="22"/>
      <w:szCs w:val="22"/>
    </w:rPr>
  </w:style>
  <w:style w:type="paragraph" w:styleId="TOC3">
    <w:name w:val="toc 3"/>
    <w:basedOn w:val="Normal"/>
    <w:next w:val="Normal"/>
    <w:autoRedefine/>
    <w:uiPriority w:val="39"/>
    <w:rsid w:val="009A6940"/>
    <w:pPr>
      <w:spacing w:before="0"/>
      <w:jc w:val="left"/>
    </w:pPr>
    <w:rPr>
      <w:rFonts w:ascii="Cambria" w:hAnsi="Cambria"/>
      <w:smallCaps/>
      <w:sz w:val="22"/>
      <w:szCs w:val="22"/>
    </w:rPr>
  </w:style>
  <w:style w:type="paragraph" w:styleId="TOC4">
    <w:name w:val="toc 4"/>
    <w:basedOn w:val="Normal"/>
    <w:next w:val="Normal"/>
    <w:autoRedefine/>
    <w:uiPriority w:val="39"/>
    <w:rsid w:val="009A6940"/>
    <w:pPr>
      <w:spacing w:before="0"/>
      <w:jc w:val="left"/>
    </w:pPr>
    <w:rPr>
      <w:rFonts w:ascii="Cambria" w:hAnsi="Cambria"/>
      <w:sz w:val="22"/>
      <w:szCs w:val="22"/>
    </w:rPr>
  </w:style>
  <w:style w:type="paragraph" w:styleId="TOC5">
    <w:name w:val="toc 5"/>
    <w:basedOn w:val="Normal"/>
    <w:next w:val="Normal"/>
    <w:autoRedefine/>
    <w:uiPriority w:val="39"/>
    <w:rsid w:val="009A6940"/>
    <w:pPr>
      <w:spacing w:before="0"/>
      <w:jc w:val="left"/>
    </w:pPr>
    <w:rPr>
      <w:rFonts w:ascii="Cambria" w:hAnsi="Cambria"/>
      <w:sz w:val="22"/>
      <w:szCs w:val="22"/>
    </w:rPr>
  </w:style>
  <w:style w:type="paragraph" w:styleId="TOC6">
    <w:name w:val="toc 6"/>
    <w:basedOn w:val="Normal"/>
    <w:next w:val="Normal"/>
    <w:autoRedefine/>
    <w:uiPriority w:val="39"/>
    <w:rsid w:val="009A6940"/>
    <w:pPr>
      <w:spacing w:before="0"/>
      <w:jc w:val="left"/>
    </w:pPr>
    <w:rPr>
      <w:rFonts w:ascii="Cambria" w:hAnsi="Cambria"/>
      <w:sz w:val="22"/>
      <w:szCs w:val="22"/>
    </w:rPr>
  </w:style>
  <w:style w:type="paragraph" w:styleId="TOC7">
    <w:name w:val="toc 7"/>
    <w:basedOn w:val="Normal"/>
    <w:next w:val="Normal"/>
    <w:autoRedefine/>
    <w:uiPriority w:val="39"/>
    <w:rsid w:val="009A6940"/>
    <w:pPr>
      <w:spacing w:before="0"/>
      <w:jc w:val="left"/>
    </w:pPr>
    <w:rPr>
      <w:rFonts w:ascii="Cambria" w:hAnsi="Cambria"/>
      <w:sz w:val="22"/>
      <w:szCs w:val="22"/>
    </w:rPr>
  </w:style>
  <w:style w:type="paragraph" w:styleId="TOC8">
    <w:name w:val="toc 8"/>
    <w:basedOn w:val="Normal"/>
    <w:next w:val="Normal"/>
    <w:autoRedefine/>
    <w:uiPriority w:val="39"/>
    <w:rsid w:val="009A6940"/>
    <w:pPr>
      <w:spacing w:before="0"/>
      <w:jc w:val="left"/>
    </w:pPr>
    <w:rPr>
      <w:rFonts w:ascii="Cambria" w:hAnsi="Cambria"/>
      <w:sz w:val="22"/>
      <w:szCs w:val="22"/>
    </w:rPr>
  </w:style>
  <w:style w:type="paragraph" w:styleId="TOC9">
    <w:name w:val="toc 9"/>
    <w:basedOn w:val="Normal"/>
    <w:next w:val="Normal"/>
    <w:autoRedefine/>
    <w:uiPriority w:val="39"/>
    <w:rsid w:val="009A6940"/>
    <w:pPr>
      <w:spacing w:before="0"/>
      <w:jc w:val="left"/>
    </w:pPr>
    <w:rPr>
      <w:rFonts w:ascii="Cambria" w:hAnsi="Cambria"/>
      <w:sz w:val="22"/>
      <w:szCs w:val="22"/>
    </w:rPr>
  </w:style>
  <w:style w:type="paragraph" w:styleId="FootnoteText">
    <w:name w:val="footnote text"/>
    <w:basedOn w:val="Normal"/>
    <w:link w:val="FootnoteTextChar"/>
    <w:uiPriority w:val="99"/>
    <w:semiHidden/>
    <w:rsid w:val="009A6940"/>
    <w:rPr>
      <w:sz w:val="20"/>
    </w:rPr>
  </w:style>
  <w:style w:type="character" w:styleId="FootnoteReference">
    <w:name w:val="footnote reference"/>
    <w:basedOn w:val="DefaultParagraphFont"/>
    <w:uiPriority w:val="99"/>
    <w:semiHidden/>
    <w:rsid w:val="009A6940"/>
    <w:rPr>
      <w:vertAlign w:val="superscript"/>
    </w:rPr>
  </w:style>
  <w:style w:type="character" w:styleId="FollowedHyperlink">
    <w:name w:val="FollowedHyperlink"/>
    <w:basedOn w:val="DefaultParagraphFont"/>
    <w:rsid w:val="00BE1531"/>
    <w:rPr>
      <w:color w:val="800080"/>
      <w:u w:val="single"/>
    </w:rPr>
  </w:style>
  <w:style w:type="paragraph" w:styleId="TOCHeading">
    <w:name w:val="TOC Heading"/>
    <w:basedOn w:val="Heading1"/>
    <w:next w:val="Normal"/>
    <w:uiPriority w:val="39"/>
    <w:unhideWhenUsed/>
    <w:qFormat/>
    <w:rsid w:val="00FA336B"/>
    <w:pPr>
      <w:keepLines/>
      <w:numPr>
        <w:numId w:val="0"/>
      </w:numPr>
      <w:spacing w:before="480" w:after="0" w:line="276" w:lineRule="auto"/>
      <w:jc w:val="left"/>
      <w:outlineLvl w:val="9"/>
    </w:pPr>
    <w:rPr>
      <w:rFonts w:ascii="Calibri" w:hAnsi="Calibri"/>
      <w:bCs/>
      <w:color w:val="365F91"/>
      <w:kern w:val="0"/>
      <w:szCs w:val="28"/>
    </w:rPr>
  </w:style>
  <w:style w:type="paragraph" w:styleId="ListParagraph">
    <w:name w:val="List Paragraph"/>
    <w:basedOn w:val="Normal"/>
    <w:uiPriority w:val="34"/>
    <w:qFormat/>
    <w:rsid w:val="00FA479F"/>
    <w:pPr>
      <w:ind w:left="720"/>
      <w:contextualSpacing/>
    </w:pPr>
  </w:style>
  <w:style w:type="table" w:styleId="TableGrid">
    <w:name w:val="Table Grid"/>
    <w:basedOn w:val="TableNormal"/>
    <w:uiPriority w:val="59"/>
    <w:rsid w:val="00BF32AA"/>
    <w:rPr>
      <w:rFonts w:asciiTheme="minorHAnsi" w:eastAsiaTheme="minorHAnsi" w:hAnsiTheme="minorHAnsi" w:cstheme="minorBid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CommentReference">
    <w:name w:val="annotation reference"/>
    <w:basedOn w:val="DefaultParagraphFont"/>
    <w:rsid w:val="0072039A"/>
    <w:rPr>
      <w:sz w:val="16"/>
      <w:szCs w:val="16"/>
    </w:rPr>
  </w:style>
  <w:style w:type="paragraph" w:styleId="CommentText">
    <w:name w:val="annotation text"/>
    <w:basedOn w:val="Normal"/>
    <w:link w:val="CommentTextChar"/>
    <w:rsid w:val="0072039A"/>
    <w:rPr>
      <w:sz w:val="20"/>
      <w:szCs w:val="20"/>
    </w:rPr>
  </w:style>
  <w:style w:type="character" w:customStyle="1" w:styleId="CommentTextChar">
    <w:name w:val="Comment Text Char"/>
    <w:basedOn w:val="DefaultParagraphFont"/>
    <w:link w:val="CommentText"/>
    <w:rsid w:val="0072039A"/>
    <w:rPr>
      <w:sz w:val="20"/>
      <w:szCs w:val="20"/>
    </w:rPr>
  </w:style>
  <w:style w:type="paragraph" w:styleId="BalloonText">
    <w:name w:val="Balloon Text"/>
    <w:basedOn w:val="Normal"/>
    <w:link w:val="BalloonTextChar"/>
    <w:rsid w:val="0072039A"/>
    <w:pPr>
      <w:spacing w:before="0"/>
    </w:pPr>
    <w:rPr>
      <w:rFonts w:ascii="Lucida Grande" w:hAnsi="Lucida Grande"/>
      <w:sz w:val="18"/>
      <w:szCs w:val="18"/>
    </w:rPr>
  </w:style>
  <w:style w:type="character" w:customStyle="1" w:styleId="BalloonTextChar">
    <w:name w:val="Balloon Text Char"/>
    <w:basedOn w:val="DefaultParagraphFont"/>
    <w:link w:val="BalloonText"/>
    <w:rsid w:val="0072039A"/>
    <w:rPr>
      <w:rFonts w:ascii="Lucida Grande" w:hAnsi="Lucida Grande"/>
      <w:sz w:val="18"/>
      <w:szCs w:val="18"/>
    </w:rPr>
  </w:style>
  <w:style w:type="paragraph" w:styleId="NormalWeb">
    <w:name w:val="Normal (Web)"/>
    <w:basedOn w:val="Normal"/>
    <w:uiPriority w:val="99"/>
    <w:rsid w:val="00640966"/>
    <w:pPr>
      <w:spacing w:beforeLines="1" w:afterLines="1"/>
      <w:jc w:val="left"/>
    </w:pPr>
    <w:rPr>
      <w:rFonts w:ascii="Times" w:hAnsi="Times"/>
      <w:sz w:val="20"/>
      <w:szCs w:val="20"/>
    </w:rPr>
  </w:style>
  <w:style w:type="character" w:customStyle="1" w:styleId="FootnoteTextChar">
    <w:name w:val="Footnote Text Char"/>
    <w:basedOn w:val="DefaultParagraphFont"/>
    <w:link w:val="FootnoteText"/>
    <w:uiPriority w:val="99"/>
    <w:semiHidden/>
    <w:rsid w:val="00403AEE"/>
    <w:rPr>
      <w:sz w:val="20"/>
    </w:rPr>
  </w:style>
  <w:style w:type="character" w:styleId="Strong">
    <w:name w:val="Strong"/>
    <w:basedOn w:val="DefaultParagraphFont"/>
    <w:uiPriority w:val="22"/>
    <w:qFormat/>
    <w:rsid w:val="000065E3"/>
    <w:rPr>
      <w:b/>
      <w:bCs/>
    </w:rPr>
  </w:style>
  <w:style w:type="character" w:styleId="Emphasis">
    <w:name w:val="Emphasis"/>
    <w:basedOn w:val="DefaultParagraphFont"/>
    <w:uiPriority w:val="20"/>
    <w:qFormat/>
    <w:rsid w:val="000065E3"/>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1" w:defUnhideWhenUsed="0" w:defQFormat="0" w:count="267">
    <w:lsdException w:name="Normal" w:semiHidden="0"/>
    <w:lsdException w:name="heading 1" w:semiHidden="0"/>
    <w:lsdException w:name="heading 2" w:semiHidden="0"/>
    <w:lsdException w:name="heading 3" w:semiHidden="0"/>
    <w:lsdException w:name="heading 4" w:semiHidden="0"/>
    <w:lsdException w:name="heading 5" w:semiHidden="0"/>
    <w:lsdException w:name="heading 6" w:semiHidden="0"/>
    <w:lsdException w:name="heading 7" w:semiHidden="0"/>
    <w:lsdException w:name="heading 8" w:semiHidden="0"/>
    <w:lsdException w:name="heading 9" w:semiHidden="0"/>
    <w:lsdException w:name="index 1" w:unhideWhenUsed="1"/>
    <w:lsdException w:name="index 2" w:semiHidden="0"/>
    <w:lsdException w:name="index 3" w:semiHidden="0"/>
    <w:lsdException w:name="index 4" w:semiHidden="0"/>
    <w:lsdException w:name="index 5" w:semiHidden="0"/>
    <w:lsdException w:name="index 6" w:semiHidden="0"/>
    <w:lsdException w:name="index 7" w:unhideWhenUsed="1"/>
    <w:lsdException w:name="index 8" w:unhideWhenUsed="1"/>
    <w:lsdException w:name="index 9"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unhideWhenUsed="1"/>
    <w:lsdException w:name="footnote text" w:uiPriority="99" w:unhideWhenUsed="1"/>
    <w:lsdException w:name="annotation text" w:unhideWhenUsed="1"/>
    <w:lsdException w:name="header" w:unhideWhenUsed="1"/>
    <w:lsdException w:name="footer" w:unhideWhenUsed="1"/>
    <w:lsdException w:name="index heading" w:unhideWhenUsed="1"/>
    <w:lsdException w:name="caption" w:unhideWhenUsed="1"/>
    <w:lsdException w:name="table of figures" w:unhideWhenUsed="1"/>
    <w:lsdException w:name="envelope address" w:unhideWhenUsed="1"/>
    <w:lsdException w:name="envelope return" w:unhideWhenUsed="1"/>
    <w:lsdException w:name="footnote reference" w:uiPriority="99"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semiHidden="0"/>
    <w:lsdException w:name="List Number 3" w:unhideWhenUsed="1"/>
    <w:lsdException w:name="List Number 4" w:unhideWhenUsed="1"/>
    <w:lsdException w:name="List Number 5" w:semiHidden="0"/>
    <w:lsdException w:name="Title" w:semiHidden="0"/>
    <w:lsdException w:name="Closing" w:unhideWhenUsed="1"/>
    <w:lsdException w:name="Signature" w:unhideWhenUsed="1"/>
    <w:lsdException w:name="Default Paragraph Font" w:unhideWhenUsed="1"/>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semiHidden="0"/>
    <w:lsdException w:name="Block Text" w:semiHidden="0"/>
    <w:lsdException w:name="Hyperlink" w:semiHidden="0" w:uiPriority="99"/>
    <w:lsdException w:name="FollowedHyperlink" w:semiHidden="0"/>
    <w:lsdException w:name="Strong" w:semiHidden="0" w:uiPriority="22" w:qFormat="1"/>
    <w:lsdException w:name="Emphasis" w:semiHidden="0" w:uiPriority="2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iPriority="99"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iPriority="99"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lsdException w:name="Table Theme" w:unhideWhenUsed="1"/>
    <w:lsdException w:name="No Spacing" w:semiHidden="0"/>
    <w:lsdException w:name="Light Shading" w:semiHidden="0"/>
    <w:lsdException w:name="Light List" w:semiHidden="0"/>
    <w:lsdException w:name="Light Grid" w:semiHidden="0"/>
    <w:lsdException w:name="Medium Shading 1" w:semiHidden="0"/>
    <w:lsdException w:name="Medium Shading 2" w:semiHidden="0"/>
    <w:lsdException w:name="Medium List 1" w:semiHidden="0"/>
    <w:lsdException w:name="Medium List 2" w:semiHidden="0"/>
    <w:lsdException w:name="Medium Grid 1" w:semiHidden="0"/>
    <w:lsdException w:name="Medium Grid 2" w:semiHidden="0"/>
    <w:lsdException w:name="Medium Grid 3" w:semiHidden="0"/>
    <w:lsdException w:name="Dark List" w:semiHidden="0"/>
    <w:lsdException w:name="Colorful Shading" w:semiHidden="0"/>
    <w:lsdException w:name="Colorful List" w:semiHidden="0"/>
    <w:lsdException w:name="Colorful Grid" w:semiHidden="0"/>
    <w:lsdException w:name="Light Shading Accent 1" w:semiHidden="0"/>
    <w:lsdException w:name="Light List Accent 1" w:semiHidden="0"/>
    <w:lsdException w:name="Light Grid Accent 1" w:semiHidden="0"/>
    <w:lsdException w:name="Medium Shading 1 Accent 1" w:semiHidden="0"/>
    <w:lsdException w:name="Medium Shading 2 Accent 1" w:semiHidden="0"/>
    <w:lsdException w:name="Medium List 1 Accent 1" w:semiHidden="0"/>
    <w:lsdException w:name="List Paragraph" w:semiHidden="0"/>
    <w:lsdException w:name="Quote" w:semiHidden="0"/>
    <w:lsdException w:name="Intense Quote" w:semiHidden="0"/>
    <w:lsdException w:name="Medium List 2 Accent 1" w:semiHidden="0"/>
    <w:lsdException w:name="Medium Grid 1 Accent 1" w:semiHidden="0"/>
    <w:lsdException w:name="Medium Grid 2 Accent 1" w:semiHidden="0"/>
    <w:lsdException w:name="Medium Grid 3 Accent 1" w:semiHidden="0"/>
    <w:lsdException w:name="Dark List Accent 1" w:semiHidden="0"/>
    <w:lsdException w:name="Colorful Shading Accent 1" w:semiHidden="0"/>
    <w:lsdException w:name="Colorful List Accent 1" w:semiHidden="0"/>
    <w:lsdException w:name="Colorful Grid Accent 1" w:semiHidden="0"/>
    <w:lsdException w:name="Light Shading Accent 2" w:semiHidden="0"/>
    <w:lsdException w:name="Light List Accent 2" w:semiHidden="0"/>
    <w:lsdException w:name="Light Grid Accent 2" w:semiHidden="0"/>
    <w:lsdException w:name="Medium Shading 1 Accent 2" w:semiHidden="0"/>
    <w:lsdException w:name="Medium Shading 2 Accent 2" w:semiHidden="0"/>
    <w:lsdException w:name="Medium List 1 Accent 2" w:semiHidden="0"/>
    <w:lsdException w:name="Medium List 2 Accent 2" w:semiHidden="0"/>
    <w:lsdException w:name="Medium Grid 1 Accent 2" w:semiHidden="0"/>
    <w:lsdException w:name="Medium Grid 2 Accent 2" w:semiHidden="0"/>
    <w:lsdException w:name="Medium Grid 3 Accent 2" w:semiHidden="0"/>
    <w:lsdException w:name="Dark List Accent 2" w:semiHidden="0"/>
    <w:lsdException w:name="Colorful Shading Accent 2" w:semiHidden="0"/>
    <w:lsdException w:name="Colorful List Accent 2" w:semiHidden="0"/>
    <w:lsdException w:name="Colorful Grid Accent 2" w:semiHidden="0"/>
    <w:lsdException w:name="Light Shading Accent 3" w:semiHidden="0"/>
    <w:lsdException w:name="Light List Accent 3" w:semiHidden="0"/>
    <w:lsdException w:name="Light Grid Accent 3" w:semiHidden="0"/>
    <w:lsdException w:name="Medium Shading 1 Accent 3" w:semiHidden="0"/>
    <w:lsdException w:name="Medium Shading 2 Accent 3" w:semiHidden="0"/>
    <w:lsdException w:name="Medium List 1 Accent 3" w:semiHidden="0"/>
    <w:lsdException w:name="Medium List 2 Accent 3" w:semiHidden="0"/>
    <w:lsdException w:name="Medium Grid 1 Accent 3" w:semiHidden="0"/>
    <w:lsdException w:name="Medium Grid 2 Accent 3" w:semiHidden="0"/>
    <w:lsdException w:name="Medium Grid 3 Accent 3" w:semiHidden="0"/>
    <w:lsdException w:name="Dark List Accent 3" w:semiHidden="0"/>
    <w:lsdException w:name="Colorful Shading Accent 3" w:semiHidden="0"/>
    <w:lsdException w:name="Colorful List Accent 3" w:semiHidden="0"/>
    <w:lsdException w:name="Colorful Grid Accent 3" w:semiHidden="0"/>
    <w:lsdException w:name="Light Shading Accent 4" w:semiHidden="0"/>
    <w:lsdException w:name="Light List Accent 4" w:semiHidden="0"/>
    <w:lsdException w:name="Light Grid Accent 4" w:semiHidden="0"/>
    <w:lsdException w:name="Medium Shading 1 Accent 4" w:semiHidden="0"/>
    <w:lsdException w:name="Medium Shading 2 Accent 4" w:semiHidden="0"/>
    <w:lsdException w:name="Medium List 1 Accent 4" w:semiHidden="0"/>
    <w:lsdException w:name="Medium List 2 Accent 4" w:semiHidden="0"/>
    <w:lsdException w:name="Medium Grid 1 Accent 4" w:semiHidden="0"/>
    <w:lsdException w:name="Medium Grid 2 Accent 4" w:semiHidden="0"/>
    <w:lsdException w:name="Medium Grid 3 Accent 4" w:semiHidden="0"/>
    <w:lsdException w:name="Dark List Accent 4" w:semiHidden="0"/>
    <w:lsdException w:name="Colorful Shading Accent 4" w:semiHidden="0"/>
    <w:lsdException w:name="Colorful List Accent 4" w:semiHidden="0"/>
    <w:lsdException w:name="Colorful Grid Accent 4" w:semiHidden="0"/>
    <w:lsdException w:name="Light Shading Accent 5" w:semiHidden="0"/>
    <w:lsdException w:name="Light List Accent 5" w:semiHidden="0"/>
    <w:lsdException w:name="Light Grid Accent 5" w:semiHidden="0"/>
    <w:lsdException w:name="Medium Shading 1 Accent 5" w:semiHidden="0"/>
    <w:lsdException w:name="Medium Shading 2 Accent 5" w:semiHidden="0"/>
    <w:lsdException w:name="Medium List 1 Accent 5" w:semiHidden="0"/>
    <w:lsdException w:name="Medium List 2 Accent 5" w:semiHidden="0"/>
    <w:lsdException w:name="Medium Grid 1 Accent 5" w:semiHidden="0"/>
    <w:lsdException w:name="Medium Grid 2 Accent 5" w:semiHidden="0"/>
    <w:lsdException w:name="Medium Grid 3 Accent 5" w:semiHidden="0"/>
    <w:lsdException w:name="Dark List Accent 5" w:semiHidden="0"/>
    <w:lsdException w:name="Colorful Shading Accent 5" w:semiHidden="0"/>
    <w:lsdException w:name="Colorful List Accent 5" w:semiHidden="0"/>
    <w:lsdException w:name="Colorful Grid Accent 5" w:semiHidden="0"/>
    <w:lsdException w:name="Light Shading Accent 6" w:semiHidden="0"/>
    <w:lsdException w:name="Light List Accent 6" w:semiHidden="0"/>
    <w:lsdException w:name="Light Grid Accent 6" w:semiHidden="0"/>
    <w:lsdException w:name="Medium Shading 1 Accent 6" w:semiHidden="0"/>
    <w:lsdException w:name="Medium Shading 2 Accent 6" w:semiHidden="0"/>
    <w:lsdException w:name="Medium List 1 Accent 6" w:semiHidden="0"/>
    <w:lsdException w:name="Medium List 2 Accent 6" w:semiHidden="0"/>
    <w:lsdException w:name="Medium Grid 1 Accent 6" w:semiHidden="0"/>
    <w:lsdException w:name="Medium Grid 2 Accent 6" w:semiHidden="0"/>
    <w:lsdException w:name="Medium Grid 3 Accent 6" w:semiHidden="0"/>
    <w:lsdException w:name="Dark List Accent 6" w:semiHidden="0"/>
    <w:lsdException w:name="Colorful Shading Accent 6" w:semiHidden="0"/>
    <w:lsdException w:name="Colorful List Accent 6" w:semiHidden="0"/>
    <w:lsdException w:name="Colorful Grid Accent 6" w:semiHidden="0"/>
    <w:lsdException w:name="Subtle Emphasis" w:semiHidden="0"/>
    <w:lsdException w:name="Intense Emphasis" w:semiHidden="0"/>
    <w:lsdException w:name="Subtle Reference" w:semiHidden="0"/>
    <w:lsdException w:name="Intense Reference" w:semiHidden="0"/>
    <w:lsdException w:name="Book Title" w:semiHidden="0"/>
    <w:lsdException w:name="Bibliography" w:unhideWhenUsed="1"/>
    <w:lsdException w:name="TOC Heading" w:unhideWhenUsed="1"/>
  </w:latentStyles>
  <w:style w:type="paragraph" w:default="1" w:styleId="Normal">
    <w:name w:val="Normal"/>
    <w:qFormat/>
    <w:rsid w:val="009A6940"/>
    <w:pPr>
      <w:spacing w:before="120"/>
      <w:jc w:val="both"/>
    </w:pPr>
  </w:style>
  <w:style w:type="paragraph" w:styleId="Heading1">
    <w:name w:val="heading 1"/>
    <w:basedOn w:val="Normal"/>
    <w:next w:val="Normal"/>
    <w:autoRedefine/>
    <w:qFormat/>
    <w:rsid w:val="00902408"/>
    <w:pPr>
      <w:keepNext/>
      <w:numPr>
        <w:numId w:val="4"/>
      </w:numPr>
      <w:spacing w:before="240" w:after="60"/>
      <w:outlineLvl w:val="0"/>
    </w:pPr>
    <w:rPr>
      <w:rFonts w:ascii="Arial" w:hAnsi="Arial"/>
      <w:b/>
      <w:kern w:val="28"/>
      <w:sz w:val="28"/>
    </w:rPr>
  </w:style>
  <w:style w:type="paragraph" w:styleId="Heading2">
    <w:name w:val="heading 2"/>
    <w:basedOn w:val="Normal"/>
    <w:next w:val="Normal"/>
    <w:qFormat/>
    <w:rsid w:val="009A6940"/>
    <w:pPr>
      <w:keepNext/>
      <w:numPr>
        <w:ilvl w:val="1"/>
        <w:numId w:val="4"/>
      </w:numPr>
      <w:spacing w:before="240" w:after="60"/>
      <w:outlineLvl w:val="1"/>
    </w:pPr>
    <w:rPr>
      <w:rFonts w:ascii="Arial" w:hAnsi="Arial"/>
      <w:b/>
      <w:sz w:val="26"/>
    </w:rPr>
  </w:style>
  <w:style w:type="paragraph" w:styleId="Heading3">
    <w:name w:val="heading 3"/>
    <w:basedOn w:val="Normal"/>
    <w:next w:val="Normal"/>
    <w:autoRedefine/>
    <w:qFormat/>
    <w:rsid w:val="000065E3"/>
    <w:pPr>
      <w:keepNext/>
      <w:numPr>
        <w:ilvl w:val="2"/>
        <w:numId w:val="4"/>
      </w:numPr>
      <w:spacing w:before="240" w:after="60"/>
      <w:outlineLvl w:val="2"/>
    </w:pPr>
    <w:rPr>
      <w:rFonts w:ascii="Arial" w:hAnsi="Arial"/>
      <w:i/>
    </w:rPr>
  </w:style>
  <w:style w:type="paragraph" w:styleId="Heading4">
    <w:name w:val="heading 4"/>
    <w:basedOn w:val="Normal"/>
    <w:next w:val="Normal"/>
    <w:autoRedefine/>
    <w:qFormat/>
    <w:rsid w:val="009A6940"/>
    <w:pPr>
      <w:keepNext/>
      <w:numPr>
        <w:ilvl w:val="3"/>
        <w:numId w:val="4"/>
      </w:numPr>
      <w:spacing w:before="240" w:after="60"/>
      <w:outlineLvl w:val="3"/>
    </w:pPr>
    <w:rPr>
      <w:rFonts w:ascii="Arial" w:hAnsi="Arial"/>
      <w:b/>
    </w:rPr>
  </w:style>
  <w:style w:type="paragraph" w:styleId="Heading5">
    <w:name w:val="heading 5"/>
    <w:basedOn w:val="Normal"/>
    <w:next w:val="Normal"/>
    <w:qFormat/>
    <w:rsid w:val="009A6940"/>
    <w:pPr>
      <w:keepNext/>
      <w:numPr>
        <w:ilvl w:val="4"/>
        <w:numId w:val="4"/>
      </w:numPr>
      <w:outlineLvl w:val="4"/>
    </w:pPr>
    <w:rPr>
      <w:b/>
    </w:rPr>
  </w:style>
  <w:style w:type="paragraph" w:styleId="Heading6">
    <w:name w:val="heading 6"/>
    <w:basedOn w:val="Normal"/>
    <w:next w:val="Normal"/>
    <w:qFormat/>
    <w:rsid w:val="009A6940"/>
    <w:pPr>
      <w:numPr>
        <w:ilvl w:val="5"/>
        <w:numId w:val="4"/>
      </w:numPr>
      <w:spacing w:before="240" w:after="60"/>
      <w:outlineLvl w:val="5"/>
    </w:pPr>
    <w:rPr>
      <w:i/>
      <w:sz w:val="22"/>
    </w:rPr>
  </w:style>
  <w:style w:type="paragraph" w:styleId="Heading7">
    <w:name w:val="heading 7"/>
    <w:basedOn w:val="Normal"/>
    <w:next w:val="Normal"/>
    <w:qFormat/>
    <w:rsid w:val="009A6940"/>
    <w:pPr>
      <w:numPr>
        <w:ilvl w:val="6"/>
        <w:numId w:val="4"/>
      </w:numPr>
      <w:spacing w:before="240" w:after="60"/>
      <w:outlineLvl w:val="6"/>
    </w:pPr>
    <w:rPr>
      <w:rFonts w:ascii="Arial" w:hAnsi="Arial"/>
      <w:sz w:val="20"/>
    </w:rPr>
  </w:style>
  <w:style w:type="paragraph" w:styleId="Heading8">
    <w:name w:val="heading 8"/>
    <w:basedOn w:val="Normal"/>
    <w:next w:val="Normal"/>
    <w:qFormat/>
    <w:rsid w:val="009A6940"/>
    <w:pPr>
      <w:numPr>
        <w:ilvl w:val="7"/>
        <w:numId w:val="4"/>
      </w:numPr>
      <w:spacing w:before="240" w:after="60"/>
      <w:outlineLvl w:val="7"/>
    </w:pPr>
    <w:rPr>
      <w:rFonts w:ascii="Arial" w:hAnsi="Arial"/>
      <w:i/>
      <w:sz w:val="20"/>
    </w:rPr>
  </w:style>
  <w:style w:type="paragraph" w:styleId="Heading9">
    <w:name w:val="heading 9"/>
    <w:basedOn w:val="Normal"/>
    <w:next w:val="Normal"/>
    <w:qFormat/>
    <w:rsid w:val="009A6940"/>
    <w:pPr>
      <w:numPr>
        <w:ilvl w:val="8"/>
        <w:numId w:val="4"/>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rsid w:val="009A6940"/>
  </w:style>
  <w:style w:type="paragraph" w:styleId="DocumentMap">
    <w:name w:val="Document Map"/>
    <w:basedOn w:val="Normal"/>
    <w:semiHidden/>
    <w:rsid w:val="009A6940"/>
    <w:pPr>
      <w:shd w:val="clear" w:color="auto" w:fill="000080"/>
    </w:pPr>
    <w:rPr>
      <w:rFonts w:ascii="Tahoma" w:hAnsi="Tahoma"/>
    </w:rPr>
  </w:style>
  <w:style w:type="paragraph" w:customStyle="1" w:styleId="HTMLBody">
    <w:name w:val="HTML Body"/>
    <w:rsid w:val="009A6940"/>
    <w:rPr>
      <w:rFonts w:ascii="Courier New" w:hAnsi="Courier New"/>
      <w:snapToGrid w:val="0"/>
    </w:rPr>
  </w:style>
  <w:style w:type="paragraph" w:styleId="ListNumber">
    <w:name w:val="List Number"/>
    <w:basedOn w:val="Normal"/>
    <w:rsid w:val="009A6940"/>
    <w:pPr>
      <w:numPr>
        <w:numId w:val="1"/>
      </w:numPr>
    </w:pPr>
  </w:style>
  <w:style w:type="paragraph" w:styleId="ListNumber2">
    <w:name w:val="List Number 2"/>
    <w:basedOn w:val="Normal"/>
    <w:rsid w:val="009A6940"/>
    <w:pPr>
      <w:numPr>
        <w:numId w:val="2"/>
      </w:numPr>
    </w:pPr>
  </w:style>
  <w:style w:type="paragraph" w:styleId="ListBullet">
    <w:name w:val="List Bullet"/>
    <w:basedOn w:val="Normal"/>
    <w:autoRedefine/>
    <w:rsid w:val="009A6940"/>
    <w:pPr>
      <w:numPr>
        <w:numId w:val="3"/>
      </w:numPr>
    </w:pPr>
  </w:style>
  <w:style w:type="paragraph" w:styleId="Caption">
    <w:name w:val="caption"/>
    <w:basedOn w:val="Normal"/>
    <w:next w:val="Normal"/>
    <w:qFormat/>
    <w:rsid w:val="009A6940"/>
    <w:pPr>
      <w:spacing w:after="120"/>
    </w:pPr>
    <w:rPr>
      <w:b/>
    </w:rPr>
  </w:style>
  <w:style w:type="paragraph" w:styleId="Footer">
    <w:name w:val="footer"/>
    <w:basedOn w:val="Normal"/>
    <w:rsid w:val="009A6940"/>
    <w:pPr>
      <w:tabs>
        <w:tab w:val="center" w:pos="4320"/>
        <w:tab w:val="right" w:pos="8640"/>
      </w:tabs>
    </w:pPr>
  </w:style>
  <w:style w:type="character" w:styleId="PageNumber">
    <w:name w:val="page number"/>
    <w:basedOn w:val="DefaultParagraphFont"/>
    <w:rsid w:val="009A6940"/>
  </w:style>
  <w:style w:type="paragraph" w:styleId="Header">
    <w:name w:val="header"/>
    <w:basedOn w:val="Normal"/>
    <w:rsid w:val="009A6940"/>
    <w:pPr>
      <w:tabs>
        <w:tab w:val="center" w:pos="4320"/>
        <w:tab w:val="right" w:pos="8640"/>
      </w:tabs>
    </w:pPr>
  </w:style>
  <w:style w:type="paragraph" w:styleId="BodyText">
    <w:name w:val="Body Text"/>
    <w:basedOn w:val="Normal"/>
    <w:rsid w:val="009A6940"/>
    <w:pPr>
      <w:jc w:val="center"/>
    </w:pPr>
    <w:rPr>
      <w:rFonts w:ascii="Times" w:hAnsi="Times"/>
      <w:sz w:val="40"/>
    </w:rPr>
  </w:style>
  <w:style w:type="paragraph" w:styleId="TableofFigures">
    <w:name w:val="table of figures"/>
    <w:basedOn w:val="Normal"/>
    <w:next w:val="Normal"/>
    <w:semiHidden/>
    <w:rsid w:val="009A6940"/>
    <w:pPr>
      <w:spacing w:before="0"/>
      <w:jc w:val="left"/>
    </w:pPr>
    <w:rPr>
      <w:i/>
      <w:iCs/>
    </w:rPr>
  </w:style>
  <w:style w:type="character" w:styleId="Hyperlink">
    <w:name w:val="Hyperlink"/>
    <w:basedOn w:val="DefaultParagraphFont"/>
    <w:uiPriority w:val="99"/>
    <w:rsid w:val="009A6940"/>
    <w:rPr>
      <w:color w:val="0000FF"/>
      <w:u w:val="single"/>
    </w:rPr>
  </w:style>
  <w:style w:type="paragraph" w:styleId="TOC1">
    <w:name w:val="toc 1"/>
    <w:basedOn w:val="Normal"/>
    <w:next w:val="Normal"/>
    <w:autoRedefine/>
    <w:uiPriority w:val="39"/>
    <w:rsid w:val="009A6940"/>
    <w:pPr>
      <w:spacing w:before="240" w:after="120"/>
      <w:jc w:val="left"/>
    </w:pPr>
    <w:rPr>
      <w:rFonts w:ascii="Cambria" w:hAnsi="Cambria"/>
      <w:b/>
      <w:caps/>
      <w:sz w:val="22"/>
      <w:szCs w:val="22"/>
      <w:u w:val="single"/>
    </w:rPr>
  </w:style>
  <w:style w:type="paragraph" w:styleId="TOC2">
    <w:name w:val="toc 2"/>
    <w:basedOn w:val="Normal"/>
    <w:next w:val="Normal"/>
    <w:autoRedefine/>
    <w:uiPriority w:val="39"/>
    <w:rsid w:val="009A6940"/>
    <w:pPr>
      <w:spacing w:before="0"/>
      <w:jc w:val="left"/>
    </w:pPr>
    <w:rPr>
      <w:rFonts w:ascii="Cambria" w:hAnsi="Cambria"/>
      <w:b/>
      <w:smallCaps/>
      <w:sz w:val="22"/>
      <w:szCs w:val="22"/>
    </w:rPr>
  </w:style>
  <w:style w:type="paragraph" w:styleId="TOC3">
    <w:name w:val="toc 3"/>
    <w:basedOn w:val="Normal"/>
    <w:next w:val="Normal"/>
    <w:autoRedefine/>
    <w:uiPriority w:val="39"/>
    <w:rsid w:val="009A6940"/>
    <w:pPr>
      <w:spacing w:before="0"/>
      <w:jc w:val="left"/>
    </w:pPr>
    <w:rPr>
      <w:rFonts w:ascii="Cambria" w:hAnsi="Cambria"/>
      <w:smallCaps/>
      <w:sz w:val="22"/>
      <w:szCs w:val="22"/>
    </w:rPr>
  </w:style>
  <w:style w:type="paragraph" w:styleId="TOC4">
    <w:name w:val="toc 4"/>
    <w:basedOn w:val="Normal"/>
    <w:next w:val="Normal"/>
    <w:autoRedefine/>
    <w:uiPriority w:val="39"/>
    <w:rsid w:val="009A6940"/>
    <w:pPr>
      <w:spacing w:before="0"/>
      <w:jc w:val="left"/>
    </w:pPr>
    <w:rPr>
      <w:rFonts w:ascii="Cambria" w:hAnsi="Cambria"/>
      <w:sz w:val="22"/>
      <w:szCs w:val="22"/>
    </w:rPr>
  </w:style>
  <w:style w:type="paragraph" w:styleId="TOC5">
    <w:name w:val="toc 5"/>
    <w:basedOn w:val="Normal"/>
    <w:next w:val="Normal"/>
    <w:autoRedefine/>
    <w:uiPriority w:val="39"/>
    <w:rsid w:val="009A6940"/>
    <w:pPr>
      <w:spacing w:before="0"/>
      <w:jc w:val="left"/>
    </w:pPr>
    <w:rPr>
      <w:rFonts w:ascii="Cambria" w:hAnsi="Cambria"/>
      <w:sz w:val="22"/>
      <w:szCs w:val="22"/>
    </w:rPr>
  </w:style>
  <w:style w:type="paragraph" w:styleId="TOC6">
    <w:name w:val="toc 6"/>
    <w:basedOn w:val="Normal"/>
    <w:next w:val="Normal"/>
    <w:autoRedefine/>
    <w:uiPriority w:val="39"/>
    <w:rsid w:val="009A6940"/>
    <w:pPr>
      <w:spacing w:before="0"/>
      <w:jc w:val="left"/>
    </w:pPr>
    <w:rPr>
      <w:rFonts w:ascii="Cambria" w:hAnsi="Cambria"/>
      <w:sz w:val="22"/>
      <w:szCs w:val="22"/>
    </w:rPr>
  </w:style>
  <w:style w:type="paragraph" w:styleId="TOC7">
    <w:name w:val="toc 7"/>
    <w:basedOn w:val="Normal"/>
    <w:next w:val="Normal"/>
    <w:autoRedefine/>
    <w:uiPriority w:val="39"/>
    <w:rsid w:val="009A6940"/>
    <w:pPr>
      <w:spacing w:before="0"/>
      <w:jc w:val="left"/>
    </w:pPr>
    <w:rPr>
      <w:rFonts w:ascii="Cambria" w:hAnsi="Cambria"/>
      <w:sz w:val="22"/>
      <w:szCs w:val="22"/>
    </w:rPr>
  </w:style>
  <w:style w:type="paragraph" w:styleId="TOC8">
    <w:name w:val="toc 8"/>
    <w:basedOn w:val="Normal"/>
    <w:next w:val="Normal"/>
    <w:autoRedefine/>
    <w:uiPriority w:val="39"/>
    <w:rsid w:val="009A6940"/>
    <w:pPr>
      <w:spacing w:before="0"/>
      <w:jc w:val="left"/>
    </w:pPr>
    <w:rPr>
      <w:rFonts w:ascii="Cambria" w:hAnsi="Cambria"/>
      <w:sz w:val="22"/>
      <w:szCs w:val="22"/>
    </w:rPr>
  </w:style>
  <w:style w:type="paragraph" w:styleId="TOC9">
    <w:name w:val="toc 9"/>
    <w:basedOn w:val="Normal"/>
    <w:next w:val="Normal"/>
    <w:autoRedefine/>
    <w:uiPriority w:val="39"/>
    <w:rsid w:val="009A6940"/>
    <w:pPr>
      <w:spacing w:before="0"/>
      <w:jc w:val="left"/>
    </w:pPr>
    <w:rPr>
      <w:rFonts w:ascii="Cambria" w:hAnsi="Cambria"/>
      <w:sz w:val="22"/>
      <w:szCs w:val="22"/>
    </w:rPr>
  </w:style>
  <w:style w:type="paragraph" w:styleId="FootnoteText">
    <w:name w:val="footnote text"/>
    <w:basedOn w:val="Normal"/>
    <w:link w:val="FootnoteTextChar"/>
    <w:uiPriority w:val="99"/>
    <w:semiHidden/>
    <w:rsid w:val="009A6940"/>
    <w:rPr>
      <w:sz w:val="20"/>
    </w:rPr>
  </w:style>
  <w:style w:type="character" w:styleId="FootnoteReference">
    <w:name w:val="footnote reference"/>
    <w:basedOn w:val="DefaultParagraphFont"/>
    <w:uiPriority w:val="99"/>
    <w:semiHidden/>
    <w:rsid w:val="009A6940"/>
    <w:rPr>
      <w:vertAlign w:val="superscript"/>
    </w:rPr>
  </w:style>
  <w:style w:type="character" w:styleId="FollowedHyperlink">
    <w:name w:val="FollowedHyperlink"/>
    <w:basedOn w:val="DefaultParagraphFont"/>
    <w:rsid w:val="00BE1531"/>
    <w:rPr>
      <w:color w:val="800080"/>
      <w:u w:val="single"/>
    </w:rPr>
  </w:style>
  <w:style w:type="paragraph" w:styleId="TOCHeading">
    <w:name w:val="TOC Heading"/>
    <w:basedOn w:val="Heading1"/>
    <w:next w:val="Normal"/>
    <w:uiPriority w:val="39"/>
    <w:unhideWhenUsed/>
    <w:qFormat/>
    <w:rsid w:val="00FA336B"/>
    <w:pPr>
      <w:keepLines/>
      <w:numPr>
        <w:numId w:val="0"/>
      </w:numPr>
      <w:spacing w:before="480" w:after="0" w:line="276" w:lineRule="auto"/>
      <w:jc w:val="left"/>
      <w:outlineLvl w:val="9"/>
    </w:pPr>
    <w:rPr>
      <w:rFonts w:ascii="Calibri" w:hAnsi="Calibri"/>
      <w:bCs/>
      <w:color w:val="365F91"/>
      <w:kern w:val="0"/>
      <w:szCs w:val="28"/>
    </w:rPr>
  </w:style>
  <w:style w:type="paragraph" w:styleId="ListParagraph">
    <w:name w:val="List Paragraph"/>
    <w:basedOn w:val="Normal"/>
    <w:uiPriority w:val="34"/>
    <w:qFormat/>
    <w:rsid w:val="00FA479F"/>
    <w:pPr>
      <w:ind w:left="720"/>
      <w:contextualSpacing/>
    </w:pPr>
  </w:style>
  <w:style w:type="table" w:styleId="TableGrid">
    <w:name w:val="Table Grid"/>
    <w:basedOn w:val="TableNormal"/>
    <w:uiPriority w:val="59"/>
    <w:rsid w:val="00BF32AA"/>
    <w:rPr>
      <w:rFonts w:asciiTheme="minorHAnsi" w:eastAsiaTheme="minorHAnsi" w:hAnsiTheme="minorHAnsi" w:cstheme="minorBid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CommentReference">
    <w:name w:val="annotation reference"/>
    <w:basedOn w:val="DefaultParagraphFont"/>
    <w:rsid w:val="0072039A"/>
    <w:rPr>
      <w:sz w:val="16"/>
      <w:szCs w:val="16"/>
    </w:rPr>
  </w:style>
  <w:style w:type="paragraph" w:styleId="CommentText">
    <w:name w:val="annotation text"/>
    <w:basedOn w:val="Normal"/>
    <w:link w:val="CommentTextChar"/>
    <w:rsid w:val="0072039A"/>
    <w:rPr>
      <w:sz w:val="20"/>
      <w:szCs w:val="20"/>
    </w:rPr>
  </w:style>
  <w:style w:type="character" w:customStyle="1" w:styleId="CommentTextChar">
    <w:name w:val="Comment Text Char"/>
    <w:basedOn w:val="DefaultParagraphFont"/>
    <w:link w:val="CommentText"/>
    <w:rsid w:val="0072039A"/>
    <w:rPr>
      <w:sz w:val="20"/>
      <w:szCs w:val="20"/>
    </w:rPr>
  </w:style>
  <w:style w:type="paragraph" w:styleId="BalloonText">
    <w:name w:val="Balloon Text"/>
    <w:basedOn w:val="Normal"/>
    <w:link w:val="BalloonTextChar"/>
    <w:rsid w:val="0072039A"/>
    <w:pPr>
      <w:spacing w:before="0"/>
    </w:pPr>
    <w:rPr>
      <w:rFonts w:ascii="Lucida Grande" w:hAnsi="Lucida Grande"/>
      <w:sz w:val="18"/>
      <w:szCs w:val="18"/>
    </w:rPr>
  </w:style>
  <w:style w:type="character" w:customStyle="1" w:styleId="BalloonTextChar">
    <w:name w:val="Balloon Text Char"/>
    <w:basedOn w:val="DefaultParagraphFont"/>
    <w:link w:val="BalloonText"/>
    <w:rsid w:val="0072039A"/>
    <w:rPr>
      <w:rFonts w:ascii="Lucida Grande" w:hAnsi="Lucida Grande"/>
      <w:sz w:val="18"/>
      <w:szCs w:val="18"/>
    </w:rPr>
  </w:style>
  <w:style w:type="paragraph" w:styleId="NormalWeb">
    <w:name w:val="Normal (Web)"/>
    <w:basedOn w:val="Normal"/>
    <w:uiPriority w:val="99"/>
    <w:rsid w:val="00640966"/>
    <w:pPr>
      <w:spacing w:beforeLines="1" w:afterLines="1"/>
      <w:jc w:val="left"/>
    </w:pPr>
    <w:rPr>
      <w:rFonts w:ascii="Times" w:hAnsi="Times"/>
      <w:sz w:val="20"/>
      <w:szCs w:val="20"/>
    </w:rPr>
  </w:style>
  <w:style w:type="character" w:customStyle="1" w:styleId="FootnoteTextChar">
    <w:name w:val="Footnote Text Char"/>
    <w:basedOn w:val="DefaultParagraphFont"/>
    <w:link w:val="FootnoteText"/>
    <w:uiPriority w:val="99"/>
    <w:semiHidden/>
    <w:rsid w:val="00403AEE"/>
    <w:rPr>
      <w:sz w:val="20"/>
    </w:rPr>
  </w:style>
  <w:style w:type="character" w:styleId="Strong">
    <w:name w:val="Strong"/>
    <w:basedOn w:val="DefaultParagraphFont"/>
    <w:uiPriority w:val="22"/>
    <w:qFormat/>
    <w:rsid w:val="000065E3"/>
    <w:rPr>
      <w:b/>
      <w:bCs/>
    </w:rPr>
  </w:style>
  <w:style w:type="character" w:styleId="Emphasis">
    <w:name w:val="Emphasis"/>
    <w:basedOn w:val="DefaultParagraphFont"/>
    <w:uiPriority w:val="20"/>
    <w:qFormat/>
    <w:rsid w:val="000065E3"/>
    <w:rPr>
      <w:i/>
      <w:iCs/>
    </w:rPr>
  </w:style>
</w:styles>
</file>

<file path=word/webSettings.xml><?xml version="1.0" encoding="utf-8"?>
<w:webSettings xmlns:r="http://schemas.openxmlformats.org/officeDocument/2006/relationships" xmlns:w="http://schemas.openxmlformats.org/wordprocessingml/2006/main">
  <w:divs>
    <w:div w:id="4947432">
      <w:bodyDiv w:val="1"/>
      <w:marLeft w:val="0"/>
      <w:marRight w:val="0"/>
      <w:marTop w:val="0"/>
      <w:marBottom w:val="0"/>
      <w:divBdr>
        <w:top w:val="none" w:sz="0" w:space="0" w:color="auto"/>
        <w:left w:val="none" w:sz="0" w:space="0" w:color="auto"/>
        <w:bottom w:val="none" w:sz="0" w:space="0" w:color="auto"/>
        <w:right w:val="none" w:sz="0" w:space="0" w:color="auto"/>
      </w:divBdr>
    </w:div>
    <w:div w:id="109471813">
      <w:bodyDiv w:val="1"/>
      <w:marLeft w:val="0"/>
      <w:marRight w:val="0"/>
      <w:marTop w:val="0"/>
      <w:marBottom w:val="0"/>
      <w:divBdr>
        <w:top w:val="none" w:sz="0" w:space="0" w:color="auto"/>
        <w:left w:val="none" w:sz="0" w:space="0" w:color="auto"/>
        <w:bottom w:val="none" w:sz="0" w:space="0" w:color="auto"/>
        <w:right w:val="none" w:sz="0" w:space="0" w:color="auto"/>
      </w:divBdr>
    </w:div>
    <w:div w:id="198126672">
      <w:bodyDiv w:val="1"/>
      <w:marLeft w:val="0"/>
      <w:marRight w:val="0"/>
      <w:marTop w:val="0"/>
      <w:marBottom w:val="0"/>
      <w:divBdr>
        <w:top w:val="none" w:sz="0" w:space="0" w:color="auto"/>
        <w:left w:val="none" w:sz="0" w:space="0" w:color="auto"/>
        <w:bottom w:val="none" w:sz="0" w:space="0" w:color="auto"/>
        <w:right w:val="none" w:sz="0" w:space="0" w:color="auto"/>
      </w:divBdr>
    </w:div>
    <w:div w:id="242765597">
      <w:bodyDiv w:val="1"/>
      <w:marLeft w:val="0"/>
      <w:marRight w:val="0"/>
      <w:marTop w:val="0"/>
      <w:marBottom w:val="0"/>
      <w:divBdr>
        <w:top w:val="none" w:sz="0" w:space="0" w:color="auto"/>
        <w:left w:val="none" w:sz="0" w:space="0" w:color="auto"/>
        <w:bottom w:val="none" w:sz="0" w:space="0" w:color="auto"/>
        <w:right w:val="none" w:sz="0" w:space="0" w:color="auto"/>
      </w:divBdr>
    </w:div>
    <w:div w:id="510997616">
      <w:bodyDiv w:val="1"/>
      <w:marLeft w:val="0"/>
      <w:marRight w:val="0"/>
      <w:marTop w:val="0"/>
      <w:marBottom w:val="0"/>
      <w:divBdr>
        <w:top w:val="none" w:sz="0" w:space="0" w:color="auto"/>
        <w:left w:val="none" w:sz="0" w:space="0" w:color="auto"/>
        <w:bottom w:val="none" w:sz="0" w:space="0" w:color="auto"/>
        <w:right w:val="none" w:sz="0" w:space="0" w:color="auto"/>
      </w:divBdr>
    </w:div>
    <w:div w:id="563024049">
      <w:bodyDiv w:val="1"/>
      <w:marLeft w:val="0"/>
      <w:marRight w:val="0"/>
      <w:marTop w:val="0"/>
      <w:marBottom w:val="0"/>
      <w:divBdr>
        <w:top w:val="none" w:sz="0" w:space="0" w:color="auto"/>
        <w:left w:val="none" w:sz="0" w:space="0" w:color="auto"/>
        <w:bottom w:val="none" w:sz="0" w:space="0" w:color="auto"/>
        <w:right w:val="none" w:sz="0" w:space="0" w:color="auto"/>
      </w:divBdr>
    </w:div>
    <w:div w:id="626358515">
      <w:bodyDiv w:val="1"/>
      <w:marLeft w:val="0"/>
      <w:marRight w:val="0"/>
      <w:marTop w:val="0"/>
      <w:marBottom w:val="0"/>
      <w:divBdr>
        <w:top w:val="none" w:sz="0" w:space="0" w:color="auto"/>
        <w:left w:val="none" w:sz="0" w:space="0" w:color="auto"/>
        <w:bottom w:val="none" w:sz="0" w:space="0" w:color="auto"/>
        <w:right w:val="none" w:sz="0" w:space="0" w:color="auto"/>
      </w:divBdr>
    </w:div>
    <w:div w:id="637807174">
      <w:bodyDiv w:val="1"/>
      <w:marLeft w:val="0"/>
      <w:marRight w:val="0"/>
      <w:marTop w:val="0"/>
      <w:marBottom w:val="0"/>
      <w:divBdr>
        <w:top w:val="none" w:sz="0" w:space="0" w:color="auto"/>
        <w:left w:val="none" w:sz="0" w:space="0" w:color="auto"/>
        <w:bottom w:val="none" w:sz="0" w:space="0" w:color="auto"/>
        <w:right w:val="none" w:sz="0" w:space="0" w:color="auto"/>
      </w:divBdr>
    </w:div>
    <w:div w:id="662469137">
      <w:bodyDiv w:val="1"/>
      <w:marLeft w:val="0"/>
      <w:marRight w:val="0"/>
      <w:marTop w:val="0"/>
      <w:marBottom w:val="0"/>
      <w:divBdr>
        <w:top w:val="none" w:sz="0" w:space="0" w:color="auto"/>
        <w:left w:val="none" w:sz="0" w:space="0" w:color="auto"/>
        <w:bottom w:val="none" w:sz="0" w:space="0" w:color="auto"/>
        <w:right w:val="none" w:sz="0" w:space="0" w:color="auto"/>
      </w:divBdr>
    </w:div>
    <w:div w:id="673218087">
      <w:bodyDiv w:val="1"/>
      <w:marLeft w:val="0"/>
      <w:marRight w:val="0"/>
      <w:marTop w:val="0"/>
      <w:marBottom w:val="0"/>
      <w:divBdr>
        <w:top w:val="none" w:sz="0" w:space="0" w:color="auto"/>
        <w:left w:val="none" w:sz="0" w:space="0" w:color="auto"/>
        <w:bottom w:val="none" w:sz="0" w:space="0" w:color="auto"/>
        <w:right w:val="none" w:sz="0" w:space="0" w:color="auto"/>
      </w:divBdr>
    </w:div>
    <w:div w:id="687759768">
      <w:bodyDiv w:val="1"/>
      <w:marLeft w:val="0"/>
      <w:marRight w:val="0"/>
      <w:marTop w:val="0"/>
      <w:marBottom w:val="0"/>
      <w:divBdr>
        <w:top w:val="none" w:sz="0" w:space="0" w:color="auto"/>
        <w:left w:val="none" w:sz="0" w:space="0" w:color="auto"/>
        <w:bottom w:val="none" w:sz="0" w:space="0" w:color="auto"/>
        <w:right w:val="none" w:sz="0" w:space="0" w:color="auto"/>
      </w:divBdr>
    </w:div>
    <w:div w:id="713115202">
      <w:bodyDiv w:val="1"/>
      <w:marLeft w:val="0"/>
      <w:marRight w:val="0"/>
      <w:marTop w:val="0"/>
      <w:marBottom w:val="0"/>
      <w:divBdr>
        <w:top w:val="none" w:sz="0" w:space="0" w:color="auto"/>
        <w:left w:val="none" w:sz="0" w:space="0" w:color="auto"/>
        <w:bottom w:val="none" w:sz="0" w:space="0" w:color="auto"/>
        <w:right w:val="none" w:sz="0" w:space="0" w:color="auto"/>
      </w:divBdr>
    </w:div>
    <w:div w:id="752509174">
      <w:bodyDiv w:val="1"/>
      <w:marLeft w:val="0"/>
      <w:marRight w:val="0"/>
      <w:marTop w:val="0"/>
      <w:marBottom w:val="0"/>
      <w:divBdr>
        <w:top w:val="none" w:sz="0" w:space="0" w:color="auto"/>
        <w:left w:val="none" w:sz="0" w:space="0" w:color="auto"/>
        <w:bottom w:val="none" w:sz="0" w:space="0" w:color="auto"/>
        <w:right w:val="none" w:sz="0" w:space="0" w:color="auto"/>
      </w:divBdr>
    </w:div>
    <w:div w:id="760685916">
      <w:bodyDiv w:val="1"/>
      <w:marLeft w:val="0"/>
      <w:marRight w:val="0"/>
      <w:marTop w:val="0"/>
      <w:marBottom w:val="0"/>
      <w:divBdr>
        <w:top w:val="none" w:sz="0" w:space="0" w:color="auto"/>
        <w:left w:val="none" w:sz="0" w:space="0" w:color="auto"/>
        <w:bottom w:val="none" w:sz="0" w:space="0" w:color="auto"/>
        <w:right w:val="none" w:sz="0" w:space="0" w:color="auto"/>
      </w:divBdr>
    </w:div>
    <w:div w:id="789394712">
      <w:bodyDiv w:val="1"/>
      <w:marLeft w:val="0"/>
      <w:marRight w:val="0"/>
      <w:marTop w:val="0"/>
      <w:marBottom w:val="0"/>
      <w:divBdr>
        <w:top w:val="none" w:sz="0" w:space="0" w:color="auto"/>
        <w:left w:val="none" w:sz="0" w:space="0" w:color="auto"/>
        <w:bottom w:val="none" w:sz="0" w:space="0" w:color="auto"/>
        <w:right w:val="none" w:sz="0" w:space="0" w:color="auto"/>
      </w:divBdr>
    </w:div>
    <w:div w:id="962422715">
      <w:bodyDiv w:val="1"/>
      <w:marLeft w:val="0"/>
      <w:marRight w:val="0"/>
      <w:marTop w:val="0"/>
      <w:marBottom w:val="0"/>
      <w:divBdr>
        <w:top w:val="none" w:sz="0" w:space="0" w:color="auto"/>
        <w:left w:val="none" w:sz="0" w:space="0" w:color="auto"/>
        <w:bottom w:val="none" w:sz="0" w:space="0" w:color="auto"/>
        <w:right w:val="none" w:sz="0" w:space="0" w:color="auto"/>
      </w:divBdr>
    </w:div>
    <w:div w:id="976107306">
      <w:bodyDiv w:val="1"/>
      <w:marLeft w:val="0"/>
      <w:marRight w:val="0"/>
      <w:marTop w:val="0"/>
      <w:marBottom w:val="0"/>
      <w:divBdr>
        <w:top w:val="none" w:sz="0" w:space="0" w:color="auto"/>
        <w:left w:val="none" w:sz="0" w:space="0" w:color="auto"/>
        <w:bottom w:val="none" w:sz="0" w:space="0" w:color="auto"/>
        <w:right w:val="none" w:sz="0" w:space="0" w:color="auto"/>
      </w:divBdr>
    </w:div>
    <w:div w:id="1067456060">
      <w:bodyDiv w:val="1"/>
      <w:marLeft w:val="0"/>
      <w:marRight w:val="0"/>
      <w:marTop w:val="0"/>
      <w:marBottom w:val="0"/>
      <w:divBdr>
        <w:top w:val="none" w:sz="0" w:space="0" w:color="auto"/>
        <w:left w:val="none" w:sz="0" w:space="0" w:color="auto"/>
        <w:bottom w:val="none" w:sz="0" w:space="0" w:color="auto"/>
        <w:right w:val="none" w:sz="0" w:space="0" w:color="auto"/>
      </w:divBdr>
    </w:div>
    <w:div w:id="1068262891">
      <w:bodyDiv w:val="1"/>
      <w:marLeft w:val="0"/>
      <w:marRight w:val="0"/>
      <w:marTop w:val="0"/>
      <w:marBottom w:val="0"/>
      <w:divBdr>
        <w:top w:val="none" w:sz="0" w:space="0" w:color="auto"/>
        <w:left w:val="none" w:sz="0" w:space="0" w:color="auto"/>
        <w:bottom w:val="none" w:sz="0" w:space="0" w:color="auto"/>
        <w:right w:val="none" w:sz="0" w:space="0" w:color="auto"/>
      </w:divBdr>
    </w:div>
    <w:div w:id="1097672470">
      <w:bodyDiv w:val="1"/>
      <w:marLeft w:val="0"/>
      <w:marRight w:val="0"/>
      <w:marTop w:val="0"/>
      <w:marBottom w:val="0"/>
      <w:divBdr>
        <w:top w:val="none" w:sz="0" w:space="0" w:color="auto"/>
        <w:left w:val="none" w:sz="0" w:space="0" w:color="auto"/>
        <w:bottom w:val="none" w:sz="0" w:space="0" w:color="auto"/>
        <w:right w:val="none" w:sz="0" w:space="0" w:color="auto"/>
      </w:divBdr>
    </w:div>
    <w:div w:id="1315842531">
      <w:bodyDiv w:val="1"/>
      <w:marLeft w:val="0"/>
      <w:marRight w:val="0"/>
      <w:marTop w:val="0"/>
      <w:marBottom w:val="0"/>
      <w:divBdr>
        <w:top w:val="none" w:sz="0" w:space="0" w:color="auto"/>
        <w:left w:val="none" w:sz="0" w:space="0" w:color="auto"/>
        <w:bottom w:val="none" w:sz="0" w:space="0" w:color="auto"/>
        <w:right w:val="none" w:sz="0" w:space="0" w:color="auto"/>
      </w:divBdr>
    </w:div>
    <w:div w:id="1341809926">
      <w:bodyDiv w:val="1"/>
      <w:marLeft w:val="0"/>
      <w:marRight w:val="0"/>
      <w:marTop w:val="0"/>
      <w:marBottom w:val="0"/>
      <w:divBdr>
        <w:top w:val="none" w:sz="0" w:space="0" w:color="auto"/>
        <w:left w:val="none" w:sz="0" w:space="0" w:color="auto"/>
        <w:bottom w:val="none" w:sz="0" w:space="0" w:color="auto"/>
        <w:right w:val="none" w:sz="0" w:space="0" w:color="auto"/>
      </w:divBdr>
      <w:divsChild>
        <w:div w:id="248391689">
          <w:marLeft w:val="0"/>
          <w:marRight w:val="0"/>
          <w:marTop w:val="0"/>
          <w:marBottom w:val="0"/>
          <w:divBdr>
            <w:top w:val="none" w:sz="0" w:space="0" w:color="auto"/>
            <w:left w:val="none" w:sz="0" w:space="0" w:color="auto"/>
            <w:bottom w:val="none" w:sz="0" w:space="0" w:color="auto"/>
            <w:right w:val="none" w:sz="0" w:space="0" w:color="auto"/>
          </w:divBdr>
        </w:div>
        <w:div w:id="115024072">
          <w:marLeft w:val="0"/>
          <w:marRight w:val="0"/>
          <w:marTop w:val="0"/>
          <w:marBottom w:val="0"/>
          <w:divBdr>
            <w:top w:val="none" w:sz="0" w:space="0" w:color="auto"/>
            <w:left w:val="none" w:sz="0" w:space="0" w:color="auto"/>
            <w:bottom w:val="none" w:sz="0" w:space="0" w:color="auto"/>
            <w:right w:val="none" w:sz="0" w:space="0" w:color="auto"/>
          </w:divBdr>
        </w:div>
      </w:divsChild>
    </w:div>
    <w:div w:id="1487942325">
      <w:bodyDiv w:val="1"/>
      <w:marLeft w:val="0"/>
      <w:marRight w:val="0"/>
      <w:marTop w:val="0"/>
      <w:marBottom w:val="0"/>
      <w:divBdr>
        <w:top w:val="none" w:sz="0" w:space="0" w:color="auto"/>
        <w:left w:val="none" w:sz="0" w:space="0" w:color="auto"/>
        <w:bottom w:val="none" w:sz="0" w:space="0" w:color="auto"/>
        <w:right w:val="none" w:sz="0" w:space="0" w:color="auto"/>
      </w:divBdr>
    </w:div>
    <w:div w:id="1618684219">
      <w:bodyDiv w:val="1"/>
      <w:marLeft w:val="0"/>
      <w:marRight w:val="0"/>
      <w:marTop w:val="0"/>
      <w:marBottom w:val="0"/>
      <w:divBdr>
        <w:top w:val="none" w:sz="0" w:space="0" w:color="auto"/>
        <w:left w:val="none" w:sz="0" w:space="0" w:color="auto"/>
        <w:bottom w:val="none" w:sz="0" w:space="0" w:color="auto"/>
        <w:right w:val="none" w:sz="0" w:space="0" w:color="auto"/>
      </w:divBdr>
    </w:div>
    <w:div w:id="1629699151">
      <w:bodyDiv w:val="1"/>
      <w:marLeft w:val="0"/>
      <w:marRight w:val="0"/>
      <w:marTop w:val="0"/>
      <w:marBottom w:val="0"/>
      <w:divBdr>
        <w:top w:val="none" w:sz="0" w:space="0" w:color="auto"/>
        <w:left w:val="none" w:sz="0" w:space="0" w:color="auto"/>
        <w:bottom w:val="none" w:sz="0" w:space="0" w:color="auto"/>
        <w:right w:val="none" w:sz="0" w:space="0" w:color="auto"/>
      </w:divBdr>
      <w:divsChild>
        <w:div w:id="1858814316">
          <w:marLeft w:val="0"/>
          <w:marRight w:val="0"/>
          <w:marTop w:val="0"/>
          <w:marBottom w:val="0"/>
          <w:divBdr>
            <w:top w:val="none" w:sz="0" w:space="0" w:color="auto"/>
            <w:left w:val="none" w:sz="0" w:space="0" w:color="auto"/>
            <w:bottom w:val="none" w:sz="0" w:space="0" w:color="auto"/>
            <w:right w:val="none" w:sz="0" w:space="0" w:color="auto"/>
          </w:divBdr>
          <w:divsChild>
            <w:div w:id="804543606">
              <w:marLeft w:val="0"/>
              <w:marRight w:val="0"/>
              <w:marTop w:val="0"/>
              <w:marBottom w:val="0"/>
              <w:divBdr>
                <w:top w:val="none" w:sz="0" w:space="0" w:color="auto"/>
                <w:left w:val="none" w:sz="0" w:space="0" w:color="auto"/>
                <w:bottom w:val="none" w:sz="0" w:space="0" w:color="auto"/>
                <w:right w:val="none" w:sz="0" w:space="0" w:color="auto"/>
              </w:divBdr>
              <w:divsChild>
                <w:div w:id="1503352586">
                  <w:marLeft w:val="0"/>
                  <w:marRight w:val="0"/>
                  <w:marTop w:val="0"/>
                  <w:marBottom w:val="0"/>
                  <w:divBdr>
                    <w:top w:val="none" w:sz="0" w:space="0" w:color="auto"/>
                    <w:left w:val="none" w:sz="0" w:space="0" w:color="auto"/>
                    <w:bottom w:val="none" w:sz="0" w:space="0" w:color="auto"/>
                    <w:right w:val="none" w:sz="0" w:space="0" w:color="auto"/>
                  </w:divBdr>
                  <w:divsChild>
                    <w:div w:id="1689715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567592">
              <w:marLeft w:val="0"/>
              <w:marRight w:val="0"/>
              <w:marTop w:val="0"/>
              <w:marBottom w:val="0"/>
              <w:divBdr>
                <w:top w:val="none" w:sz="0" w:space="0" w:color="auto"/>
                <w:left w:val="none" w:sz="0" w:space="0" w:color="auto"/>
                <w:bottom w:val="none" w:sz="0" w:space="0" w:color="auto"/>
                <w:right w:val="none" w:sz="0" w:space="0" w:color="auto"/>
              </w:divBdr>
              <w:divsChild>
                <w:div w:id="852575272">
                  <w:marLeft w:val="0"/>
                  <w:marRight w:val="0"/>
                  <w:marTop w:val="0"/>
                  <w:marBottom w:val="0"/>
                  <w:divBdr>
                    <w:top w:val="none" w:sz="0" w:space="0" w:color="auto"/>
                    <w:left w:val="none" w:sz="0" w:space="0" w:color="auto"/>
                    <w:bottom w:val="none" w:sz="0" w:space="0" w:color="auto"/>
                    <w:right w:val="none" w:sz="0" w:space="0" w:color="auto"/>
                  </w:divBdr>
                  <w:divsChild>
                    <w:div w:id="1103185535">
                      <w:marLeft w:val="0"/>
                      <w:marRight w:val="0"/>
                      <w:marTop w:val="0"/>
                      <w:marBottom w:val="0"/>
                      <w:divBdr>
                        <w:top w:val="none" w:sz="0" w:space="0" w:color="auto"/>
                        <w:left w:val="none" w:sz="0" w:space="0" w:color="auto"/>
                        <w:bottom w:val="none" w:sz="0" w:space="0" w:color="auto"/>
                        <w:right w:val="none" w:sz="0" w:space="0" w:color="auto"/>
                      </w:divBdr>
                    </w:div>
                    <w:div w:id="322055003">
                      <w:marLeft w:val="0"/>
                      <w:marRight w:val="0"/>
                      <w:marTop w:val="0"/>
                      <w:marBottom w:val="0"/>
                      <w:divBdr>
                        <w:top w:val="none" w:sz="0" w:space="0" w:color="auto"/>
                        <w:left w:val="none" w:sz="0" w:space="0" w:color="auto"/>
                        <w:bottom w:val="none" w:sz="0" w:space="0" w:color="auto"/>
                        <w:right w:val="none" w:sz="0" w:space="0" w:color="auto"/>
                      </w:divBdr>
                    </w:div>
                    <w:div w:id="1568757931">
                      <w:marLeft w:val="0"/>
                      <w:marRight w:val="0"/>
                      <w:marTop w:val="0"/>
                      <w:marBottom w:val="0"/>
                      <w:divBdr>
                        <w:top w:val="none" w:sz="0" w:space="0" w:color="auto"/>
                        <w:left w:val="none" w:sz="0" w:space="0" w:color="auto"/>
                        <w:bottom w:val="none" w:sz="0" w:space="0" w:color="auto"/>
                        <w:right w:val="none" w:sz="0" w:space="0" w:color="auto"/>
                      </w:divBdr>
                    </w:div>
                    <w:div w:id="92846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8539026">
              <w:marLeft w:val="0"/>
              <w:marRight w:val="0"/>
              <w:marTop w:val="0"/>
              <w:marBottom w:val="0"/>
              <w:divBdr>
                <w:top w:val="none" w:sz="0" w:space="0" w:color="auto"/>
                <w:left w:val="none" w:sz="0" w:space="0" w:color="auto"/>
                <w:bottom w:val="none" w:sz="0" w:space="0" w:color="auto"/>
                <w:right w:val="none" w:sz="0" w:space="0" w:color="auto"/>
              </w:divBdr>
              <w:divsChild>
                <w:div w:id="758600099">
                  <w:marLeft w:val="0"/>
                  <w:marRight w:val="0"/>
                  <w:marTop w:val="0"/>
                  <w:marBottom w:val="0"/>
                  <w:divBdr>
                    <w:top w:val="none" w:sz="0" w:space="0" w:color="auto"/>
                    <w:left w:val="none" w:sz="0" w:space="0" w:color="auto"/>
                    <w:bottom w:val="none" w:sz="0" w:space="0" w:color="auto"/>
                    <w:right w:val="none" w:sz="0" w:space="0" w:color="auto"/>
                  </w:divBdr>
                  <w:divsChild>
                    <w:div w:id="1913851112">
                      <w:marLeft w:val="0"/>
                      <w:marRight w:val="0"/>
                      <w:marTop w:val="0"/>
                      <w:marBottom w:val="0"/>
                      <w:divBdr>
                        <w:top w:val="none" w:sz="0" w:space="0" w:color="auto"/>
                        <w:left w:val="none" w:sz="0" w:space="0" w:color="auto"/>
                        <w:bottom w:val="none" w:sz="0" w:space="0" w:color="auto"/>
                        <w:right w:val="none" w:sz="0" w:space="0" w:color="auto"/>
                      </w:divBdr>
                    </w:div>
                    <w:div w:id="860365155">
                      <w:marLeft w:val="0"/>
                      <w:marRight w:val="0"/>
                      <w:marTop w:val="0"/>
                      <w:marBottom w:val="0"/>
                      <w:divBdr>
                        <w:top w:val="none" w:sz="0" w:space="0" w:color="auto"/>
                        <w:left w:val="none" w:sz="0" w:space="0" w:color="auto"/>
                        <w:bottom w:val="none" w:sz="0" w:space="0" w:color="auto"/>
                        <w:right w:val="none" w:sz="0" w:space="0" w:color="auto"/>
                      </w:divBdr>
                    </w:div>
                    <w:div w:id="152177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400825">
              <w:marLeft w:val="0"/>
              <w:marRight w:val="0"/>
              <w:marTop w:val="0"/>
              <w:marBottom w:val="0"/>
              <w:divBdr>
                <w:top w:val="none" w:sz="0" w:space="0" w:color="auto"/>
                <w:left w:val="none" w:sz="0" w:space="0" w:color="auto"/>
                <w:bottom w:val="none" w:sz="0" w:space="0" w:color="auto"/>
                <w:right w:val="none" w:sz="0" w:space="0" w:color="auto"/>
              </w:divBdr>
              <w:divsChild>
                <w:div w:id="116144197">
                  <w:marLeft w:val="0"/>
                  <w:marRight w:val="0"/>
                  <w:marTop w:val="0"/>
                  <w:marBottom w:val="0"/>
                  <w:divBdr>
                    <w:top w:val="none" w:sz="0" w:space="0" w:color="auto"/>
                    <w:left w:val="none" w:sz="0" w:space="0" w:color="auto"/>
                    <w:bottom w:val="none" w:sz="0" w:space="0" w:color="auto"/>
                    <w:right w:val="none" w:sz="0" w:space="0" w:color="auto"/>
                  </w:divBdr>
                </w:div>
                <w:div w:id="1502576411">
                  <w:marLeft w:val="0"/>
                  <w:marRight w:val="0"/>
                  <w:marTop w:val="0"/>
                  <w:marBottom w:val="0"/>
                  <w:divBdr>
                    <w:top w:val="none" w:sz="0" w:space="0" w:color="auto"/>
                    <w:left w:val="none" w:sz="0" w:space="0" w:color="auto"/>
                    <w:bottom w:val="none" w:sz="0" w:space="0" w:color="auto"/>
                    <w:right w:val="none" w:sz="0" w:space="0" w:color="auto"/>
                  </w:divBdr>
                </w:div>
              </w:divsChild>
            </w:div>
            <w:div w:id="1895121364">
              <w:marLeft w:val="0"/>
              <w:marRight w:val="0"/>
              <w:marTop w:val="0"/>
              <w:marBottom w:val="0"/>
              <w:divBdr>
                <w:top w:val="none" w:sz="0" w:space="0" w:color="auto"/>
                <w:left w:val="none" w:sz="0" w:space="0" w:color="auto"/>
                <w:bottom w:val="none" w:sz="0" w:space="0" w:color="auto"/>
                <w:right w:val="none" w:sz="0" w:space="0" w:color="auto"/>
              </w:divBdr>
              <w:divsChild>
                <w:div w:id="1754013427">
                  <w:marLeft w:val="0"/>
                  <w:marRight w:val="0"/>
                  <w:marTop w:val="0"/>
                  <w:marBottom w:val="0"/>
                  <w:divBdr>
                    <w:top w:val="none" w:sz="0" w:space="0" w:color="auto"/>
                    <w:left w:val="none" w:sz="0" w:space="0" w:color="auto"/>
                    <w:bottom w:val="none" w:sz="0" w:space="0" w:color="auto"/>
                    <w:right w:val="none" w:sz="0" w:space="0" w:color="auto"/>
                  </w:divBdr>
                  <w:divsChild>
                    <w:div w:id="1010528571">
                      <w:marLeft w:val="0"/>
                      <w:marRight w:val="0"/>
                      <w:marTop w:val="0"/>
                      <w:marBottom w:val="0"/>
                      <w:divBdr>
                        <w:top w:val="none" w:sz="0" w:space="0" w:color="auto"/>
                        <w:left w:val="none" w:sz="0" w:space="0" w:color="auto"/>
                        <w:bottom w:val="none" w:sz="0" w:space="0" w:color="auto"/>
                        <w:right w:val="none" w:sz="0" w:space="0" w:color="auto"/>
                      </w:divBdr>
                    </w:div>
                    <w:div w:id="2108503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816673">
              <w:marLeft w:val="0"/>
              <w:marRight w:val="0"/>
              <w:marTop w:val="0"/>
              <w:marBottom w:val="0"/>
              <w:divBdr>
                <w:top w:val="none" w:sz="0" w:space="0" w:color="auto"/>
                <w:left w:val="none" w:sz="0" w:space="0" w:color="auto"/>
                <w:bottom w:val="none" w:sz="0" w:space="0" w:color="auto"/>
                <w:right w:val="none" w:sz="0" w:space="0" w:color="auto"/>
              </w:divBdr>
              <w:divsChild>
                <w:div w:id="1715540826">
                  <w:marLeft w:val="0"/>
                  <w:marRight w:val="0"/>
                  <w:marTop w:val="0"/>
                  <w:marBottom w:val="0"/>
                  <w:divBdr>
                    <w:top w:val="none" w:sz="0" w:space="0" w:color="auto"/>
                    <w:left w:val="none" w:sz="0" w:space="0" w:color="auto"/>
                    <w:bottom w:val="none" w:sz="0" w:space="0" w:color="auto"/>
                    <w:right w:val="none" w:sz="0" w:space="0" w:color="auto"/>
                  </w:divBdr>
                  <w:divsChild>
                    <w:div w:id="199166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558629">
              <w:marLeft w:val="0"/>
              <w:marRight w:val="0"/>
              <w:marTop w:val="0"/>
              <w:marBottom w:val="0"/>
              <w:divBdr>
                <w:top w:val="none" w:sz="0" w:space="0" w:color="auto"/>
                <w:left w:val="none" w:sz="0" w:space="0" w:color="auto"/>
                <w:bottom w:val="none" w:sz="0" w:space="0" w:color="auto"/>
                <w:right w:val="none" w:sz="0" w:space="0" w:color="auto"/>
              </w:divBdr>
              <w:divsChild>
                <w:div w:id="50614330">
                  <w:marLeft w:val="0"/>
                  <w:marRight w:val="0"/>
                  <w:marTop w:val="0"/>
                  <w:marBottom w:val="0"/>
                  <w:divBdr>
                    <w:top w:val="none" w:sz="0" w:space="0" w:color="auto"/>
                    <w:left w:val="none" w:sz="0" w:space="0" w:color="auto"/>
                    <w:bottom w:val="none" w:sz="0" w:space="0" w:color="auto"/>
                    <w:right w:val="none" w:sz="0" w:space="0" w:color="auto"/>
                  </w:divBdr>
                  <w:divsChild>
                    <w:div w:id="780954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716973">
              <w:marLeft w:val="0"/>
              <w:marRight w:val="0"/>
              <w:marTop w:val="0"/>
              <w:marBottom w:val="0"/>
              <w:divBdr>
                <w:top w:val="none" w:sz="0" w:space="0" w:color="auto"/>
                <w:left w:val="none" w:sz="0" w:space="0" w:color="auto"/>
                <w:bottom w:val="none" w:sz="0" w:space="0" w:color="auto"/>
                <w:right w:val="none" w:sz="0" w:space="0" w:color="auto"/>
              </w:divBdr>
              <w:divsChild>
                <w:div w:id="1600285562">
                  <w:marLeft w:val="0"/>
                  <w:marRight w:val="0"/>
                  <w:marTop w:val="0"/>
                  <w:marBottom w:val="0"/>
                  <w:divBdr>
                    <w:top w:val="none" w:sz="0" w:space="0" w:color="auto"/>
                    <w:left w:val="none" w:sz="0" w:space="0" w:color="auto"/>
                    <w:bottom w:val="none" w:sz="0" w:space="0" w:color="auto"/>
                    <w:right w:val="none" w:sz="0" w:space="0" w:color="auto"/>
                  </w:divBdr>
                </w:div>
                <w:div w:id="1352754463">
                  <w:marLeft w:val="0"/>
                  <w:marRight w:val="0"/>
                  <w:marTop w:val="0"/>
                  <w:marBottom w:val="0"/>
                  <w:divBdr>
                    <w:top w:val="none" w:sz="0" w:space="0" w:color="auto"/>
                    <w:left w:val="none" w:sz="0" w:space="0" w:color="auto"/>
                    <w:bottom w:val="none" w:sz="0" w:space="0" w:color="auto"/>
                    <w:right w:val="none" w:sz="0" w:space="0" w:color="auto"/>
                  </w:divBdr>
                </w:div>
                <w:div w:id="2032680256">
                  <w:marLeft w:val="0"/>
                  <w:marRight w:val="0"/>
                  <w:marTop w:val="0"/>
                  <w:marBottom w:val="0"/>
                  <w:divBdr>
                    <w:top w:val="none" w:sz="0" w:space="0" w:color="auto"/>
                    <w:left w:val="none" w:sz="0" w:space="0" w:color="auto"/>
                    <w:bottom w:val="none" w:sz="0" w:space="0" w:color="auto"/>
                    <w:right w:val="none" w:sz="0" w:space="0" w:color="auto"/>
                  </w:divBdr>
                </w:div>
                <w:div w:id="1428572085">
                  <w:marLeft w:val="0"/>
                  <w:marRight w:val="0"/>
                  <w:marTop w:val="0"/>
                  <w:marBottom w:val="0"/>
                  <w:divBdr>
                    <w:top w:val="none" w:sz="0" w:space="0" w:color="auto"/>
                    <w:left w:val="none" w:sz="0" w:space="0" w:color="auto"/>
                    <w:bottom w:val="none" w:sz="0" w:space="0" w:color="auto"/>
                    <w:right w:val="none" w:sz="0" w:space="0" w:color="auto"/>
                  </w:divBdr>
                </w:div>
              </w:divsChild>
            </w:div>
            <w:div w:id="1251163116">
              <w:marLeft w:val="0"/>
              <w:marRight w:val="0"/>
              <w:marTop w:val="0"/>
              <w:marBottom w:val="0"/>
              <w:divBdr>
                <w:top w:val="none" w:sz="0" w:space="0" w:color="auto"/>
                <w:left w:val="none" w:sz="0" w:space="0" w:color="auto"/>
                <w:bottom w:val="none" w:sz="0" w:space="0" w:color="auto"/>
                <w:right w:val="none" w:sz="0" w:space="0" w:color="auto"/>
              </w:divBdr>
              <w:divsChild>
                <w:div w:id="1042828429">
                  <w:marLeft w:val="0"/>
                  <w:marRight w:val="0"/>
                  <w:marTop w:val="0"/>
                  <w:marBottom w:val="0"/>
                  <w:divBdr>
                    <w:top w:val="none" w:sz="0" w:space="0" w:color="auto"/>
                    <w:left w:val="none" w:sz="0" w:space="0" w:color="auto"/>
                    <w:bottom w:val="none" w:sz="0" w:space="0" w:color="auto"/>
                    <w:right w:val="none" w:sz="0" w:space="0" w:color="auto"/>
                  </w:divBdr>
                  <w:divsChild>
                    <w:div w:id="1924023778">
                      <w:marLeft w:val="0"/>
                      <w:marRight w:val="0"/>
                      <w:marTop w:val="0"/>
                      <w:marBottom w:val="0"/>
                      <w:divBdr>
                        <w:top w:val="none" w:sz="0" w:space="0" w:color="auto"/>
                        <w:left w:val="none" w:sz="0" w:space="0" w:color="auto"/>
                        <w:bottom w:val="none" w:sz="0" w:space="0" w:color="auto"/>
                        <w:right w:val="none" w:sz="0" w:space="0" w:color="auto"/>
                      </w:divBdr>
                    </w:div>
                    <w:div w:id="17977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900612">
      <w:bodyDiv w:val="1"/>
      <w:marLeft w:val="0"/>
      <w:marRight w:val="0"/>
      <w:marTop w:val="0"/>
      <w:marBottom w:val="0"/>
      <w:divBdr>
        <w:top w:val="none" w:sz="0" w:space="0" w:color="auto"/>
        <w:left w:val="none" w:sz="0" w:space="0" w:color="auto"/>
        <w:bottom w:val="none" w:sz="0" w:space="0" w:color="auto"/>
        <w:right w:val="none" w:sz="0" w:space="0" w:color="auto"/>
      </w:divBdr>
    </w:div>
    <w:div w:id="1791585271">
      <w:bodyDiv w:val="1"/>
      <w:marLeft w:val="0"/>
      <w:marRight w:val="0"/>
      <w:marTop w:val="0"/>
      <w:marBottom w:val="0"/>
      <w:divBdr>
        <w:top w:val="none" w:sz="0" w:space="0" w:color="auto"/>
        <w:left w:val="none" w:sz="0" w:space="0" w:color="auto"/>
        <w:bottom w:val="none" w:sz="0" w:space="0" w:color="auto"/>
        <w:right w:val="none" w:sz="0" w:space="0" w:color="auto"/>
      </w:divBdr>
    </w:div>
    <w:div w:id="1822387723">
      <w:bodyDiv w:val="1"/>
      <w:marLeft w:val="0"/>
      <w:marRight w:val="0"/>
      <w:marTop w:val="0"/>
      <w:marBottom w:val="0"/>
      <w:divBdr>
        <w:top w:val="none" w:sz="0" w:space="0" w:color="auto"/>
        <w:left w:val="none" w:sz="0" w:space="0" w:color="auto"/>
        <w:bottom w:val="none" w:sz="0" w:space="0" w:color="auto"/>
        <w:right w:val="none" w:sz="0" w:space="0" w:color="auto"/>
      </w:divBdr>
    </w:div>
    <w:div w:id="1899198279">
      <w:bodyDiv w:val="1"/>
      <w:marLeft w:val="0"/>
      <w:marRight w:val="0"/>
      <w:marTop w:val="0"/>
      <w:marBottom w:val="0"/>
      <w:divBdr>
        <w:top w:val="none" w:sz="0" w:space="0" w:color="auto"/>
        <w:left w:val="none" w:sz="0" w:space="0" w:color="auto"/>
        <w:bottom w:val="none" w:sz="0" w:space="0" w:color="auto"/>
        <w:right w:val="none" w:sz="0" w:space="0" w:color="auto"/>
      </w:divBdr>
    </w:div>
    <w:div w:id="1989816891">
      <w:bodyDiv w:val="1"/>
      <w:marLeft w:val="0"/>
      <w:marRight w:val="0"/>
      <w:marTop w:val="0"/>
      <w:marBottom w:val="0"/>
      <w:divBdr>
        <w:top w:val="none" w:sz="0" w:space="0" w:color="auto"/>
        <w:left w:val="none" w:sz="0" w:space="0" w:color="auto"/>
        <w:bottom w:val="none" w:sz="0" w:space="0" w:color="auto"/>
        <w:right w:val="none" w:sz="0" w:space="0" w:color="auto"/>
      </w:divBdr>
    </w:div>
    <w:div w:id="19978821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hyperlink" Target="http://www.thorlabs.com/images/TabImages/PAF_FiberPort_diagram_1050.jpg" TargetMode="External"/><Relationship Id="rId24" Type="http://schemas.openxmlformats.org/officeDocument/2006/relationships/image" Target="media/image16.jpeg"/><Relationship Id="rId25" Type="http://schemas.openxmlformats.org/officeDocument/2006/relationships/hyperlink" Target="http://www.thorlabs.com/images/TabImages/fiberport_780.jpg" TargetMode="External"/><Relationship Id="rId26" Type="http://schemas.openxmlformats.org/officeDocument/2006/relationships/image" Target="media/image17.jpeg"/><Relationship Id="rId27" Type="http://schemas.openxmlformats.org/officeDocument/2006/relationships/hyperlink" Target="http://www.thorlabs.com/images/TabImages/PAF_screws_780.jpg" TargetMode="External"/><Relationship Id="rId28" Type="http://schemas.openxmlformats.org/officeDocument/2006/relationships/image" Target="media/image18.jpeg"/><Relationship Id="rId29" Type="http://schemas.openxmlformats.org/officeDocument/2006/relationships/image" Target="media/image19.gi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header" Target="header1.xml"/><Relationship Id="rId31" Type="http://schemas.openxmlformats.org/officeDocument/2006/relationships/footer" Target="footer1.xml"/><Relationship Id="rId32" Type="http://schemas.openxmlformats.org/officeDocument/2006/relationships/footer" Target="footer2.xml"/><Relationship Id="rId9" Type="http://schemas.openxmlformats.org/officeDocument/2006/relationships/image" Target="media/image3.jpeg"/><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jpeg"/><Relationship Id="rId33" Type="http://schemas.openxmlformats.org/officeDocument/2006/relationships/header" Target="header2.xml"/><Relationship Id="rId34" Type="http://schemas.openxmlformats.org/officeDocument/2006/relationships/fontTable" Target="fontTable.xml"/><Relationship Id="rId35" Type="http://schemas.openxmlformats.org/officeDocument/2006/relationships/theme" Target="theme/theme1.xml"/><Relationship Id="rId36" Type="http://schemas.microsoft.com/office/2007/relationships/stylesWithEffects" Target="stylesWithEffects.xml"/><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hyperlink" Target="https://alog.ligo-wa.caltech.edu/aLOG/index.php?callRep=15637" TargetMode="External"/><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jpeg"/><Relationship Id="rId19" Type="http://schemas.openxmlformats.org/officeDocument/2006/relationships/image" Target="media/image12.jpeg"/></Relationships>
</file>

<file path=word/_rels/header2.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308</TotalTime>
  <Pages>16</Pages>
  <Words>3207</Words>
  <Characters>18281</Characters>
  <Application>Microsoft Macintosh Word</Application>
  <DocSecurity>0</DocSecurity>
  <Lines>152</Lines>
  <Paragraphs>36</Paragraphs>
  <ScaleCrop>false</ScaleCrop>
  <HeadingPairs>
    <vt:vector size="2" baseType="variant">
      <vt:variant>
        <vt:lpstr>Title</vt:lpstr>
      </vt:variant>
      <vt:variant>
        <vt:i4>1</vt:i4>
      </vt:variant>
    </vt:vector>
  </HeadingPairs>
  <TitlesOfParts>
    <vt:vector size="1" baseType="lpstr">
      <vt:lpstr>Laser Interferometer Gravitational Wave Observatory</vt:lpstr>
    </vt:vector>
  </TitlesOfParts>
  <Company>Caltech</Company>
  <LinksUpToDate>false</LinksUpToDate>
  <CharactersWithSpaces>22450</CharactersWithSpaces>
  <SharedDoc>false</SharedDoc>
  <HyperlinkBase/>
  <HLinks>
    <vt:vector size="72" baseType="variant">
      <vt:variant>
        <vt:i4>3407883</vt:i4>
      </vt:variant>
      <vt:variant>
        <vt:i4>93</vt:i4>
      </vt:variant>
      <vt:variant>
        <vt:i4>0</vt:i4>
      </vt:variant>
      <vt:variant>
        <vt:i4>5</vt:i4>
      </vt:variant>
      <vt:variant>
        <vt:lpwstr>https://dcc.ligo.org/cgi-bin/private/DocDB/ShowDocument?docid=10643</vt:lpwstr>
      </vt:variant>
      <vt:variant>
        <vt:lpwstr/>
      </vt:variant>
      <vt:variant>
        <vt:i4>3407883</vt:i4>
      </vt:variant>
      <vt:variant>
        <vt:i4>66</vt:i4>
      </vt:variant>
      <vt:variant>
        <vt:i4>0</vt:i4>
      </vt:variant>
      <vt:variant>
        <vt:i4>5</vt:i4>
      </vt:variant>
      <vt:variant>
        <vt:lpwstr>https://dcc.ligo.org/cgi-bin/private/DocDB/ShowDocument?docid=10643</vt:lpwstr>
      </vt:variant>
      <vt:variant>
        <vt:lpwstr/>
      </vt:variant>
      <vt:variant>
        <vt:i4>3276801</vt:i4>
      </vt:variant>
      <vt:variant>
        <vt:i4>63</vt:i4>
      </vt:variant>
      <vt:variant>
        <vt:i4>0</vt:i4>
      </vt:variant>
      <vt:variant>
        <vt:i4>5</vt:i4>
      </vt:variant>
      <vt:variant>
        <vt:lpwstr>https://dcc.ligo.org/cgi-bin/private/DocDB/ShowDocument?docid=71831</vt:lpwstr>
      </vt:variant>
      <vt:variant>
        <vt:lpwstr/>
      </vt:variant>
      <vt:variant>
        <vt:i4>3145738</vt:i4>
      </vt:variant>
      <vt:variant>
        <vt:i4>60</vt:i4>
      </vt:variant>
      <vt:variant>
        <vt:i4>0</vt:i4>
      </vt:variant>
      <vt:variant>
        <vt:i4>5</vt:i4>
      </vt:variant>
      <vt:variant>
        <vt:lpwstr>https://dcc.ligo.org/cgi-bin/private/DocDB/ShowDocument?docid=26364</vt:lpwstr>
      </vt:variant>
      <vt:variant>
        <vt:lpwstr/>
      </vt:variant>
      <vt:variant>
        <vt:i4>3407927</vt:i4>
      </vt:variant>
      <vt:variant>
        <vt:i4>57</vt:i4>
      </vt:variant>
      <vt:variant>
        <vt:i4>0</vt:i4>
      </vt:variant>
      <vt:variant>
        <vt:i4>5</vt:i4>
      </vt:variant>
      <vt:variant>
        <vt:lpwstr>https://dcc.ligo.org/cgi-bin/private/DocDB/ShowDocument?docid=8206</vt:lpwstr>
      </vt:variant>
      <vt:variant>
        <vt:lpwstr/>
      </vt:variant>
      <vt:variant>
        <vt:i4>4128780</vt:i4>
      </vt:variant>
      <vt:variant>
        <vt:i4>54</vt:i4>
      </vt:variant>
      <vt:variant>
        <vt:i4>0</vt:i4>
      </vt:variant>
      <vt:variant>
        <vt:i4>5</vt:i4>
      </vt:variant>
      <vt:variant>
        <vt:lpwstr>https://dcc.ligo.org/cgi-bin/private/DocDB/ShowDocument?docid=26293</vt:lpwstr>
      </vt:variant>
      <vt:variant>
        <vt:lpwstr/>
      </vt:variant>
      <vt:variant>
        <vt:i4>3276862</vt:i4>
      </vt:variant>
      <vt:variant>
        <vt:i4>51</vt:i4>
      </vt:variant>
      <vt:variant>
        <vt:i4>0</vt:i4>
      </vt:variant>
      <vt:variant>
        <vt:i4>5</vt:i4>
      </vt:variant>
      <vt:variant>
        <vt:lpwstr>https://dcc.ligo.org/cgi-bin/private/DocDB/ShowDocument?docid=8193</vt:lpwstr>
      </vt:variant>
      <vt:variant>
        <vt:lpwstr/>
      </vt:variant>
      <vt:variant>
        <vt:i4>3473466</vt:i4>
      </vt:variant>
      <vt:variant>
        <vt:i4>48</vt:i4>
      </vt:variant>
      <vt:variant>
        <vt:i4>0</vt:i4>
      </vt:variant>
      <vt:variant>
        <vt:i4>5</vt:i4>
      </vt:variant>
      <vt:variant>
        <vt:lpwstr>https://dcc.ligo.org/cgi-bin/private/DocDB/ShowDocument?docid=3663</vt:lpwstr>
      </vt:variant>
      <vt:variant>
        <vt:lpwstr/>
      </vt:variant>
      <vt:variant>
        <vt:i4>3407961</vt:i4>
      </vt:variant>
      <vt:variant>
        <vt:i4>45</vt:i4>
      </vt:variant>
      <vt:variant>
        <vt:i4>0</vt:i4>
      </vt:variant>
      <vt:variant>
        <vt:i4>5</vt:i4>
      </vt:variant>
      <vt:variant>
        <vt:lpwstr>https://awiki.ligo-wa.caltech.edu/aLIGO/Auxillary_Optics_Stuff/TCSComponents/HartmannSensor/HWS_FDR_checklist</vt:lpwstr>
      </vt:variant>
      <vt:variant>
        <vt:lpwstr/>
      </vt:variant>
      <vt:variant>
        <vt:i4>4259923</vt:i4>
      </vt:variant>
      <vt:variant>
        <vt:i4>9831</vt:i4>
      </vt:variant>
      <vt:variant>
        <vt:i4>1028</vt:i4>
      </vt:variant>
      <vt:variant>
        <vt:i4>1</vt:i4>
      </vt:variant>
      <vt:variant>
        <vt:lpwstr>imaging_system_diagram</vt:lpwstr>
      </vt:variant>
      <vt:variant>
        <vt:lpwstr/>
      </vt:variant>
      <vt:variant>
        <vt:i4>2162767</vt:i4>
      </vt:variant>
      <vt:variant>
        <vt:i4>10157</vt:i4>
      </vt:variant>
      <vt:variant>
        <vt:i4>1029</vt:i4>
      </vt:variant>
      <vt:variant>
        <vt:i4>1</vt:i4>
      </vt:variant>
      <vt:variant>
        <vt:lpwstr>T1100179-Fig08_HAM4+TCSHT4</vt:lpwstr>
      </vt:variant>
      <vt:variant>
        <vt:lpwstr/>
      </vt:variant>
      <vt:variant>
        <vt:i4>1310767</vt:i4>
      </vt:variant>
      <vt:variant>
        <vt:i4>10546</vt:i4>
      </vt:variant>
      <vt:variant>
        <vt:i4>1030</vt:i4>
      </vt:variant>
      <vt:variant>
        <vt:i4>1</vt:i4>
      </vt:variant>
      <vt:variant>
        <vt:lpwstr>T1100179-Fig10_TCSHT4_X</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Laser Interferometer Gravitational Wave Observatory</dc:title>
  <dc:creator>Dennis Coyne</dc:creator>
  <cp:lastModifiedBy>Suresh Doravari</cp:lastModifiedBy>
  <cp:revision>4</cp:revision>
  <cp:lastPrinted>2012-03-15T21:06:00Z</cp:lastPrinted>
  <dcterms:created xsi:type="dcterms:W3CDTF">2014-09-11T15:58:00Z</dcterms:created>
  <dcterms:modified xsi:type="dcterms:W3CDTF">2014-12-22T13:27:00Z</dcterms:modified>
</cp:coreProperties>
</file>