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DA08" w14:textId="77777777" w:rsidR="00474286" w:rsidRPr="00FD12DE" w:rsidRDefault="00917757" w:rsidP="00674F0A">
      <w:pPr>
        <w:spacing w:after="0"/>
      </w:pPr>
      <w:r>
        <w:rPr>
          <w:noProof/>
          <w:lang w:eastAsia="en-US"/>
        </w:rPr>
        <w:object w:dxaOrig="1440" w:dyaOrig="1440" w14:anchorId="36C32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54pt;width:78.05pt;height:57pt;z-index:251658240;mso-wrap-edited:f" wrapcoords="-207 0 -207 21031 21600 21031 21600 0 -207 0" fillcolor="#d49fff" strokecolor="#114ffb" strokeweight="1pt">
            <v:stroke startarrowwidth="narrow" startarrowlength="short" endarrowwidth="narrow" endarrowlength="short"/>
            <v:imagedata r:id="rId8" o:title=""/>
            <v:shadow color="#cecece"/>
            <w10:wrap type="through"/>
          </v:shape>
          <o:OLEObject Type="Embed" ProgID="MSPhotoEd.3" ShapeID="_x0000_s1026" DrawAspect="Content" ObjectID="_1530601436" r:id="rId9"/>
        </w:object>
      </w:r>
    </w:p>
    <w:p w14:paraId="43253741" w14:textId="77777777" w:rsidR="006A24D6" w:rsidRPr="00FD12DE" w:rsidRDefault="006A24D6" w:rsidP="00674F0A">
      <w:pPr>
        <w:spacing w:after="0"/>
        <w:jc w:val="center"/>
      </w:pPr>
    </w:p>
    <w:p w14:paraId="05C583FF" w14:textId="77777777" w:rsidR="00474286" w:rsidRPr="00B26CAF" w:rsidRDefault="00474286" w:rsidP="00674F0A">
      <w:pPr>
        <w:pStyle w:val="PlainText"/>
        <w:spacing w:before="0" w:after="0"/>
        <w:jc w:val="center"/>
        <w:rPr>
          <w:rFonts w:asciiTheme="minorHAnsi" w:hAnsiTheme="minorHAnsi"/>
          <w:i/>
          <w:sz w:val="28"/>
          <w:szCs w:val="28"/>
        </w:rPr>
      </w:pPr>
      <w:r w:rsidRPr="00B26CAF">
        <w:rPr>
          <w:rFonts w:asciiTheme="minorHAnsi" w:hAnsiTheme="minorHAnsi"/>
          <w:i/>
          <w:sz w:val="28"/>
          <w:szCs w:val="28"/>
        </w:rPr>
        <w:t>LIGO Laboratory / LIGO Scientific Collaboration</w:t>
      </w:r>
    </w:p>
    <w:p w14:paraId="056576C7" w14:textId="77777777" w:rsidR="00474286" w:rsidRPr="00FD12DE" w:rsidRDefault="00474286" w:rsidP="00674F0A">
      <w:pPr>
        <w:spacing w:after="0"/>
        <w:jc w:val="center"/>
      </w:pPr>
    </w:p>
    <w:p w14:paraId="208A590E" w14:textId="65F9C435" w:rsidR="00474286" w:rsidRPr="0022517D" w:rsidRDefault="00474286" w:rsidP="0022517D">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r w:rsidRPr="0022517D">
        <w:rPr>
          <w:rFonts w:ascii="Arial" w:hAnsi="Arial" w:cs="Arial"/>
        </w:rPr>
        <w:t xml:space="preserve">LIGO- </w:t>
      </w:r>
      <w:r w:rsidR="0015079E">
        <w:rPr>
          <w:b/>
          <w:bCs/>
        </w:rPr>
        <w:t>E1600212</w:t>
      </w:r>
      <w:r w:rsidR="00BB2D47">
        <w:rPr>
          <w:rFonts w:ascii="Arial" w:eastAsia="Times New Roman" w:hAnsi="Arial" w:cs="Arial"/>
        </w:rPr>
        <w:t>-v2</w:t>
      </w:r>
      <w:r w:rsidRPr="0022517D">
        <w:rPr>
          <w:rFonts w:ascii="Arial" w:hAnsi="Arial" w:cs="Arial"/>
        </w:rPr>
        <w:t xml:space="preserve">             </w:t>
      </w:r>
      <w:r w:rsidR="007A1FB2" w:rsidRPr="0022517D">
        <w:rPr>
          <w:rFonts w:ascii="Arial" w:hAnsi="Arial" w:cs="Arial"/>
        </w:rPr>
        <w:t xml:space="preserve">      </w:t>
      </w:r>
      <w:r w:rsidRPr="001C7FA2">
        <w:rPr>
          <w:rFonts w:ascii="Arial" w:hAnsi="Arial" w:cs="Arial"/>
        </w:rPr>
        <w:t xml:space="preserve">   </w:t>
      </w:r>
      <w:r w:rsidR="007C0764" w:rsidRPr="001C7FA2">
        <w:rPr>
          <w:rFonts w:ascii="Arial" w:hAnsi="Arial" w:cs="Arial"/>
        </w:rPr>
        <w:t xml:space="preserve">       </w:t>
      </w:r>
      <w:r w:rsidRPr="001C7FA2">
        <w:rPr>
          <w:rFonts w:ascii="Arial" w:hAnsi="Arial" w:cs="Arial"/>
          <w:iCs/>
          <w:color w:val="0000FF"/>
          <w:sz w:val="44"/>
        </w:rPr>
        <w:t>LI</w:t>
      </w:r>
      <w:r w:rsidR="007A1FB2" w:rsidRPr="0022517D">
        <w:rPr>
          <w:rFonts w:ascii="Arial" w:hAnsi="Arial" w:cs="Arial"/>
          <w:iCs/>
          <w:color w:val="0000FF"/>
          <w:sz w:val="44"/>
        </w:rPr>
        <w:t>GO</w:t>
      </w:r>
      <w:r w:rsidRPr="001C7FA2">
        <w:rPr>
          <w:rFonts w:ascii="Arial" w:hAnsi="Arial" w:cs="Arial"/>
        </w:rPr>
        <w:t xml:space="preserve">     </w:t>
      </w:r>
      <w:r w:rsidR="00261425" w:rsidRPr="001C7FA2">
        <w:rPr>
          <w:rFonts w:ascii="Arial" w:hAnsi="Arial" w:cs="Arial"/>
        </w:rPr>
        <w:t xml:space="preserve">       </w:t>
      </w:r>
      <w:r w:rsidR="007A4D2B">
        <w:rPr>
          <w:rFonts w:ascii="Arial" w:hAnsi="Arial" w:cs="Arial"/>
        </w:rPr>
        <w:t xml:space="preserve">                   </w:t>
      </w:r>
      <w:r w:rsidR="00BB2D47">
        <w:rPr>
          <w:rFonts w:ascii="Arial" w:hAnsi="Arial" w:cs="Arial"/>
        </w:rPr>
        <w:t>21</w:t>
      </w:r>
      <w:r w:rsidR="000B2882">
        <w:rPr>
          <w:rFonts w:ascii="Arial" w:hAnsi="Arial" w:cs="Arial"/>
        </w:rPr>
        <w:t xml:space="preserve"> </w:t>
      </w:r>
      <w:r w:rsidR="00BB2D47">
        <w:rPr>
          <w:rFonts w:ascii="Arial" w:hAnsi="Arial" w:cs="Arial"/>
        </w:rPr>
        <w:t>July</w:t>
      </w:r>
      <w:r w:rsidR="000B2882">
        <w:rPr>
          <w:rFonts w:ascii="Arial" w:hAnsi="Arial" w:cs="Arial"/>
        </w:rPr>
        <w:t xml:space="preserve"> 2016</w:t>
      </w:r>
    </w:p>
    <w:p w14:paraId="768740BB" w14:textId="77777777" w:rsidR="00474286" w:rsidRPr="0022517D" w:rsidRDefault="00917757"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r>
        <w:rPr>
          <w:rFonts w:ascii="Arial" w:hAnsi="Arial" w:cs="Arial"/>
        </w:rPr>
        <w:pict w14:anchorId="76D776C3">
          <v:rect id="_x0000_i1026" style="width:0;height:1.5pt" o:hralign="center" o:hrstd="t" o:hr="t" fillcolor="gray" stroked="f"/>
        </w:pict>
      </w:r>
    </w:p>
    <w:p w14:paraId="3DCB2D2F" w14:textId="77777777" w:rsidR="00474286" w:rsidRPr="0022517D" w:rsidRDefault="00474286"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p>
    <w:p w14:paraId="3691499A" w14:textId="77777777" w:rsidR="00BC3F44" w:rsidRPr="001C7FA2" w:rsidRDefault="00BC3F44"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sz w:val="32"/>
        </w:rPr>
      </w:pPr>
      <w:r w:rsidRPr="001C7FA2">
        <w:rPr>
          <w:rFonts w:ascii="Arial" w:hAnsi="Arial" w:cs="Arial"/>
          <w:sz w:val="32"/>
        </w:rPr>
        <w:t xml:space="preserve">LIGO </w:t>
      </w:r>
      <w:r w:rsidRPr="0043050B">
        <w:rPr>
          <w:rFonts w:ascii="Arial" w:hAnsi="Arial" w:cs="Arial"/>
          <w:caps/>
          <w:sz w:val="32"/>
          <w:szCs w:val="32"/>
        </w:rPr>
        <w:t>Laboratory</w:t>
      </w:r>
      <w:r w:rsidRPr="001C7FA2">
        <w:rPr>
          <w:rFonts w:ascii="Arial" w:hAnsi="Arial" w:cs="Arial"/>
          <w:sz w:val="32"/>
        </w:rPr>
        <w:t xml:space="preserve"> </w:t>
      </w:r>
    </w:p>
    <w:p w14:paraId="7EC17780" w14:textId="34273935" w:rsidR="00BC3F44" w:rsidRPr="001C7FA2" w:rsidRDefault="000B2882"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sz w:val="32"/>
        </w:rPr>
      </w:pPr>
      <w:r>
        <w:rPr>
          <w:rFonts w:ascii="Arial" w:hAnsi="Arial" w:cs="Arial"/>
          <w:sz w:val="32"/>
        </w:rPr>
        <w:t>Clean Room Electrical Inspection Procedure</w:t>
      </w:r>
    </w:p>
    <w:p w14:paraId="5F12728B" w14:textId="77777777" w:rsidR="00474286" w:rsidRPr="0022517D" w:rsidRDefault="00474286"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p>
    <w:p w14:paraId="61C120E0" w14:textId="77777777" w:rsidR="00474286" w:rsidRPr="0022517D" w:rsidRDefault="00474286"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p>
    <w:p w14:paraId="49171E2C" w14:textId="77777777" w:rsidR="00474286" w:rsidRPr="0022517D" w:rsidRDefault="00917757"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r>
        <w:rPr>
          <w:rFonts w:ascii="Arial" w:hAnsi="Arial" w:cs="Arial"/>
        </w:rPr>
        <w:pict w14:anchorId="42F419E4">
          <v:rect id="_x0000_i1027" style="width:0;height:1.5pt" o:hralign="center" o:hrstd="t" o:hr="t" fillcolor="gray" stroked="f"/>
        </w:pict>
      </w:r>
    </w:p>
    <w:p w14:paraId="16ED4DF0" w14:textId="77777777" w:rsidR="00BC3F44" w:rsidRPr="0022517D" w:rsidRDefault="00474286"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r w:rsidRPr="0022517D">
        <w:rPr>
          <w:rFonts w:ascii="Arial" w:hAnsi="Arial" w:cs="Arial"/>
        </w:rPr>
        <w:t>Author</w:t>
      </w:r>
      <w:r w:rsidR="00BC3F44" w:rsidRPr="0022517D">
        <w:rPr>
          <w:rFonts w:ascii="Arial" w:hAnsi="Arial" w:cs="Arial"/>
        </w:rPr>
        <w:t>s</w:t>
      </w:r>
      <w:r w:rsidRPr="0022517D">
        <w:rPr>
          <w:rFonts w:ascii="Arial" w:hAnsi="Arial" w:cs="Arial"/>
        </w:rPr>
        <w:t>:</w:t>
      </w:r>
      <w:r w:rsidR="00BC3F44" w:rsidRPr="0022517D">
        <w:rPr>
          <w:rFonts w:ascii="Arial" w:hAnsi="Arial" w:cs="Arial"/>
        </w:rPr>
        <w:t xml:space="preserve"> </w:t>
      </w:r>
    </w:p>
    <w:p w14:paraId="28D39C66" w14:textId="76F555FA" w:rsidR="00474286" w:rsidRPr="0022517D" w:rsidRDefault="000B2882" w:rsidP="00674F0A">
      <w:pPr>
        <w:pBdr>
          <w:top w:val="threeDEmboss" w:sz="24" w:space="1" w:color="auto"/>
          <w:left w:val="threeDEmboss" w:sz="24" w:space="4" w:color="auto"/>
          <w:bottom w:val="threeDEmboss" w:sz="24" w:space="31" w:color="auto"/>
          <w:right w:val="threeDEmboss" w:sz="24" w:space="5" w:color="auto"/>
        </w:pBdr>
        <w:tabs>
          <w:tab w:val="center" w:pos="5040"/>
          <w:tab w:val="right" w:pos="9360"/>
        </w:tabs>
        <w:spacing w:after="0"/>
        <w:jc w:val="center"/>
        <w:rPr>
          <w:rFonts w:ascii="Arial" w:hAnsi="Arial" w:cs="Arial"/>
        </w:rPr>
      </w:pPr>
      <w:r>
        <w:rPr>
          <w:rFonts w:ascii="Arial" w:hAnsi="Arial" w:cs="Arial"/>
        </w:rPr>
        <w:t>Paul Corban &amp; Carl Adams</w:t>
      </w:r>
    </w:p>
    <w:p w14:paraId="5923AEF9" w14:textId="77777777" w:rsidR="00474286" w:rsidRPr="00FD12DE" w:rsidRDefault="00474286" w:rsidP="00674F0A">
      <w:pPr>
        <w:spacing w:after="0"/>
        <w:jc w:val="center"/>
      </w:pPr>
    </w:p>
    <w:p w14:paraId="48FC6FF5" w14:textId="77777777" w:rsidR="00474286" w:rsidRPr="00B26CAF" w:rsidRDefault="00474286" w:rsidP="00674F0A">
      <w:pPr>
        <w:pStyle w:val="PlainText"/>
        <w:spacing w:before="0" w:after="0"/>
        <w:jc w:val="center"/>
        <w:rPr>
          <w:rFonts w:asciiTheme="majorHAnsi" w:hAnsiTheme="majorHAnsi"/>
          <w:szCs w:val="24"/>
        </w:rPr>
      </w:pPr>
      <w:r w:rsidRPr="00B26CAF">
        <w:rPr>
          <w:rFonts w:asciiTheme="majorHAnsi" w:hAnsiTheme="majorHAnsi"/>
          <w:szCs w:val="24"/>
        </w:rPr>
        <w:t>Distribution of this document:</w:t>
      </w:r>
    </w:p>
    <w:p w14:paraId="175FDA41" w14:textId="77777777" w:rsidR="00474286" w:rsidRPr="00B26CAF" w:rsidRDefault="00474286" w:rsidP="00674F0A">
      <w:pPr>
        <w:pStyle w:val="PlainText"/>
        <w:spacing w:before="0" w:after="0"/>
        <w:jc w:val="center"/>
        <w:rPr>
          <w:rFonts w:asciiTheme="majorHAnsi" w:hAnsiTheme="majorHAnsi"/>
          <w:szCs w:val="24"/>
        </w:rPr>
      </w:pPr>
      <w:r w:rsidRPr="00B26CAF">
        <w:rPr>
          <w:rFonts w:asciiTheme="majorHAnsi" w:hAnsiTheme="majorHAnsi"/>
          <w:szCs w:val="24"/>
        </w:rPr>
        <w:t>Advanced LIGO Project</w:t>
      </w:r>
    </w:p>
    <w:p w14:paraId="5344B7B2" w14:textId="77777777" w:rsidR="00474286" w:rsidRPr="00B26CAF" w:rsidRDefault="00474286" w:rsidP="00674F0A">
      <w:pPr>
        <w:spacing w:after="0"/>
        <w:jc w:val="center"/>
        <w:rPr>
          <w:rFonts w:asciiTheme="majorHAnsi" w:hAnsiTheme="majorHAnsi"/>
          <w:b/>
          <w:sz w:val="24"/>
          <w:szCs w:val="24"/>
        </w:rPr>
      </w:pPr>
    </w:p>
    <w:p w14:paraId="0E47F777" w14:textId="77777777" w:rsidR="00474286" w:rsidRPr="00B26CAF" w:rsidRDefault="00474286" w:rsidP="00674F0A">
      <w:pPr>
        <w:pStyle w:val="PlainText"/>
        <w:spacing w:before="0" w:after="0"/>
        <w:jc w:val="center"/>
        <w:rPr>
          <w:rFonts w:asciiTheme="majorHAnsi" w:hAnsiTheme="majorHAnsi"/>
          <w:szCs w:val="24"/>
        </w:rPr>
      </w:pPr>
      <w:r w:rsidRPr="00B26CAF">
        <w:rPr>
          <w:rFonts w:asciiTheme="majorHAnsi" w:hAnsiTheme="majorHAnsi"/>
          <w:szCs w:val="24"/>
        </w:rPr>
        <w:t>This is an internal working note</w:t>
      </w:r>
    </w:p>
    <w:p w14:paraId="79ED54DD" w14:textId="77777777" w:rsidR="00474286" w:rsidRPr="00B26CAF" w:rsidRDefault="00474286" w:rsidP="00674F0A">
      <w:pPr>
        <w:pStyle w:val="PlainText"/>
        <w:spacing w:before="0" w:after="0"/>
        <w:jc w:val="center"/>
        <w:rPr>
          <w:rFonts w:asciiTheme="majorHAnsi" w:hAnsiTheme="majorHAnsi"/>
          <w:szCs w:val="24"/>
        </w:rPr>
      </w:pPr>
      <w:r w:rsidRPr="00B26CAF">
        <w:rPr>
          <w:rFonts w:asciiTheme="majorHAnsi" w:hAnsiTheme="majorHAnsi"/>
          <w:szCs w:val="24"/>
        </w:rPr>
        <w:t>of the LIGO Laboratory.</w:t>
      </w:r>
    </w:p>
    <w:p w14:paraId="20DD8AD0" w14:textId="77777777" w:rsidR="00474286" w:rsidRPr="00FD12DE" w:rsidRDefault="00474286" w:rsidP="00674F0A">
      <w:pPr>
        <w:spacing w:after="0"/>
        <w:jc w:val="center"/>
      </w:pPr>
    </w:p>
    <w:tbl>
      <w:tblPr>
        <w:tblW w:w="0" w:type="auto"/>
        <w:tblLook w:val="0000" w:firstRow="0" w:lastRow="0" w:firstColumn="0" w:lastColumn="0" w:noHBand="0" w:noVBand="0"/>
      </w:tblPr>
      <w:tblGrid>
        <w:gridCol w:w="4355"/>
        <w:gridCol w:w="4285"/>
      </w:tblGrid>
      <w:tr w:rsidR="00474286" w:rsidRPr="00FD12DE" w14:paraId="105CEC88" w14:textId="77777777" w:rsidTr="00BC3F44">
        <w:tc>
          <w:tcPr>
            <w:tcW w:w="4909" w:type="dxa"/>
          </w:tcPr>
          <w:p w14:paraId="6E231005"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California Institute of Technology</w:t>
            </w:r>
          </w:p>
          <w:p w14:paraId="522A9470" w14:textId="11A94F3A"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 xml:space="preserve">LIGO </w:t>
            </w:r>
            <w:r w:rsidR="001C7FA2" w:rsidRPr="00B26CAF">
              <w:rPr>
                <w:rFonts w:asciiTheme="majorHAnsi" w:hAnsiTheme="majorHAnsi"/>
                <w:bCs w:val="0"/>
                <w:color w:val="808080"/>
                <w:sz w:val="22"/>
              </w:rPr>
              <w:t>Laboratory</w:t>
            </w:r>
            <w:r w:rsidRPr="00B26CAF">
              <w:rPr>
                <w:rFonts w:asciiTheme="majorHAnsi" w:hAnsiTheme="majorHAnsi"/>
                <w:bCs w:val="0"/>
                <w:color w:val="808080"/>
                <w:sz w:val="22"/>
              </w:rPr>
              <w:t xml:space="preserve"> – MS 100-36</w:t>
            </w:r>
          </w:p>
          <w:p w14:paraId="468D7A02" w14:textId="0400299C" w:rsidR="00474286" w:rsidRPr="00B26CAF" w:rsidRDefault="007F0FBA" w:rsidP="00674F0A">
            <w:pPr>
              <w:pStyle w:val="PlainText"/>
              <w:spacing w:before="0" w:after="0"/>
              <w:jc w:val="center"/>
              <w:rPr>
                <w:rFonts w:asciiTheme="majorHAnsi" w:hAnsiTheme="majorHAnsi"/>
                <w:bCs w:val="0"/>
                <w:color w:val="808080"/>
                <w:sz w:val="22"/>
                <w:lang w:val="it-IT"/>
              </w:rPr>
            </w:pPr>
            <w:r w:rsidRPr="00B26CAF">
              <w:rPr>
                <w:rFonts w:asciiTheme="majorHAnsi" w:hAnsiTheme="majorHAnsi"/>
                <w:bCs w:val="0"/>
                <w:color w:val="808080"/>
                <w:sz w:val="22"/>
                <w:lang w:val="it-IT"/>
              </w:rPr>
              <w:t>1200 East</w:t>
            </w:r>
            <w:r w:rsidR="00474286" w:rsidRPr="00B26CAF">
              <w:rPr>
                <w:rFonts w:asciiTheme="majorHAnsi" w:hAnsiTheme="majorHAnsi"/>
                <w:bCs w:val="0"/>
                <w:color w:val="808080"/>
                <w:sz w:val="22"/>
                <w:lang w:val="it-IT"/>
              </w:rPr>
              <w:t xml:space="preserve"> California Blvd.</w:t>
            </w:r>
          </w:p>
          <w:p w14:paraId="3C8E7917" w14:textId="77777777" w:rsidR="00474286" w:rsidRPr="00B26CAF" w:rsidRDefault="00474286" w:rsidP="00674F0A">
            <w:pPr>
              <w:pStyle w:val="PlainText"/>
              <w:spacing w:before="0" w:after="0"/>
              <w:jc w:val="center"/>
              <w:rPr>
                <w:rFonts w:asciiTheme="majorHAnsi" w:hAnsiTheme="majorHAnsi"/>
                <w:bCs w:val="0"/>
                <w:color w:val="808080"/>
                <w:sz w:val="22"/>
                <w:lang w:val="it-IT"/>
              </w:rPr>
            </w:pPr>
            <w:r w:rsidRPr="00B26CAF">
              <w:rPr>
                <w:rFonts w:asciiTheme="majorHAnsi" w:hAnsiTheme="majorHAnsi"/>
                <w:bCs w:val="0"/>
                <w:color w:val="808080"/>
                <w:sz w:val="22"/>
                <w:lang w:val="it-IT"/>
              </w:rPr>
              <w:t>Pasadena, CA 91125</w:t>
            </w:r>
          </w:p>
          <w:p w14:paraId="40C84371"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Phone (626) 395-2129</w:t>
            </w:r>
          </w:p>
          <w:p w14:paraId="5DD028F4"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Fax (626) 304-9834</w:t>
            </w:r>
          </w:p>
          <w:p w14:paraId="15C00FDB"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E-mail: info@ligo.caltech.edu</w:t>
            </w:r>
          </w:p>
        </w:tc>
        <w:tc>
          <w:tcPr>
            <w:tcW w:w="4909" w:type="dxa"/>
          </w:tcPr>
          <w:p w14:paraId="042CF7AA"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Massachusetts Institute of Technology</w:t>
            </w:r>
          </w:p>
          <w:p w14:paraId="4C25E396" w14:textId="6E62B79F"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 xml:space="preserve">LIGO </w:t>
            </w:r>
            <w:r w:rsidR="001C7FA2" w:rsidRPr="00B26CAF">
              <w:rPr>
                <w:rFonts w:asciiTheme="majorHAnsi" w:hAnsiTheme="majorHAnsi"/>
                <w:bCs w:val="0"/>
                <w:color w:val="808080"/>
                <w:sz w:val="22"/>
              </w:rPr>
              <w:t>Laboratory</w:t>
            </w:r>
            <w:r w:rsidRPr="00B26CAF">
              <w:rPr>
                <w:rFonts w:asciiTheme="majorHAnsi" w:hAnsiTheme="majorHAnsi"/>
                <w:bCs w:val="0"/>
                <w:color w:val="808080"/>
                <w:sz w:val="22"/>
              </w:rPr>
              <w:t xml:space="preserve"> – NW22-295</w:t>
            </w:r>
          </w:p>
          <w:p w14:paraId="6498DF7C"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185 Albany St</w:t>
            </w:r>
          </w:p>
          <w:p w14:paraId="57C28AC3"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Cambridge, MA 02139</w:t>
            </w:r>
          </w:p>
          <w:p w14:paraId="5D523833"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Phone (617) 253-4824</w:t>
            </w:r>
          </w:p>
          <w:p w14:paraId="3642E2CE" w14:textId="77777777" w:rsidR="00474286" w:rsidRPr="00B26CAF" w:rsidRDefault="00474286" w:rsidP="00674F0A">
            <w:pPr>
              <w:pStyle w:val="PlainText"/>
              <w:spacing w:before="0" w:after="0"/>
              <w:jc w:val="center"/>
              <w:rPr>
                <w:rFonts w:asciiTheme="majorHAnsi" w:hAnsiTheme="majorHAnsi"/>
                <w:color w:val="808080"/>
                <w:sz w:val="22"/>
                <w:lang w:val="pt-BR"/>
              </w:rPr>
            </w:pPr>
            <w:r w:rsidRPr="00B26CAF">
              <w:rPr>
                <w:rFonts w:asciiTheme="majorHAnsi" w:hAnsiTheme="majorHAnsi"/>
                <w:color w:val="808080"/>
                <w:sz w:val="22"/>
                <w:lang w:val="pt-BR"/>
              </w:rPr>
              <w:t>Fax (617) 253-7014</w:t>
            </w:r>
          </w:p>
          <w:p w14:paraId="3F03D05A" w14:textId="77777777" w:rsidR="00474286" w:rsidRPr="00B26CAF" w:rsidRDefault="00474286" w:rsidP="00674F0A">
            <w:pPr>
              <w:pStyle w:val="PlainText"/>
              <w:spacing w:before="0" w:after="0"/>
              <w:jc w:val="center"/>
              <w:rPr>
                <w:rFonts w:asciiTheme="majorHAnsi" w:hAnsiTheme="majorHAnsi"/>
                <w:color w:val="808080"/>
                <w:sz w:val="22"/>
                <w:lang w:val="pt-BR"/>
              </w:rPr>
            </w:pPr>
            <w:r w:rsidRPr="00B26CAF">
              <w:rPr>
                <w:rFonts w:asciiTheme="majorHAnsi" w:hAnsiTheme="majorHAnsi"/>
                <w:color w:val="808080"/>
                <w:sz w:val="22"/>
                <w:lang w:val="pt-BR"/>
              </w:rPr>
              <w:t>E-mail: info@ligo.mit.edu</w:t>
            </w:r>
          </w:p>
        </w:tc>
      </w:tr>
      <w:tr w:rsidR="00474286" w:rsidRPr="00FD12DE" w14:paraId="31FF1006" w14:textId="77777777" w:rsidTr="00BC3F44">
        <w:tc>
          <w:tcPr>
            <w:tcW w:w="4909" w:type="dxa"/>
          </w:tcPr>
          <w:p w14:paraId="57EADD18" w14:textId="77777777" w:rsidR="00474286" w:rsidRPr="00B26CAF" w:rsidRDefault="00474286" w:rsidP="00674F0A">
            <w:pPr>
              <w:pStyle w:val="PlainText"/>
              <w:spacing w:before="0" w:after="0"/>
              <w:jc w:val="center"/>
              <w:rPr>
                <w:rFonts w:asciiTheme="majorHAnsi" w:hAnsiTheme="majorHAnsi"/>
                <w:bCs w:val="0"/>
                <w:color w:val="808080"/>
                <w:sz w:val="22"/>
                <w:lang w:val="pt-BR"/>
              </w:rPr>
            </w:pPr>
          </w:p>
          <w:p w14:paraId="6830CAB1"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LIGO Hanford Observatory</w:t>
            </w:r>
          </w:p>
          <w:p w14:paraId="5CD0F110" w14:textId="286FC2F7" w:rsidR="00474286" w:rsidRPr="00B26CAF" w:rsidRDefault="007F0FBA"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P.O. Box 159</w:t>
            </w:r>
          </w:p>
          <w:p w14:paraId="56BCE65A" w14:textId="62974CA1"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Richland WA 99352</w:t>
            </w:r>
            <w:r w:rsidR="007F0FBA" w:rsidRPr="00B26CAF">
              <w:rPr>
                <w:rFonts w:asciiTheme="majorHAnsi" w:hAnsiTheme="majorHAnsi"/>
                <w:bCs w:val="0"/>
                <w:color w:val="808080"/>
                <w:sz w:val="22"/>
              </w:rPr>
              <w:t>-0159</w:t>
            </w:r>
          </w:p>
          <w:p w14:paraId="27DDE7FC"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Phone 509-372-8106</w:t>
            </w:r>
          </w:p>
          <w:p w14:paraId="0719677F"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color w:val="808080"/>
                <w:sz w:val="22"/>
              </w:rPr>
              <w:t>Fax 509-372-8137</w:t>
            </w:r>
          </w:p>
        </w:tc>
        <w:tc>
          <w:tcPr>
            <w:tcW w:w="4909" w:type="dxa"/>
          </w:tcPr>
          <w:p w14:paraId="74A42868" w14:textId="77777777" w:rsidR="00474286" w:rsidRPr="00B26CAF" w:rsidRDefault="00474286" w:rsidP="00674F0A">
            <w:pPr>
              <w:pStyle w:val="PlainText"/>
              <w:spacing w:before="0" w:after="0"/>
              <w:jc w:val="center"/>
              <w:rPr>
                <w:rFonts w:asciiTheme="majorHAnsi" w:hAnsiTheme="majorHAnsi"/>
                <w:bCs w:val="0"/>
                <w:color w:val="808080"/>
                <w:sz w:val="22"/>
              </w:rPr>
            </w:pPr>
          </w:p>
          <w:p w14:paraId="58AF239A"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LIGO Livingston Observatory</w:t>
            </w:r>
          </w:p>
          <w:p w14:paraId="51F5B4AB"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P.O. Box 940</w:t>
            </w:r>
          </w:p>
          <w:p w14:paraId="5A20E946"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bCs w:val="0"/>
                <w:color w:val="808080"/>
                <w:sz w:val="22"/>
              </w:rPr>
              <w:t>Livingston, LA  70754</w:t>
            </w:r>
          </w:p>
          <w:p w14:paraId="3BA20483" w14:textId="77777777" w:rsidR="00474286" w:rsidRPr="00B26CAF" w:rsidRDefault="00474286" w:rsidP="00674F0A">
            <w:pPr>
              <w:pStyle w:val="PlainText"/>
              <w:spacing w:before="0" w:after="0"/>
              <w:jc w:val="center"/>
              <w:rPr>
                <w:rFonts w:asciiTheme="majorHAnsi" w:hAnsiTheme="majorHAnsi"/>
                <w:color w:val="808080"/>
                <w:sz w:val="22"/>
              </w:rPr>
            </w:pPr>
            <w:r w:rsidRPr="00B26CAF">
              <w:rPr>
                <w:rFonts w:asciiTheme="majorHAnsi" w:hAnsiTheme="majorHAnsi"/>
                <w:color w:val="808080"/>
                <w:sz w:val="22"/>
              </w:rPr>
              <w:t>Phone 225-686-3100</w:t>
            </w:r>
          </w:p>
          <w:p w14:paraId="5193E683" w14:textId="77777777" w:rsidR="00474286" w:rsidRPr="00B26CAF" w:rsidRDefault="00474286" w:rsidP="00674F0A">
            <w:pPr>
              <w:pStyle w:val="PlainText"/>
              <w:spacing w:before="0" w:after="0"/>
              <w:jc w:val="center"/>
              <w:rPr>
                <w:rFonts w:asciiTheme="majorHAnsi" w:hAnsiTheme="majorHAnsi"/>
                <w:bCs w:val="0"/>
                <w:color w:val="808080"/>
                <w:sz w:val="22"/>
              </w:rPr>
            </w:pPr>
            <w:r w:rsidRPr="00B26CAF">
              <w:rPr>
                <w:rFonts w:asciiTheme="majorHAnsi" w:hAnsiTheme="majorHAnsi"/>
                <w:color w:val="808080"/>
                <w:sz w:val="22"/>
              </w:rPr>
              <w:t>Fax 225-686-7189</w:t>
            </w:r>
          </w:p>
        </w:tc>
      </w:tr>
    </w:tbl>
    <w:p w14:paraId="6163A097" w14:textId="77777777" w:rsidR="007F0FBA" w:rsidRDefault="007F0FBA" w:rsidP="00674F0A">
      <w:pPr>
        <w:pStyle w:val="PlainText"/>
        <w:spacing w:before="0" w:after="0"/>
        <w:jc w:val="center"/>
        <w:rPr>
          <w:rFonts w:asciiTheme="minorHAnsi" w:hAnsiTheme="minorHAnsi"/>
          <w:sz w:val="22"/>
        </w:rPr>
      </w:pPr>
    </w:p>
    <w:p w14:paraId="21168741" w14:textId="77777777" w:rsidR="00474286" w:rsidRPr="00FD12DE" w:rsidRDefault="00474286" w:rsidP="00674F0A">
      <w:pPr>
        <w:pStyle w:val="PlainText"/>
        <w:spacing w:before="0" w:after="0"/>
        <w:jc w:val="center"/>
        <w:rPr>
          <w:rFonts w:asciiTheme="minorHAnsi" w:hAnsiTheme="minorHAnsi"/>
          <w:sz w:val="22"/>
        </w:rPr>
      </w:pPr>
      <w:r w:rsidRPr="00FD12DE">
        <w:rPr>
          <w:rFonts w:asciiTheme="minorHAnsi" w:hAnsiTheme="minorHAnsi"/>
          <w:sz w:val="22"/>
        </w:rPr>
        <w:t>http://www.ligo.caltech.edu/</w:t>
      </w:r>
    </w:p>
    <w:p w14:paraId="784F909E" w14:textId="77777777" w:rsidR="00474286" w:rsidRPr="00FD12DE" w:rsidRDefault="00474286" w:rsidP="00674F0A">
      <w:pPr>
        <w:spacing w:after="0"/>
        <w:jc w:val="center"/>
      </w:pPr>
    </w:p>
    <w:p w14:paraId="1F6BEC98" w14:textId="77777777" w:rsidR="00474286" w:rsidRPr="00FD12DE" w:rsidRDefault="00474286" w:rsidP="00674F0A">
      <w:pPr>
        <w:spacing w:after="0"/>
        <w:jc w:val="center"/>
      </w:pPr>
    </w:p>
    <w:p w14:paraId="4A2856A9" w14:textId="77777777" w:rsidR="00474286" w:rsidRPr="00FD12DE" w:rsidRDefault="00474286" w:rsidP="0022517D">
      <w:pPr>
        <w:spacing w:after="0"/>
      </w:pPr>
    </w:p>
    <w:p w14:paraId="089180D1" w14:textId="77777777" w:rsidR="00474286" w:rsidRPr="0043050B" w:rsidRDefault="00474286" w:rsidP="00674F0A">
      <w:pPr>
        <w:pStyle w:val="Caption"/>
        <w:spacing w:before="0" w:after="0"/>
        <w:jc w:val="center"/>
        <w:rPr>
          <w:rFonts w:asciiTheme="minorHAnsi" w:hAnsiTheme="minorHAnsi" w:cs="Arial"/>
          <w:b/>
          <w:sz w:val="28"/>
          <w:szCs w:val="28"/>
        </w:rPr>
      </w:pPr>
      <w:r w:rsidRPr="0043050B">
        <w:rPr>
          <w:rFonts w:asciiTheme="minorHAnsi" w:hAnsiTheme="minorHAnsi" w:cs="Arial"/>
          <w:b/>
          <w:sz w:val="28"/>
          <w:szCs w:val="28"/>
        </w:rPr>
        <w:t>Signature Sheet</w:t>
      </w:r>
    </w:p>
    <w:p w14:paraId="51078939" w14:textId="77777777" w:rsidR="00474286" w:rsidRPr="0043050B" w:rsidRDefault="00474286" w:rsidP="00674F0A">
      <w:pPr>
        <w:spacing w:after="0"/>
        <w:rPr>
          <w:sz w:val="24"/>
          <w:szCs w:val="24"/>
        </w:rPr>
      </w:pPr>
      <w:r w:rsidRPr="0043050B">
        <w:rPr>
          <w:sz w:val="24"/>
          <w:szCs w:val="24"/>
        </w:rPr>
        <w:t xml:space="preserve">Each of the undersigned has carefully reviewed the contents of this hazard analysis and believes it has adequately identified potential personnel safety hazards and risks. The safety of the personnel carrying out the procedures or using the equipment addressed by this hazard analysis is considered to be at an acceptable level. </w:t>
      </w:r>
    </w:p>
    <w:p w14:paraId="29282B7F" w14:textId="77777777" w:rsidR="00474286" w:rsidRPr="00FD12DE" w:rsidRDefault="00474286" w:rsidP="00674F0A">
      <w:pPr>
        <w:spacing w:after="0"/>
      </w:pPr>
    </w:p>
    <w:p w14:paraId="05196E2C" w14:textId="77777777" w:rsidR="00474286" w:rsidRPr="00FD12DE" w:rsidRDefault="00474286" w:rsidP="00674F0A">
      <w:pPr>
        <w:spacing w:after="0"/>
      </w:pPr>
    </w:p>
    <w:p w14:paraId="3BA448F4" w14:textId="77777777" w:rsidR="00474286" w:rsidRPr="00FD12DE" w:rsidRDefault="00474286" w:rsidP="00674F0A">
      <w:pPr>
        <w:spacing w:after="0"/>
      </w:pPr>
    </w:p>
    <w:p w14:paraId="288F909C" w14:textId="77777777" w:rsidR="00474286" w:rsidRPr="00FD12DE" w:rsidRDefault="00474286" w:rsidP="00674F0A">
      <w:pPr>
        <w:spacing w:after="0"/>
        <w:rPr>
          <w:b/>
        </w:rPr>
      </w:pPr>
    </w:p>
    <w:p w14:paraId="26AB6D97" w14:textId="013DA9F4" w:rsidR="00474286" w:rsidRPr="00FD12DE" w:rsidRDefault="00474286" w:rsidP="00674F0A">
      <w:pPr>
        <w:spacing w:after="0"/>
        <w:rPr>
          <w:b/>
        </w:rPr>
      </w:pPr>
      <w:r w:rsidRPr="00FD12DE">
        <w:rPr>
          <w:b/>
        </w:rPr>
        <w:t>_____________________________________________________</w:t>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0043050B">
        <w:rPr>
          <w:b/>
        </w:rPr>
        <w:t>____________________________________________</w:t>
      </w:r>
    </w:p>
    <w:p w14:paraId="1998072F" w14:textId="53923EC3" w:rsidR="00474286" w:rsidRPr="00FD12DE" w:rsidRDefault="004E70CA" w:rsidP="00674F0A">
      <w:pPr>
        <w:spacing w:after="0"/>
        <w:rPr>
          <w:b/>
        </w:rPr>
      </w:pPr>
      <w:r>
        <w:rPr>
          <w:b/>
        </w:rPr>
        <w:t>Richard Oram</w:t>
      </w:r>
      <w:r w:rsidR="00CF75E1">
        <w:rPr>
          <w:b/>
        </w:rPr>
        <w:t>, LLO Operations Manager</w:t>
      </w:r>
      <w:r w:rsidR="00474286" w:rsidRPr="00FD12DE">
        <w:rPr>
          <w:b/>
        </w:rPr>
        <w:t xml:space="preserve">, </w:t>
      </w:r>
      <w:r w:rsidR="00474286" w:rsidRPr="00FD12DE">
        <w:rPr>
          <w:b/>
        </w:rPr>
        <w:tab/>
      </w:r>
      <w:r w:rsidR="00474286" w:rsidRPr="00FD12DE">
        <w:rPr>
          <w:b/>
        </w:rPr>
        <w:tab/>
      </w:r>
      <w:r w:rsidR="00474286" w:rsidRPr="00FD12DE">
        <w:rPr>
          <w:b/>
        </w:rPr>
        <w:tab/>
      </w:r>
      <w:r w:rsidR="0043050B">
        <w:rPr>
          <w:b/>
        </w:rPr>
        <w:tab/>
      </w:r>
      <w:r w:rsidR="0043050B">
        <w:rPr>
          <w:b/>
        </w:rPr>
        <w:tab/>
      </w:r>
      <w:r w:rsidR="00474286" w:rsidRPr="00FD12DE">
        <w:rPr>
          <w:b/>
        </w:rPr>
        <w:t>date</w:t>
      </w:r>
    </w:p>
    <w:p w14:paraId="78585AEE" w14:textId="77777777" w:rsidR="00474286" w:rsidRDefault="00474286" w:rsidP="00674F0A">
      <w:pPr>
        <w:spacing w:after="0"/>
        <w:rPr>
          <w:b/>
        </w:rPr>
      </w:pPr>
    </w:p>
    <w:p w14:paraId="6854172D" w14:textId="77777777" w:rsidR="0043050B" w:rsidRPr="00FD12DE" w:rsidRDefault="0043050B" w:rsidP="00674F0A">
      <w:pPr>
        <w:spacing w:after="0"/>
        <w:rPr>
          <w:b/>
        </w:rPr>
      </w:pPr>
    </w:p>
    <w:p w14:paraId="70A559E3" w14:textId="77777777" w:rsidR="00474286" w:rsidRPr="00FD12DE" w:rsidRDefault="00474286" w:rsidP="00674F0A">
      <w:pPr>
        <w:spacing w:after="0"/>
        <w:rPr>
          <w:b/>
        </w:rPr>
      </w:pPr>
    </w:p>
    <w:p w14:paraId="12765C5E" w14:textId="77777777" w:rsidR="00474286" w:rsidRPr="00FD12DE" w:rsidRDefault="00474286" w:rsidP="00674F0A">
      <w:pPr>
        <w:spacing w:after="0"/>
        <w:rPr>
          <w:b/>
        </w:rPr>
      </w:pPr>
    </w:p>
    <w:p w14:paraId="61C24236" w14:textId="61DED9D6" w:rsidR="00474286" w:rsidRPr="00FD12DE" w:rsidRDefault="00474286" w:rsidP="00674F0A">
      <w:pPr>
        <w:spacing w:after="0"/>
        <w:rPr>
          <w:b/>
        </w:rPr>
      </w:pPr>
      <w:r w:rsidRPr="00FD12DE">
        <w:rPr>
          <w:b/>
        </w:rPr>
        <w:t>_____________________________________________________</w:t>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0043050B">
        <w:rPr>
          <w:b/>
        </w:rPr>
        <w:t>____________________________________________</w:t>
      </w:r>
    </w:p>
    <w:p w14:paraId="7472F711" w14:textId="12F1A087" w:rsidR="00474286" w:rsidRPr="00FD12DE" w:rsidRDefault="0015079E" w:rsidP="00674F0A">
      <w:pPr>
        <w:spacing w:after="0"/>
        <w:rPr>
          <w:b/>
        </w:rPr>
      </w:pPr>
      <w:r w:rsidRPr="0015079E">
        <w:rPr>
          <w:b/>
        </w:rPr>
        <w:t>Calum Torrie</w:t>
      </w:r>
      <w:r w:rsidR="00474286" w:rsidRPr="00FD12DE">
        <w:rPr>
          <w:b/>
        </w:rPr>
        <w:tab/>
      </w:r>
      <w:r w:rsidR="00474286" w:rsidRPr="00FD12DE">
        <w:rPr>
          <w:b/>
        </w:rPr>
        <w:tab/>
      </w:r>
      <w:r w:rsidR="00474286" w:rsidRPr="00FD12DE">
        <w:rPr>
          <w:b/>
        </w:rPr>
        <w:tab/>
      </w:r>
      <w:r w:rsidR="0043050B">
        <w:rPr>
          <w:b/>
        </w:rPr>
        <w:tab/>
      </w:r>
      <w:r w:rsidR="0043050B">
        <w:rPr>
          <w:b/>
        </w:rPr>
        <w:tab/>
      </w:r>
      <w:r w:rsidR="00474286" w:rsidRPr="00FD12DE">
        <w:rPr>
          <w:b/>
        </w:rPr>
        <w:t>date</w:t>
      </w:r>
    </w:p>
    <w:p w14:paraId="797D4521" w14:textId="77777777" w:rsidR="00474286" w:rsidRDefault="00474286" w:rsidP="00674F0A">
      <w:pPr>
        <w:spacing w:after="0"/>
        <w:rPr>
          <w:b/>
        </w:rPr>
      </w:pPr>
    </w:p>
    <w:p w14:paraId="55D06E21" w14:textId="77777777" w:rsidR="0043050B" w:rsidRPr="00FD12DE" w:rsidRDefault="0043050B" w:rsidP="00674F0A">
      <w:pPr>
        <w:spacing w:after="0"/>
        <w:rPr>
          <w:b/>
        </w:rPr>
      </w:pPr>
    </w:p>
    <w:p w14:paraId="55D1E9DD" w14:textId="77777777" w:rsidR="00474286" w:rsidRPr="00FD12DE" w:rsidRDefault="00474286" w:rsidP="00674F0A">
      <w:pPr>
        <w:spacing w:after="0"/>
        <w:rPr>
          <w:b/>
        </w:rPr>
      </w:pPr>
    </w:p>
    <w:p w14:paraId="7105AC42" w14:textId="77777777" w:rsidR="00474286" w:rsidRPr="00FD12DE" w:rsidRDefault="00474286" w:rsidP="00674F0A">
      <w:pPr>
        <w:spacing w:after="0"/>
        <w:rPr>
          <w:b/>
        </w:rPr>
      </w:pPr>
    </w:p>
    <w:p w14:paraId="01AE4C2D" w14:textId="623FF848" w:rsidR="00474286" w:rsidRPr="00FD12DE" w:rsidRDefault="00474286" w:rsidP="00674F0A">
      <w:pPr>
        <w:spacing w:after="0"/>
        <w:rPr>
          <w:b/>
        </w:rPr>
      </w:pPr>
      <w:r w:rsidRPr="00FD12DE">
        <w:rPr>
          <w:b/>
        </w:rPr>
        <w:t>_____________________________________________________</w:t>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0043050B">
        <w:rPr>
          <w:b/>
        </w:rPr>
        <w:t>____________________________________________</w:t>
      </w:r>
    </w:p>
    <w:p w14:paraId="16AD18EA" w14:textId="6F4C6EB5" w:rsidR="00474286" w:rsidRPr="00FD12DE" w:rsidRDefault="00474286" w:rsidP="00674F0A">
      <w:pPr>
        <w:spacing w:after="0"/>
        <w:rPr>
          <w:b/>
        </w:rPr>
      </w:pPr>
      <w:r w:rsidRPr="00FD12DE">
        <w:rPr>
          <w:b/>
        </w:rPr>
        <w:t xml:space="preserve">David Nolting, LIGO Lab Safety </w:t>
      </w:r>
      <w:proofErr w:type="gramStart"/>
      <w:r w:rsidRPr="00FD12DE">
        <w:rPr>
          <w:b/>
        </w:rPr>
        <w:t xml:space="preserve">Officer,   </w:t>
      </w:r>
      <w:proofErr w:type="gramEnd"/>
      <w:r w:rsidRPr="00FD12DE">
        <w:rPr>
          <w:b/>
        </w:rPr>
        <w:t xml:space="preserve"> </w:t>
      </w:r>
      <w:r w:rsidRPr="00FD12DE">
        <w:rPr>
          <w:b/>
        </w:rPr>
        <w:tab/>
      </w:r>
      <w:r w:rsidRPr="00FD12DE">
        <w:rPr>
          <w:b/>
        </w:rPr>
        <w:tab/>
        <w:t xml:space="preserve"> </w:t>
      </w:r>
      <w:r w:rsidRPr="00FD12DE">
        <w:rPr>
          <w:b/>
        </w:rPr>
        <w:tab/>
      </w:r>
      <w:r w:rsidR="0043050B">
        <w:rPr>
          <w:b/>
        </w:rPr>
        <w:tab/>
      </w:r>
      <w:r w:rsidR="0043050B">
        <w:rPr>
          <w:b/>
        </w:rPr>
        <w:tab/>
      </w:r>
      <w:r w:rsidRPr="00FD12DE">
        <w:rPr>
          <w:b/>
        </w:rPr>
        <w:t>date</w:t>
      </w:r>
    </w:p>
    <w:p w14:paraId="09A19631" w14:textId="77777777" w:rsidR="00474286" w:rsidRPr="00FD12DE" w:rsidRDefault="00474286" w:rsidP="00674F0A">
      <w:pPr>
        <w:spacing w:after="0"/>
        <w:rPr>
          <w:b/>
        </w:rPr>
      </w:pPr>
    </w:p>
    <w:p w14:paraId="2ED52F07" w14:textId="77777777" w:rsidR="00474286" w:rsidRPr="00FD12DE" w:rsidRDefault="00474286" w:rsidP="00674F0A">
      <w:pPr>
        <w:spacing w:after="0"/>
        <w:rPr>
          <w:b/>
        </w:rPr>
      </w:pPr>
    </w:p>
    <w:p w14:paraId="34918D5A" w14:textId="77777777" w:rsidR="00474286" w:rsidRPr="00FD12DE" w:rsidRDefault="00474286" w:rsidP="00674F0A">
      <w:pPr>
        <w:spacing w:after="0"/>
        <w:rPr>
          <w:b/>
        </w:rPr>
      </w:pPr>
    </w:p>
    <w:p w14:paraId="4EE88113" w14:textId="77777777" w:rsidR="00474286" w:rsidRPr="00FD12DE" w:rsidRDefault="00474286" w:rsidP="00674F0A">
      <w:pPr>
        <w:spacing w:after="0"/>
        <w:rPr>
          <w:b/>
        </w:rPr>
      </w:pPr>
    </w:p>
    <w:p w14:paraId="48AC8567" w14:textId="2AA9F95F" w:rsidR="00474286" w:rsidRPr="00FD12DE" w:rsidRDefault="0043050B" w:rsidP="00674F0A">
      <w:pPr>
        <w:spacing w:after="0"/>
        <w:rPr>
          <w:b/>
        </w:rPr>
      </w:pPr>
      <w:r>
        <w:rPr>
          <w:b/>
        </w:rPr>
        <w:t>_______________</w:t>
      </w:r>
      <w:r w:rsidR="00474286" w:rsidRPr="00FD12DE">
        <w:rPr>
          <w:b/>
        </w:rPr>
        <w:t>_____________________________________</w:t>
      </w:r>
      <w:r w:rsidR="00474286" w:rsidRPr="00FD12DE">
        <w:rPr>
          <w:b/>
        </w:rPr>
        <w:softHyphen/>
      </w:r>
      <w:r w:rsidR="00474286" w:rsidRPr="00FD12DE">
        <w:rPr>
          <w:b/>
        </w:rPr>
        <w:softHyphen/>
      </w:r>
      <w:r w:rsidR="00474286" w:rsidRPr="00FD12DE">
        <w:rPr>
          <w:b/>
        </w:rPr>
        <w:softHyphen/>
      </w:r>
      <w:r w:rsidR="00474286" w:rsidRPr="00FD12DE">
        <w:rPr>
          <w:b/>
        </w:rPr>
        <w:softHyphen/>
      </w:r>
      <w:r w:rsidR="00474286" w:rsidRPr="00FD12DE">
        <w:rPr>
          <w:b/>
        </w:rPr>
        <w:softHyphen/>
      </w:r>
      <w:r w:rsidR="00474286" w:rsidRPr="00FD12DE">
        <w:rPr>
          <w:b/>
        </w:rPr>
        <w:softHyphen/>
      </w:r>
      <w:r w:rsidR="00474286" w:rsidRPr="00FD12DE">
        <w:rPr>
          <w:b/>
        </w:rPr>
        <w:softHyphen/>
      </w:r>
      <w:r w:rsidR="00474286" w:rsidRPr="00FD12DE">
        <w:rPr>
          <w:b/>
        </w:rPr>
        <w:softHyphen/>
      </w:r>
      <w:r w:rsidR="00474286" w:rsidRPr="00FD12DE">
        <w:rPr>
          <w:b/>
        </w:rPr>
        <w:softHyphen/>
      </w:r>
      <w:r>
        <w:rPr>
          <w:b/>
        </w:rPr>
        <w:t>____________________________________________</w:t>
      </w:r>
    </w:p>
    <w:p w14:paraId="1D868F8B" w14:textId="773E793F" w:rsidR="00474286" w:rsidRPr="00FD12DE" w:rsidRDefault="0015079E" w:rsidP="00674F0A">
      <w:pPr>
        <w:spacing w:after="0"/>
        <w:rPr>
          <w:b/>
        </w:rPr>
      </w:pPr>
      <w:r>
        <w:rPr>
          <w:b/>
        </w:rPr>
        <w:t>Janeen Romie</w:t>
      </w:r>
      <w:r w:rsidR="00474286" w:rsidRPr="00FD12DE">
        <w:rPr>
          <w:b/>
        </w:rPr>
        <w:t xml:space="preserve"> </w:t>
      </w:r>
      <w:r w:rsidR="00474286" w:rsidRPr="00FD12DE">
        <w:rPr>
          <w:b/>
        </w:rPr>
        <w:tab/>
      </w:r>
      <w:r w:rsidR="00474286" w:rsidRPr="00FD12DE">
        <w:rPr>
          <w:b/>
        </w:rPr>
        <w:tab/>
      </w:r>
      <w:r w:rsidR="00474286" w:rsidRPr="00FD12DE">
        <w:rPr>
          <w:b/>
        </w:rPr>
        <w:tab/>
      </w:r>
      <w:r w:rsidR="0043050B">
        <w:rPr>
          <w:b/>
        </w:rPr>
        <w:tab/>
      </w:r>
      <w:r w:rsidR="0043050B">
        <w:rPr>
          <w:b/>
        </w:rPr>
        <w:tab/>
      </w:r>
      <w:r w:rsidR="00474286" w:rsidRPr="00FD12DE">
        <w:rPr>
          <w:b/>
        </w:rPr>
        <w:t>date</w:t>
      </w:r>
    </w:p>
    <w:p w14:paraId="4E3D9A24" w14:textId="77777777" w:rsidR="00474286" w:rsidRPr="00FD12DE" w:rsidRDefault="00474286" w:rsidP="00674F0A">
      <w:pPr>
        <w:spacing w:after="0"/>
        <w:rPr>
          <w:b/>
        </w:rPr>
      </w:pPr>
    </w:p>
    <w:p w14:paraId="2C4F3E55" w14:textId="77777777" w:rsidR="00474286" w:rsidRDefault="00474286" w:rsidP="00674F0A">
      <w:pPr>
        <w:spacing w:after="0"/>
        <w:rPr>
          <w:b/>
        </w:rPr>
      </w:pPr>
    </w:p>
    <w:p w14:paraId="381DBFCE" w14:textId="77777777" w:rsidR="0043050B" w:rsidRPr="00FD12DE" w:rsidRDefault="0043050B" w:rsidP="00674F0A">
      <w:pPr>
        <w:spacing w:after="0"/>
        <w:rPr>
          <w:b/>
        </w:rPr>
      </w:pPr>
    </w:p>
    <w:p w14:paraId="771701E4" w14:textId="77777777" w:rsidR="00474286" w:rsidRPr="00FD12DE" w:rsidRDefault="00474286" w:rsidP="00674F0A">
      <w:pPr>
        <w:spacing w:after="0"/>
        <w:rPr>
          <w:b/>
        </w:rPr>
      </w:pPr>
    </w:p>
    <w:p w14:paraId="48B07ED0" w14:textId="3368807E" w:rsidR="00474286" w:rsidRPr="00FD12DE" w:rsidRDefault="00474286" w:rsidP="00674F0A">
      <w:pPr>
        <w:spacing w:after="0"/>
        <w:rPr>
          <w:b/>
        </w:rPr>
      </w:pPr>
      <w:r w:rsidRPr="00FD12DE">
        <w:rPr>
          <w:b/>
        </w:rPr>
        <w:t>_____________________________________________________</w:t>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Pr="00FD12DE">
        <w:rPr>
          <w:b/>
        </w:rPr>
        <w:softHyphen/>
      </w:r>
      <w:r w:rsidR="0043050B">
        <w:rPr>
          <w:b/>
        </w:rPr>
        <w:t>___________________________________________</w:t>
      </w:r>
    </w:p>
    <w:p w14:paraId="35FDDC7C" w14:textId="6C4D5ACB" w:rsidR="00474286" w:rsidRPr="00FD12DE" w:rsidRDefault="00474286" w:rsidP="00674F0A">
      <w:pPr>
        <w:spacing w:after="0"/>
        <w:rPr>
          <w:b/>
        </w:rPr>
      </w:pPr>
      <w:r w:rsidRPr="000B2882">
        <w:rPr>
          <w:b/>
          <w:highlight w:val="yellow"/>
        </w:rPr>
        <w:t>,</w:t>
      </w:r>
      <w:r w:rsidRPr="00FD12DE">
        <w:rPr>
          <w:b/>
        </w:rPr>
        <w:t xml:space="preserve"> </w:t>
      </w:r>
      <w:r w:rsidRPr="00FD12DE">
        <w:rPr>
          <w:b/>
        </w:rPr>
        <w:tab/>
      </w:r>
      <w:r w:rsidRPr="00FD12DE">
        <w:rPr>
          <w:b/>
        </w:rPr>
        <w:tab/>
      </w:r>
      <w:r w:rsidRPr="00FD12DE">
        <w:rPr>
          <w:b/>
        </w:rPr>
        <w:tab/>
      </w:r>
      <w:r w:rsidR="0043050B">
        <w:rPr>
          <w:b/>
        </w:rPr>
        <w:tab/>
      </w:r>
      <w:r w:rsidR="0043050B">
        <w:rPr>
          <w:b/>
        </w:rPr>
        <w:tab/>
      </w:r>
      <w:r w:rsidRPr="00FD12DE">
        <w:rPr>
          <w:b/>
        </w:rPr>
        <w:t>date</w:t>
      </w:r>
    </w:p>
    <w:p w14:paraId="6700629A" w14:textId="77777777" w:rsidR="00BC3F44" w:rsidRPr="00FD12DE" w:rsidRDefault="00474286" w:rsidP="00674F0A">
      <w:pPr>
        <w:spacing w:after="0"/>
        <w:rPr>
          <w:b/>
        </w:rPr>
      </w:pPr>
      <w:r w:rsidRPr="00FD12DE">
        <w:rPr>
          <w:b/>
        </w:rPr>
        <w:br w:type="page"/>
      </w:r>
    </w:p>
    <w:p w14:paraId="68F8063E" w14:textId="279234DE" w:rsidR="00DA5834" w:rsidRPr="00FD12DE" w:rsidRDefault="00DA5834" w:rsidP="00674F0A">
      <w:pPr>
        <w:spacing w:after="0"/>
      </w:pPr>
    </w:p>
    <w:p w14:paraId="05DDB887" w14:textId="77777777" w:rsidR="00BC3F44" w:rsidRDefault="00BC3F44" w:rsidP="00674F0A">
      <w:pPr>
        <w:spacing w:after="0"/>
      </w:pPr>
    </w:p>
    <w:p w14:paraId="122A743C" w14:textId="77777777" w:rsidR="00B97E5C" w:rsidRPr="00B97E5C" w:rsidRDefault="00B97E5C" w:rsidP="00B97E5C">
      <w:pPr>
        <w:jc w:val="center"/>
        <w:rPr>
          <w:rFonts w:asciiTheme="majorHAnsi" w:hAnsiTheme="majorHAnsi"/>
          <w:b/>
          <w:sz w:val="28"/>
          <w:szCs w:val="28"/>
        </w:rPr>
      </w:pPr>
      <w:r w:rsidRPr="00B97E5C">
        <w:rPr>
          <w:rFonts w:asciiTheme="majorHAnsi" w:hAnsiTheme="majorHAnsi"/>
          <w:b/>
          <w:sz w:val="28"/>
          <w:szCs w:val="28"/>
        </w:rPr>
        <w:t>Clean Room Electrical Inspection Procedure</w:t>
      </w:r>
    </w:p>
    <w:p w14:paraId="390A84A9" w14:textId="672727C7" w:rsidR="008C7B1F" w:rsidRDefault="008C7B1F" w:rsidP="008C7B1F">
      <w:pPr>
        <w:jc w:val="center"/>
        <w:rPr>
          <w:rFonts w:asciiTheme="majorHAnsi" w:hAnsiTheme="majorHAnsi"/>
          <w:b/>
          <w:sz w:val="28"/>
          <w:szCs w:val="28"/>
        </w:rPr>
      </w:pPr>
      <w:r w:rsidRPr="008C7B1F">
        <w:rPr>
          <w:rFonts w:asciiTheme="majorHAnsi" w:hAnsiTheme="majorHAnsi"/>
          <w:b/>
          <w:sz w:val="28"/>
          <w:szCs w:val="28"/>
        </w:rPr>
        <w:t>Table of Contents</w:t>
      </w:r>
    </w:p>
    <w:p w14:paraId="44947042" w14:textId="77777777" w:rsidR="00B26CAF" w:rsidRPr="008C7B1F" w:rsidRDefault="00B26CAF" w:rsidP="008C7B1F">
      <w:pPr>
        <w:jc w:val="center"/>
        <w:rPr>
          <w:rFonts w:asciiTheme="majorHAnsi" w:hAnsiTheme="majorHAnsi"/>
          <w:b/>
          <w:sz w:val="28"/>
          <w:szCs w:val="28"/>
        </w:rPr>
      </w:pPr>
    </w:p>
    <w:p w14:paraId="52BC0A4F" w14:textId="13096111" w:rsidR="008C7B1F" w:rsidRDefault="008C7B1F" w:rsidP="00252742">
      <w:pPr>
        <w:pStyle w:val="TOC2"/>
        <w:spacing w:before="0" w:after="0" w:line="360" w:lineRule="auto"/>
      </w:pPr>
      <w:r w:rsidRPr="008C7B1F">
        <w:t>Introduction</w:t>
      </w:r>
      <w:r w:rsidR="0049602A">
        <w:t xml:space="preserve"> </w:t>
      </w:r>
      <w:r>
        <w:t>..................................................................................</w:t>
      </w:r>
      <w:r w:rsidR="0049602A">
        <w:t xml:space="preserve"> </w:t>
      </w:r>
      <w:r>
        <w:t>Page 4</w:t>
      </w:r>
    </w:p>
    <w:p w14:paraId="0B4B5540" w14:textId="77777777" w:rsidR="00252742" w:rsidRDefault="00252742" w:rsidP="00252742">
      <w:pPr>
        <w:spacing w:after="0" w:line="360" w:lineRule="auto"/>
      </w:pPr>
    </w:p>
    <w:p w14:paraId="3F4C8383" w14:textId="44A5A10E" w:rsidR="008C7B1F" w:rsidRDefault="008C7B1F" w:rsidP="00252742">
      <w:pPr>
        <w:pStyle w:val="TOC2"/>
        <w:spacing w:before="0" w:after="0" w:line="360" w:lineRule="auto"/>
      </w:pPr>
      <w:r w:rsidRPr="0022517D">
        <w:t>Policy</w:t>
      </w:r>
      <w:r w:rsidR="0049602A">
        <w:t xml:space="preserve"> </w:t>
      </w:r>
      <w:r>
        <w:t>............................................................................................</w:t>
      </w:r>
      <w:r w:rsidR="0049602A">
        <w:t xml:space="preserve"> </w:t>
      </w:r>
      <w:r>
        <w:t>Page 5</w:t>
      </w:r>
    </w:p>
    <w:p w14:paraId="1848E8A6" w14:textId="77777777" w:rsidR="00252742" w:rsidRDefault="00252742" w:rsidP="00252742">
      <w:pPr>
        <w:spacing w:after="0" w:line="360" w:lineRule="auto"/>
      </w:pPr>
    </w:p>
    <w:p w14:paraId="2C900237" w14:textId="0897E8CD" w:rsidR="008C7B1F" w:rsidRDefault="0049602A" w:rsidP="00252742">
      <w:pPr>
        <w:spacing w:after="0" w:line="360" w:lineRule="auto"/>
        <w:rPr>
          <w:rFonts w:asciiTheme="majorHAnsi" w:hAnsiTheme="majorHAnsi"/>
          <w:b/>
          <w:sz w:val="28"/>
          <w:szCs w:val="28"/>
        </w:rPr>
      </w:pPr>
      <w:r>
        <w:rPr>
          <w:rFonts w:asciiTheme="majorHAnsi" w:hAnsiTheme="majorHAnsi"/>
          <w:b/>
          <w:sz w:val="28"/>
          <w:szCs w:val="28"/>
        </w:rPr>
        <w:t>Qualified Persons ……………………</w:t>
      </w:r>
      <w:r w:rsidR="008C7B1F">
        <w:rPr>
          <w:rFonts w:asciiTheme="majorHAnsi" w:hAnsiTheme="majorHAnsi"/>
          <w:b/>
          <w:sz w:val="28"/>
          <w:szCs w:val="28"/>
        </w:rPr>
        <w:t>....................................................</w:t>
      </w:r>
      <w:r>
        <w:rPr>
          <w:rFonts w:asciiTheme="majorHAnsi" w:hAnsiTheme="majorHAnsi"/>
          <w:b/>
          <w:sz w:val="28"/>
          <w:szCs w:val="28"/>
        </w:rPr>
        <w:t xml:space="preserve"> </w:t>
      </w:r>
      <w:r w:rsidR="008C7B1F">
        <w:rPr>
          <w:rFonts w:asciiTheme="majorHAnsi" w:hAnsiTheme="majorHAnsi"/>
          <w:b/>
          <w:sz w:val="28"/>
          <w:szCs w:val="28"/>
        </w:rPr>
        <w:t xml:space="preserve">Page </w:t>
      </w:r>
      <w:r>
        <w:rPr>
          <w:rFonts w:asciiTheme="majorHAnsi" w:hAnsiTheme="majorHAnsi"/>
          <w:b/>
          <w:sz w:val="28"/>
          <w:szCs w:val="28"/>
        </w:rPr>
        <w:t>6</w:t>
      </w:r>
    </w:p>
    <w:p w14:paraId="64122C66" w14:textId="77777777" w:rsidR="00252742" w:rsidRDefault="00252742" w:rsidP="00252742">
      <w:pPr>
        <w:spacing w:after="0" w:line="360" w:lineRule="auto"/>
        <w:rPr>
          <w:rFonts w:asciiTheme="majorHAnsi" w:hAnsiTheme="majorHAnsi"/>
          <w:b/>
          <w:sz w:val="28"/>
          <w:szCs w:val="28"/>
        </w:rPr>
      </w:pPr>
    </w:p>
    <w:p w14:paraId="2BB1B041" w14:textId="639B4495" w:rsidR="008C7B1F" w:rsidRDefault="0049602A" w:rsidP="00252742">
      <w:pPr>
        <w:spacing w:after="0" w:line="360" w:lineRule="auto"/>
        <w:rPr>
          <w:rFonts w:asciiTheme="majorHAnsi" w:hAnsiTheme="majorHAnsi"/>
          <w:b/>
          <w:sz w:val="28"/>
          <w:szCs w:val="28"/>
        </w:rPr>
      </w:pPr>
      <w:r>
        <w:rPr>
          <w:rFonts w:asciiTheme="majorHAnsi" w:hAnsiTheme="majorHAnsi"/>
          <w:b/>
          <w:sz w:val="28"/>
          <w:szCs w:val="28"/>
        </w:rPr>
        <w:t>Major Areas of Considerations ………..</w:t>
      </w:r>
      <w:r w:rsidR="008C7B1F">
        <w:rPr>
          <w:rFonts w:asciiTheme="majorHAnsi" w:hAnsiTheme="majorHAnsi"/>
          <w:b/>
          <w:sz w:val="28"/>
          <w:szCs w:val="28"/>
        </w:rPr>
        <w:t>................................</w:t>
      </w:r>
      <w:r>
        <w:rPr>
          <w:rFonts w:asciiTheme="majorHAnsi" w:hAnsiTheme="majorHAnsi"/>
          <w:b/>
          <w:sz w:val="28"/>
          <w:szCs w:val="28"/>
        </w:rPr>
        <w:t>.</w:t>
      </w:r>
      <w:r w:rsidR="008C7B1F">
        <w:rPr>
          <w:rFonts w:asciiTheme="majorHAnsi" w:hAnsiTheme="majorHAnsi"/>
          <w:b/>
          <w:sz w:val="28"/>
          <w:szCs w:val="28"/>
        </w:rPr>
        <w:t>...........</w:t>
      </w:r>
      <w:r>
        <w:rPr>
          <w:rFonts w:asciiTheme="majorHAnsi" w:hAnsiTheme="majorHAnsi"/>
          <w:b/>
          <w:sz w:val="28"/>
          <w:szCs w:val="28"/>
        </w:rPr>
        <w:t xml:space="preserve"> </w:t>
      </w:r>
      <w:r w:rsidR="008C7B1F">
        <w:rPr>
          <w:rFonts w:asciiTheme="majorHAnsi" w:hAnsiTheme="majorHAnsi"/>
          <w:b/>
          <w:sz w:val="28"/>
          <w:szCs w:val="28"/>
        </w:rPr>
        <w:t>Page 6</w:t>
      </w:r>
    </w:p>
    <w:p w14:paraId="283E2F14" w14:textId="77777777" w:rsidR="00252742" w:rsidRDefault="00252742" w:rsidP="00252742">
      <w:pPr>
        <w:spacing w:after="0" w:line="360" w:lineRule="auto"/>
        <w:rPr>
          <w:rFonts w:asciiTheme="majorHAnsi" w:hAnsiTheme="majorHAnsi"/>
          <w:b/>
          <w:sz w:val="28"/>
          <w:szCs w:val="28"/>
        </w:rPr>
      </w:pPr>
    </w:p>
    <w:p w14:paraId="2C900209" w14:textId="2914D1FA" w:rsidR="008C7B1F" w:rsidRDefault="0049602A" w:rsidP="00252742">
      <w:pPr>
        <w:spacing w:after="0" w:line="360" w:lineRule="auto"/>
        <w:rPr>
          <w:rFonts w:asciiTheme="majorHAnsi" w:hAnsiTheme="majorHAnsi"/>
          <w:b/>
          <w:sz w:val="28"/>
          <w:szCs w:val="28"/>
        </w:rPr>
      </w:pPr>
      <w:r>
        <w:rPr>
          <w:rFonts w:asciiTheme="majorHAnsi" w:hAnsiTheme="majorHAnsi"/>
          <w:b/>
          <w:sz w:val="28"/>
          <w:szCs w:val="28"/>
        </w:rPr>
        <w:t>Definitions ………………………….</w:t>
      </w:r>
      <w:r w:rsidR="008C7B1F">
        <w:rPr>
          <w:rFonts w:asciiTheme="majorHAnsi" w:hAnsiTheme="majorHAnsi"/>
          <w:b/>
          <w:sz w:val="28"/>
          <w:szCs w:val="28"/>
        </w:rPr>
        <w:t>.............................................</w:t>
      </w:r>
      <w:r>
        <w:rPr>
          <w:rFonts w:asciiTheme="majorHAnsi" w:hAnsiTheme="majorHAnsi"/>
          <w:b/>
          <w:sz w:val="28"/>
          <w:szCs w:val="28"/>
        </w:rPr>
        <w:t>.</w:t>
      </w:r>
      <w:r w:rsidR="008C7B1F">
        <w:rPr>
          <w:rFonts w:asciiTheme="majorHAnsi" w:hAnsiTheme="majorHAnsi"/>
          <w:b/>
          <w:sz w:val="28"/>
          <w:szCs w:val="28"/>
        </w:rPr>
        <w:t>..........</w:t>
      </w:r>
      <w:r>
        <w:rPr>
          <w:rFonts w:asciiTheme="majorHAnsi" w:hAnsiTheme="majorHAnsi"/>
          <w:b/>
          <w:sz w:val="28"/>
          <w:szCs w:val="28"/>
        </w:rPr>
        <w:t xml:space="preserve"> </w:t>
      </w:r>
      <w:r w:rsidR="008C7B1F">
        <w:rPr>
          <w:rFonts w:asciiTheme="majorHAnsi" w:hAnsiTheme="majorHAnsi"/>
          <w:b/>
          <w:sz w:val="28"/>
          <w:szCs w:val="28"/>
        </w:rPr>
        <w:t xml:space="preserve">Page </w:t>
      </w:r>
      <w:r>
        <w:rPr>
          <w:rFonts w:asciiTheme="majorHAnsi" w:hAnsiTheme="majorHAnsi"/>
          <w:b/>
          <w:sz w:val="28"/>
          <w:szCs w:val="28"/>
        </w:rPr>
        <w:t>6</w:t>
      </w:r>
    </w:p>
    <w:p w14:paraId="51F53E38" w14:textId="77777777" w:rsidR="00B26CAF" w:rsidRDefault="00B26CAF" w:rsidP="00252742">
      <w:pPr>
        <w:spacing w:after="0" w:line="360" w:lineRule="auto"/>
        <w:rPr>
          <w:rFonts w:asciiTheme="majorHAnsi" w:hAnsiTheme="majorHAnsi"/>
          <w:b/>
          <w:sz w:val="28"/>
          <w:szCs w:val="28"/>
        </w:rPr>
      </w:pPr>
    </w:p>
    <w:p w14:paraId="0DA36C3F" w14:textId="232ABE3F" w:rsidR="00B26CAF" w:rsidRDefault="0049602A" w:rsidP="00252742">
      <w:pPr>
        <w:pStyle w:val="TOC2"/>
        <w:spacing w:before="0" w:after="0" w:line="360" w:lineRule="auto"/>
      </w:pPr>
      <w:r>
        <w:t>Clean Room Configurations ………………………………</w:t>
      </w:r>
      <w:r w:rsidR="00B26CAF">
        <w:t>................</w:t>
      </w:r>
      <w:r>
        <w:t>.</w:t>
      </w:r>
      <w:r w:rsidR="00B26CAF">
        <w:t>.........</w:t>
      </w:r>
      <w:r>
        <w:t xml:space="preserve"> </w:t>
      </w:r>
      <w:r w:rsidR="00B26CAF">
        <w:t xml:space="preserve">Page </w:t>
      </w:r>
      <w:r>
        <w:t>6</w:t>
      </w:r>
    </w:p>
    <w:p w14:paraId="69E9569E" w14:textId="77777777" w:rsidR="00B26CAF" w:rsidRPr="00B26CAF" w:rsidRDefault="00B26CAF" w:rsidP="00252742">
      <w:pPr>
        <w:spacing w:after="0" w:line="360" w:lineRule="auto"/>
      </w:pPr>
    </w:p>
    <w:p w14:paraId="5A142D7A" w14:textId="3D65E8A3" w:rsidR="00B26CAF" w:rsidRDefault="0049602A" w:rsidP="00252742">
      <w:pPr>
        <w:spacing w:after="0" w:line="360" w:lineRule="auto"/>
        <w:rPr>
          <w:rFonts w:asciiTheme="majorHAnsi" w:hAnsiTheme="majorHAnsi"/>
          <w:b/>
          <w:sz w:val="28"/>
          <w:szCs w:val="28"/>
        </w:rPr>
      </w:pPr>
      <w:r>
        <w:rPr>
          <w:rFonts w:asciiTheme="majorHAnsi" w:hAnsiTheme="majorHAnsi"/>
          <w:b/>
          <w:sz w:val="28"/>
          <w:szCs w:val="28"/>
        </w:rPr>
        <w:t xml:space="preserve">Specific Devices at the Clean Rooms </w:t>
      </w:r>
      <w:r w:rsidR="00B26CAF">
        <w:rPr>
          <w:rFonts w:asciiTheme="majorHAnsi" w:hAnsiTheme="majorHAnsi"/>
          <w:b/>
          <w:sz w:val="28"/>
          <w:szCs w:val="28"/>
        </w:rPr>
        <w:t>.....................................</w:t>
      </w:r>
      <w:r>
        <w:rPr>
          <w:rFonts w:asciiTheme="majorHAnsi" w:hAnsiTheme="majorHAnsi"/>
          <w:b/>
          <w:sz w:val="28"/>
          <w:szCs w:val="28"/>
        </w:rPr>
        <w:t>.</w:t>
      </w:r>
      <w:r w:rsidR="00B26CAF">
        <w:rPr>
          <w:rFonts w:asciiTheme="majorHAnsi" w:hAnsiTheme="majorHAnsi"/>
          <w:b/>
          <w:sz w:val="28"/>
          <w:szCs w:val="28"/>
        </w:rPr>
        <w:t>.......</w:t>
      </w:r>
      <w:r>
        <w:rPr>
          <w:rFonts w:asciiTheme="majorHAnsi" w:hAnsiTheme="majorHAnsi"/>
          <w:b/>
          <w:sz w:val="28"/>
          <w:szCs w:val="28"/>
        </w:rPr>
        <w:t xml:space="preserve"> </w:t>
      </w:r>
      <w:r w:rsidR="00B26CAF">
        <w:rPr>
          <w:rFonts w:asciiTheme="majorHAnsi" w:hAnsiTheme="majorHAnsi"/>
          <w:b/>
          <w:sz w:val="28"/>
          <w:szCs w:val="28"/>
        </w:rPr>
        <w:t xml:space="preserve">Page </w:t>
      </w:r>
      <w:r>
        <w:rPr>
          <w:rFonts w:asciiTheme="majorHAnsi" w:hAnsiTheme="majorHAnsi"/>
          <w:b/>
          <w:sz w:val="28"/>
          <w:szCs w:val="28"/>
        </w:rPr>
        <w:t>6</w:t>
      </w:r>
    </w:p>
    <w:p w14:paraId="4860DD35" w14:textId="77777777" w:rsidR="00B26CAF" w:rsidRDefault="00B26CAF" w:rsidP="00252742">
      <w:pPr>
        <w:spacing w:after="0" w:line="360" w:lineRule="auto"/>
        <w:rPr>
          <w:rFonts w:asciiTheme="majorHAnsi" w:hAnsiTheme="majorHAnsi"/>
          <w:b/>
          <w:sz w:val="28"/>
          <w:szCs w:val="28"/>
        </w:rPr>
      </w:pPr>
    </w:p>
    <w:p w14:paraId="60FC11D7" w14:textId="2052655C" w:rsidR="0049602A" w:rsidRDefault="0049602A">
      <w:pPr>
        <w:rPr>
          <w:rFonts w:asciiTheme="majorHAnsi" w:hAnsiTheme="majorHAnsi"/>
          <w:b/>
          <w:sz w:val="28"/>
        </w:rPr>
      </w:pPr>
      <w:r>
        <w:br w:type="page"/>
      </w:r>
    </w:p>
    <w:p w14:paraId="3898CE98" w14:textId="51B02CF6" w:rsidR="007C0764" w:rsidRDefault="009A48BD" w:rsidP="008C7B1F">
      <w:pPr>
        <w:pStyle w:val="TOC2"/>
      </w:pPr>
      <w:bookmarkStart w:id="0" w:name="_Toc334610276"/>
      <w:r>
        <w:lastRenderedPageBreak/>
        <w:t>Introduction</w:t>
      </w:r>
      <w:bookmarkEnd w:id="0"/>
    </w:p>
    <w:p w14:paraId="73F3D991" w14:textId="1C5A25D4" w:rsidR="00BC3F44" w:rsidRPr="001C7FA2" w:rsidRDefault="00BC3F44" w:rsidP="00674F0A">
      <w:pPr>
        <w:spacing w:after="0"/>
      </w:pPr>
      <w:r w:rsidRPr="001C7FA2">
        <w:t xml:space="preserve">The purpose of this document is to </w:t>
      </w:r>
      <w:r w:rsidRPr="00F362D0">
        <w:t xml:space="preserve">ensure the electrical safety </w:t>
      </w:r>
      <w:r w:rsidR="00F362D0">
        <w:t>of the Clean Rooms utilized in the LVEA areas of LIGO by</w:t>
      </w:r>
      <w:r w:rsidRPr="001C7FA2">
        <w:t>:</w:t>
      </w:r>
    </w:p>
    <w:p w14:paraId="2B8AEC8B" w14:textId="47CEC5CD" w:rsidR="00BC3F44" w:rsidRPr="00FD12DE" w:rsidRDefault="00BC3F44" w:rsidP="00B26CAF">
      <w:pPr>
        <w:pStyle w:val="ListParagraph"/>
        <w:numPr>
          <w:ilvl w:val="0"/>
          <w:numId w:val="3"/>
        </w:numPr>
        <w:spacing w:after="0"/>
      </w:pPr>
      <w:r w:rsidRPr="00FD12DE">
        <w:t xml:space="preserve">Establishing a </w:t>
      </w:r>
      <w:r w:rsidR="00F00766">
        <w:t xml:space="preserve">formal </w:t>
      </w:r>
      <w:r w:rsidRPr="00FD12DE">
        <w:t xml:space="preserve">process </w:t>
      </w:r>
      <w:r w:rsidR="00F00766">
        <w:t>of</w:t>
      </w:r>
      <w:r w:rsidRPr="00FD12DE">
        <w:t xml:space="preserve"> </w:t>
      </w:r>
      <w:r w:rsidR="00C71A30">
        <w:t>inspection of</w:t>
      </w:r>
      <w:r w:rsidRPr="00FD12DE">
        <w:t xml:space="preserve"> the electrical </w:t>
      </w:r>
      <w:r w:rsidR="00F362D0">
        <w:t>infrastructure of the Clean Room and its compliance with the National Electrical Code (NFPA 70)</w:t>
      </w:r>
    </w:p>
    <w:p w14:paraId="0BA15715" w14:textId="0C66ED19" w:rsidR="00BC3F44" w:rsidRDefault="00BC3F44" w:rsidP="00B26CAF">
      <w:pPr>
        <w:pStyle w:val="ListParagraph"/>
        <w:numPr>
          <w:ilvl w:val="0"/>
          <w:numId w:val="3"/>
        </w:numPr>
        <w:spacing w:after="0"/>
      </w:pPr>
      <w:r w:rsidRPr="00FD12DE">
        <w:t xml:space="preserve">Establishing a formal process </w:t>
      </w:r>
      <w:r w:rsidR="00F362D0">
        <w:t>of documentation of the results of such inspection</w:t>
      </w:r>
    </w:p>
    <w:p w14:paraId="2EE7BC6A" w14:textId="0858F170" w:rsidR="00F362D0" w:rsidRDefault="00F362D0" w:rsidP="00B26CAF">
      <w:pPr>
        <w:pStyle w:val="ListParagraph"/>
        <w:numPr>
          <w:ilvl w:val="0"/>
          <w:numId w:val="3"/>
        </w:numPr>
        <w:spacing w:after="0"/>
      </w:pPr>
      <w:r>
        <w:t xml:space="preserve">Providing a process </w:t>
      </w:r>
      <w:r w:rsidR="00F00766">
        <w:t>to enable remedial action of any</w:t>
      </w:r>
      <w:r>
        <w:t xml:space="preserve"> non-compliant</w:t>
      </w:r>
      <w:r w:rsidR="00C71A30">
        <w:t xml:space="preserve"> Electrical i</w:t>
      </w:r>
      <w:r>
        <w:t xml:space="preserve">nstallations </w:t>
      </w:r>
      <w:r w:rsidR="00F00766">
        <w:t xml:space="preserve">found </w:t>
      </w:r>
      <w:r w:rsidR="00C71A30">
        <w:t xml:space="preserve">at the Clean Rooms </w:t>
      </w:r>
    </w:p>
    <w:p w14:paraId="68C70123" w14:textId="4632A70D" w:rsidR="00057677" w:rsidRPr="00057677" w:rsidRDefault="00BB2D47" w:rsidP="00057677">
      <w:pPr>
        <w:pStyle w:val="ListParagraph"/>
        <w:numPr>
          <w:ilvl w:val="0"/>
          <w:numId w:val="3"/>
        </w:numPr>
        <w:spacing w:after="0"/>
        <w:rPr>
          <w:i/>
          <w:highlight w:val="yellow"/>
        </w:rPr>
      </w:pPr>
      <w:r w:rsidRPr="00057677">
        <w:rPr>
          <w:i/>
          <w:highlight w:val="yellow"/>
          <w:u w:val="single"/>
        </w:rPr>
        <w:t>NOTE</w:t>
      </w:r>
      <w:r w:rsidRPr="00057677">
        <w:rPr>
          <w:i/>
          <w:highlight w:val="yellow"/>
        </w:rPr>
        <w:t xml:space="preserve">: This document only addresses the identification of non-compliant Electrical Installations associated with a Clean Room. </w:t>
      </w:r>
      <w:r w:rsidR="00057677" w:rsidRPr="00057677">
        <w:rPr>
          <w:i/>
          <w:highlight w:val="yellow"/>
        </w:rPr>
        <w:t xml:space="preserve">These inspections can and should be performed by a LIGO Lab Qualified and Authorized person as detailed on page 6 of the </w:t>
      </w:r>
      <w:r w:rsidR="00057677" w:rsidRPr="00057677">
        <w:rPr>
          <w:i/>
          <w:highlight w:val="yellow"/>
        </w:rPr>
        <w:t>LIGO Laboratory Electrical Safety Policy, Qualification and Authorization document #M1200022</w:t>
      </w:r>
      <w:r w:rsidR="00057677" w:rsidRPr="00057677">
        <w:rPr>
          <w:i/>
          <w:highlight w:val="yellow"/>
        </w:rPr>
        <w:t>. However, a</w:t>
      </w:r>
      <w:r w:rsidRPr="00057677">
        <w:rPr>
          <w:i/>
          <w:highlight w:val="yellow"/>
        </w:rPr>
        <w:t>ny and all Electrical Repair work that needs to be performed on devices and/or wiring following the inspection shall be performed by qualified and authorized Facilities Division or approved subcontract personnel as</w:t>
      </w:r>
      <w:r w:rsidR="00057677" w:rsidRPr="00057677">
        <w:rPr>
          <w:i/>
          <w:highlight w:val="yellow"/>
        </w:rPr>
        <w:t xml:space="preserve"> also</w:t>
      </w:r>
      <w:r w:rsidRPr="00057677">
        <w:rPr>
          <w:i/>
          <w:highlight w:val="yellow"/>
        </w:rPr>
        <w:t xml:space="preserve"> directed </w:t>
      </w:r>
      <w:r w:rsidR="00057677" w:rsidRPr="00057677">
        <w:rPr>
          <w:i/>
          <w:highlight w:val="yellow"/>
        </w:rPr>
        <w:t xml:space="preserve">on page 9 of the </w:t>
      </w:r>
      <w:r w:rsidR="00057677" w:rsidRPr="00057677">
        <w:rPr>
          <w:i/>
          <w:highlight w:val="yellow"/>
        </w:rPr>
        <w:t>LIGO Laboratory Electrical Safety Policy, Qualification and Authorization document #M1200022.</w:t>
      </w:r>
    </w:p>
    <w:p w14:paraId="027C0FD3" w14:textId="364275D9" w:rsidR="009A7A68" w:rsidRPr="00057677" w:rsidRDefault="009A7A68" w:rsidP="00057677">
      <w:pPr>
        <w:spacing w:after="0"/>
        <w:rPr>
          <w:i/>
        </w:rPr>
      </w:pPr>
      <w:r>
        <w:t xml:space="preserve">This document should be accompanied by </w:t>
      </w:r>
    </w:p>
    <w:p w14:paraId="0BA9AFCA" w14:textId="211D3980" w:rsidR="008835A2" w:rsidRDefault="008835A2" w:rsidP="00902F70">
      <w:pPr>
        <w:pStyle w:val="ListParagraph"/>
        <w:numPr>
          <w:ilvl w:val="0"/>
          <w:numId w:val="21"/>
        </w:numPr>
        <w:spacing w:after="0"/>
      </w:pPr>
      <w:r>
        <w:t xml:space="preserve">LIGO Laboratory Clean Room Inspection Checklist - </w:t>
      </w:r>
      <w:r w:rsidR="00975EDB">
        <w:rPr>
          <w:b/>
          <w:bCs/>
        </w:rPr>
        <w:t>F1600005</w:t>
      </w:r>
    </w:p>
    <w:p w14:paraId="19649730" w14:textId="5A1FA92B" w:rsidR="00902F70" w:rsidRDefault="009A7A68" w:rsidP="00902F70">
      <w:pPr>
        <w:pStyle w:val="ListParagraph"/>
        <w:numPr>
          <w:ilvl w:val="0"/>
          <w:numId w:val="21"/>
        </w:numPr>
        <w:spacing w:after="0"/>
      </w:pPr>
      <w:r>
        <w:t>LIGO Laboratory Electrical Work Rules and Advice</w:t>
      </w:r>
      <w:r w:rsidR="001959AE">
        <w:t xml:space="preserve"> - </w:t>
      </w:r>
      <w:hyperlink r:id="rId10" w:history="1">
        <w:r w:rsidR="00E332A0" w:rsidRPr="00E332A0">
          <w:rPr>
            <w:rStyle w:val="Hyperlink"/>
          </w:rPr>
          <w:t>M1200365</w:t>
        </w:r>
      </w:hyperlink>
    </w:p>
    <w:p w14:paraId="08ACFB2C" w14:textId="65B64741" w:rsidR="00BC3F44" w:rsidRPr="00FD12DE" w:rsidRDefault="003A238C" w:rsidP="00674F0A">
      <w:pPr>
        <w:spacing w:after="0"/>
        <w:rPr>
          <w:rFonts w:eastAsiaTheme="majorEastAsia" w:cstheme="majorBidi"/>
          <w:bCs/>
        </w:rPr>
      </w:pPr>
      <w:r w:rsidRPr="00FD12DE">
        <w:rPr>
          <w:rFonts w:eastAsiaTheme="majorEastAsia" w:cstheme="majorBidi"/>
          <w:bCs/>
        </w:rPr>
        <w:t>Reference Documentation</w:t>
      </w:r>
    </w:p>
    <w:p w14:paraId="5B3DCD6E" w14:textId="72C72B6C" w:rsidR="00261425" w:rsidRPr="00FD12DE" w:rsidRDefault="00261425" w:rsidP="00B26CAF">
      <w:pPr>
        <w:pStyle w:val="ListParagraph"/>
        <w:numPr>
          <w:ilvl w:val="0"/>
          <w:numId w:val="13"/>
        </w:numPr>
        <w:spacing w:after="0"/>
        <w:rPr>
          <w:rStyle w:val="Strong"/>
          <w:rFonts w:eastAsia="Times New Roman"/>
          <w:b w:val="0"/>
        </w:rPr>
      </w:pPr>
      <w:r w:rsidRPr="00FD12DE">
        <w:rPr>
          <w:rStyle w:val="Strong"/>
          <w:rFonts w:eastAsia="Times New Roman"/>
          <w:b w:val="0"/>
        </w:rPr>
        <w:t xml:space="preserve">NFPA 70E - </w:t>
      </w:r>
      <w:r w:rsidR="00D20063" w:rsidRPr="00FD12DE">
        <w:rPr>
          <w:rStyle w:val="Strong"/>
          <w:rFonts w:eastAsia="Times New Roman"/>
          <w:b w:val="0"/>
        </w:rPr>
        <w:t>Standard for Electrical Safety in the Workplace</w:t>
      </w:r>
    </w:p>
    <w:p w14:paraId="4C3D77BC" w14:textId="5DD9CC43" w:rsidR="00D20063" w:rsidRPr="00FD12DE" w:rsidRDefault="00261425" w:rsidP="00B26CAF">
      <w:pPr>
        <w:pStyle w:val="ListParagraph"/>
        <w:numPr>
          <w:ilvl w:val="0"/>
          <w:numId w:val="13"/>
        </w:numPr>
        <w:spacing w:after="0"/>
        <w:rPr>
          <w:rFonts w:eastAsia="Times New Roman"/>
          <w:bCs/>
        </w:rPr>
      </w:pPr>
      <w:r w:rsidRPr="00FD12DE">
        <w:rPr>
          <w:rFonts w:eastAsia="Times New Roman"/>
        </w:rPr>
        <w:t>OSHA - Subpart S, 29 CFR 1910.303 to .308</w:t>
      </w:r>
    </w:p>
    <w:p w14:paraId="34DA972D" w14:textId="7A7750A9" w:rsidR="00057677" w:rsidRPr="00057677" w:rsidRDefault="00057677" w:rsidP="00057677">
      <w:pPr>
        <w:pStyle w:val="ListParagraph"/>
        <w:numPr>
          <w:ilvl w:val="0"/>
          <w:numId w:val="13"/>
        </w:numPr>
        <w:spacing w:after="0"/>
        <w:rPr>
          <w:rFonts w:eastAsia="Times New Roman"/>
          <w:bCs/>
          <w:highlight w:val="yellow"/>
        </w:rPr>
      </w:pPr>
      <w:r w:rsidRPr="00057677">
        <w:rPr>
          <w:rFonts w:eastAsia="Times New Roman"/>
          <w:bCs/>
          <w:highlight w:val="yellow"/>
        </w:rPr>
        <w:t>LIGO Laboratory Electrical Safety Policy, Qualification and Authorization document #</w:t>
      </w:r>
      <w:r w:rsidRPr="00057677">
        <w:rPr>
          <w:rFonts w:eastAsia="Times New Roman"/>
          <w:b/>
          <w:bCs/>
          <w:highlight w:val="yellow"/>
        </w:rPr>
        <w:t>M1200022</w:t>
      </w:r>
    </w:p>
    <w:p w14:paraId="42A72DC0" w14:textId="22B27FB9" w:rsidR="00527120" w:rsidRPr="00FD12DE" w:rsidRDefault="00527120" w:rsidP="00B26CAF">
      <w:pPr>
        <w:pStyle w:val="ListParagraph"/>
        <w:numPr>
          <w:ilvl w:val="0"/>
          <w:numId w:val="13"/>
        </w:numPr>
        <w:spacing w:after="0"/>
        <w:rPr>
          <w:rFonts w:eastAsia="Times New Roman"/>
          <w:bCs/>
        </w:rPr>
      </w:pPr>
      <w:r w:rsidRPr="00FD12DE">
        <w:rPr>
          <w:rFonts w:eastAsia="Times New Roman"/>
          <w:bCs/>
        </w:rPr>
        <w:t>LIGO Lab Lock-Ou</w:t>
      </w:r>
      <w:r w:rsidR="001B606D" w:rsidRPr="00FD12DE">
        <w:rPr>
          <w:rFonts w:eastAsia="Times New Roman"/>
          <w:bCs/>
        </w:rPr>
        <w:t xml:space="preserve">t/Tag-Out Procedure - </w:t>
      </w:r>
      <w:hyperlink r:id="rId11" w:history="1">
        <w:r w:rsidR="001B606D" w:rsidRPr="00FD12DE">
          <w:rPr>
            <w:rStyle w:val="Hyperlink"/>
            <w:rFonts w:eastAsia="Times New Roman"/>
            <w:bCs/>
          </w:rPr>
          <w:t>M990190</w:t>
        </w:r>
      </w:hyperlink>
    </w:p>
    <w:p w14:paraId="5D744F55" w14:textId="21AFDD3D" w:rsidR="00527120" w:rsidRPr="00FD12DE" w:rsidRDefault="001B606D" w:rsidP="00B26CAF">
      <w:pPr>
        <w:pStyle w:val="ListParagraph"/>
        <w:numPr>
          <w:ilvl w:val="0"/>
          <w:numId w:val="13"/>
        </w:numPr>
        <w:spacing w:after="0"/>
        <w:rPr>
          <w:rStyle w:val="Hyperlink"/>
          <w:rFonts w:eastAsia="Times New Roman"/>
          <w:bCs/>
          <w:color w:val="auto"/>
          <w:u w:val="none"/>
        </w:rPr>
      </w:pPr>
      <w:r w:rsidRPr="00FD12DE">
        <w:rPr>
          <w:rFonts w:eastAsia="Times New Roman"/>
          <w:bCs/>
        </w:rPr>
        <w:t xml:space="preserve">LIGO Observatories Operations Safety and Environmental Protection Manual - </w:t>
      </w:r>
      <w:hyperlink r:id="rId12" w:history="1">
        <w:r w:rsidRPr="00FD12DE">
          <w:rPr>
            <w:rStyle w:val="Hyperlink"/>
            <w:rFonts w:eastAsia="Times New Roman"/>
            <w:bCs/>
          </w:rPr>
          <w:t>M980242</w:t>
        </w:r>
      </w:hyperlink>
    </w:p>
    <w:p w14:paraId="2C63A1E7" w14:textId="6DA7A0F6" w:rsidR="009A7A68" w:rsidRDefault="001959AE" w:rsidP="00B26CAF">
      <w:pPr>
        <w:pStyle w:val="ListParagraph"/>
        <w:numPr>
          <w:ilvl w:val="0"/>
          <w:numId w:val="13"/>
        </w:numPr>
        <w:spacing w:after="0"/>
        <w:rPr>
          <w:rFonts w:eastAsia="Times New Roman"/>
          <w:bCs/>
        </w:rPr>
      </w:pPr>
      <w:r>
        <w:rPr>
          <w:rFonts w:eastAsia="Times New Roman"/>
          <w:bCs/>
        </w:rPr>
        <w:t>LIGO Stop Work policy -</w:t>
      </w:r>
      <w:r w:rsidR="009A7A68">
        <w:rPr>
          <w:rFonts w:eastAsia="Times New Roman"/>
          <w:bCs/>
        </w:rPr>
        <w:t xml:space="preserve"> </w:t>
      </w:r>
      <w:hyperlink r:id="rId13" w:history="1">
        <w:r w:rsidR="009A7A68" w:rsidRPr="009A7A68">
          <w:rPr>
            <w:rStyle w:val="Hyperlink"/>
            <w:rFonts w:eastAsia="Times New Roman"/>
            <w:bCs/>
          </w:rPr>
          <w:t>M1200083-v1</w:t>
        </w:r>
      </w:hyperlink>
    </w:p>
    <w:p w14:paraId="4C8D0BDF" w14:textId="0C4AFC04" w:rsidR="00DA5834" w:rsidRDefault="00DA5834" w:rsidP="00B26CAF">
      <w:pPr>
        <w:pStyle w:val="ListParagraph"/>
        <w:numPr>
          <w:ilvl w:val="0"/>
          <w:numId w:val="13"/>
        </w:numPr>
        <w:spacing w:after="0"/>
        <w:rPr>
          <w:rFonts w:eastAsia="Times New Roman"/>
          <w:bCs/>
        </w:rPr>
      </w:pPr>
      <w:r w:rsidRPr="00FD12DE">
        <w:rPr>
          <w:rFonts w:eastAsia="Times New Roman"/>
          <w:bCs/>
        </w:rPr>
        <w:t>LIGO Electrical Equipment Safety Design Rules</w:t>
      </w:r>
      <w:r w:rsidR="001959AE">
        <w:rPr>
          <w:rFonts w:eastAsia="Times New Roman"/>
          <w:bCs/>
        </w:rPr>
        <w:t xml:space="preserve"> - </w:t>
      </w:r>
      <w:r w:rsidR="001959AE" w:rsidRPr="00FD12DE">
        <w:rPr>
          <w:rFonts w:eastAsia="Times New Roman"/>
          <w:bCs/>
        </w:rPr>
        <w:t>T1000583-v1</w:t>
      </w:r>
    </w:p>
    <w:p w14:paraId="781863CC" w14:textId="700803C9" w:rsidR="001959AE" w:rsidRPr="00FD12DE" w:rsidRDefault="001959AE" w:rsidP="00B26CAF">
      <w:pPr>
        <w:pStyle w:val="ListParagraph"/>
        <w:numPr>
          <w:ilvl w:val="0"/>
          <w:numId w:val="13"/>
        </w:numPr>
        <w:spacing w:after="0"/>
        <w:rPr>
          <w:rFonts w:eastAsia="Times New Roman"/>
          <w:bCs/>
        </w:rPr>
      </w:pPr>
      <w:r>
        <w:rPr>
          <w:rFonts w:eastAsia="Times New Roman"/>
          <w:bCs/>
        </w:rPr>
        <w:t xml:space="preserve">Electrical Safety Training Video Presentation - </w:t>
      </w:r>
      <w:hyperlink r:id="rId14" w:history="1">
        <w:r w:rsidRPr="001959AE">
          <w:rPr>
            <w:rStyle w:val="Hyperlink"/>
            <w:rFonts w:eastAsia="Times New Roman"/>
            <w:bCs/>
          </w:rPr>
          <w:t>https://ligoimages.mit.edu/?c=1238</w:t>
        </w:r>
      </w:hyperlink>
    </w:p>
    <w:p w14:paraId="60C95661" w14:textId="5C6AAFCF" w:rsidR="001C7FA2" w:rsidRDefault="00902F70" w:rsidP="00902F70">
      <w:pPr>
        <w:pStyle w:val="ListParagraph"/>
        <w:numPr>
          <w:ilvl w:val="0"/>
          <w:numId w:val="13"/>
        </w:numPr>
        <w:spacing w:after="0"/>
      </w:pPr>
      <w:r>
        <w:t xml:space="preserve">LIGO Laboratory Mobile Clean Room Structural Inspection List – </w:t>
      </w:r>
      <w:r w:rsidRPr="00EB1045">
        <w:rPr>
          <w:color w:val="0000FF"/>
        </w:rPr>
        <w:t>E1600195-v1</w:t>
      </w:r>
    </w:p>
    <w:p w14:paraId="2703B71C" w14:textId="77777777" w:rsidR="001C7FA2" w:rsidRDefault="001C7FA2" w:rsidP="00674F0A">
      <w:pPr>
        <w:spacing w:after="0"/>
      </w:pPr>
    </w:p>
    <w:p w14:paraId="1D4820B4" w14:textId="011A5B4A" w:rsidR="001B606D" w:rsidRPr="001959AE" w:rsidRDefault="001B606D" w:rsidP="001959AE">
      <w:pPr>
        <w:spacing w:after="0"/>
        <w:ind w:left="360"/>
        <w:rPr>
          <w:rFonts w:eastAsia="Times New Roman"/>
          <w:bCs/>
          <w:i/>
        </w:rPr>
      </w:pPr>
      <w:r w:rsidRPr="001959AE">
        <w:rPr>
          <w:i/>
        </w:rPr>
        <w:t>The ‘</w:t>
      </w:r>
      <w:r w:rsidR="00DA5834" w:rsidRPr="001959AE">
        <w:rPr>
          <w:i/>
        </w:rPr>
        <w:t>Rules and Advice’</w:t>
      </w:r>
      <w:r w:rsidRPr="001959AE">
        <w:rPr>
          <w:i/>
        </w:rPr>
        <w:t xml:space="preserve">, </w:t>
      </w:r>
      <w:r w:rsidR="00E332A0" w:rsidRPr="001959AE">
        <w:rPr>
          <w:i/>
        </w:rPr>
        <w:t>LIGO Document M1200365</w:t>
      </w:r>
      <w:r w:rsidR="001959AE" w:rsidRPr="001959AE">
        <w:rPr>
          <w:i/>
        </w:rPr>
        <w:t xml:space="preserve"> and </w:t>
      </w:r>
      <w:r w:rsidR="001959AE" w:rsidRPr="001959AE">
        <w:rPr>
          <w:rFonts w:eastAsia="Times New Roman"/>
          <w:bCs/>
          <w:i/>
        </w:rPr>
        <w:t xml:space="preserve">Electrical Safety Training Video Presentation - </w:t>
      </w:r>
      <w:hyperlink r:id="rId15" w:history="1">
        <w:r w:rsidR="001959AE" w:rsidRPr="001959AE">
          <w:rPr>
            <w:rStyle w:val="Hyperlink"/>
            <w:rFonts w:eastAsia="Times New Roman"/>
            <w:bCs/>
            <w:i/>
          </w:rPr>
          <w:t>https://ligoimages.mit.edu/?c=1238</w:t>
        </w:r>
      </w:hyperlink>
      <w:r w:rsidR="001959AE" w:rsidRPr="001959AE">
        <w:rPr>
          <w:rFonts w:eastAsia="Times New Roman"/>
          <w:bCs/>
          <w:i/>
        </w:rPr>
        <w:t xml:space="preserve"> </w:t>
      </w:r>
      <w:r w:rsidRPr="001959AE">
        <w:rPr>
          <w:i/>
        </w:rPr>
        <w:t>are intended to be read</w:t>
      </w:r>
      <w:r w:rsidR="001959AE" w:rsidRPr="001959AE">
        <w:rPr>
          <w:i/>
        </w:rPr>
        <w:t>/viewed</w:t>
      </w:r>
      <w:r w:rsidRPr="001959AE">
        <w:rPr>
          <w:i/>
        </w:rPr>
        <w:t xml:space="preserve"> and known by all at any LIGO Site (Caltech, MIT, LLO, LHO) who work with any electrical equipment.</w:t>
      </w:r>
    </w:p>
    <w:p w14:paraId="2AA8190A" w14:textId="77777777" w:rsidR="001C7FA2" w:rsidRDefault="001C7FA2">
      <w:pPr>
        <w:rPr>
          <w:rFonts w:asciiTheme="majorHAnsi" w:hAnsiTheme="majorHAnsi"/>
          <w:b/>
          <w:sz w:val="28"/>
        </w:rPr>
      </w:pPr>
      <w:bookmarkStart w:id="1" w:name="_Toc334610280"/>
      <w:r>
        <w:br w:type="page"/>
      </w:r>
    </w:p>
    <w:p w14:paraId="48397CBE" w14:textId="5FD5DDBA" w:rsidR="00BC3F44" w:rsidRPr="0022517D" w:rsidRDefault="00BC3F44" w:rsidP="008C7B1F">
      <w:pPr>
        <w:pStyle w:val="TOC2"/>
      </w:pPr>
      <w:r w:rsidRPr="0022517D">
        <w:lastRenderedPageBreak/>
        <w:t>Policy</w:t>
      </w:r>
      <w:bookmarkEnd w:id="1"/>
    </w:p>
    <w:p w14:paraId="5B0ADD95" w14:textId="099DE6F5" w:rsidR="00BC3F44" w:rsidRPr="00FD12DE" w:rsidRDefault="00DA5834" w:rsidP="0022517D">
      <w:pPr>
        <w:spacing w:after="0" w:line="240" w:lineRule="auto"/>
        <w:contextualSpacing/>
      </w:pPr>
      <w:r w:rsidRPr="00FD12DE">
        <w:t xml:space="preserve">The LIGO Lab </w:t>
      </w:r>
      <w:r w:rsidR="00EB1045" w:rsidRPr="00EB1045">
        <w:t>Clean Room Electrical Inspection Procedure</w:t>
      </w:r>
      <w:r w:rsidR="00EB1045">
        <w:t xml:space="preserve"> </w:t>
      </w:r>
      <w:r w:rsidRPr="00FD12DE">
        <w:t>is based on the following notions:</w:t>
      </w:r>
    </w:p>
    <w:p w14:paraId="1C06431A" w14:textId="0C0909BD" w:rsidR="001A6EAE" w:rsidRPr="00FD12DE" w:rsidRDefault="001A6EAE" w:rsidP="00B26CAF">
      <w:pPr>
        <w:pStyle w:val="ListParagraph"/>
        <w:numPr>
          <w:ilvl w:val="0"/>
          <w:numId w:val="4"/>
        </w:numPr>
        <w:spacing w:before="60" w:after="60" w:line="240" w:lineRule="auto"/>
        <w:ind w:hanging="720"/>
        <w:contextualSpacing w:val="0"/>
      </w:pPr>
      <w:r w:rsidRPr="001C7FA2">
        <w:rPr>
          <w:b/>
        </w:rPr>
        <w:t>LIGO has a Stop Work Policy – anyone may and must call a stop to work if they have any doubts about the safety of the undertaking.</w:t>
      </w:r>
      <w:r w:rsidRPr="00FD12DE">
        <w:t xml:space="preserve"> It is the responsibility of everyone to exercise this policy when observing unsafe work conditions or practices. All individuals have a responsibility to ensure they and others around them are working in a safe manner with the proper equipment and hazard controls.</w:t>
      </w:r>
    </w:p>
    <w:p w14:paraId="042F4D80" w14:textId="0DD560C3" w:rsidR="00BC3F44" w:rsidRPr="00FD12DE" w:rsidRDefault="00BC3F44" w:rsidP="00B26CAF">
      <w:pPr>
        <w:pStyle w:val="ListParagraph"/>
        <w:numPr>
          <w:ilvl w:val="0"/>
          <w:numId w:val="4"/>
        </w:numPr>
        <w:spacing w:before="60" w:after="60" w:line="240" w:lineRule="auto"/>
        <w:ind w:hanging="720"/>
        <w:contextualSpacing w:val="0"/>
      </w:pPr>
      <w:r w:rsidRPr="00FD12DE">
        <w:t xml:space="preserve">All electrical </w:t>
      </w:r>
      <w:r w:rsidRPr="00FC37C2">
        <w:t>wiring</w:t>
      </w:r>
      <w:r w:rsidRPr="00FD12DE">
        <w:t xml:space="preserve"> and equipment installations will comply with the NEC, OSHA regulations, and other consensus industry standards for electrical safety and engineering.</w:t>
      </w:r>
      <w:r w:rsidR="001C7FA2">
        <w:t xml:space="preserve"> </w:t>
      </w:r>
      <w:r w:rsidRPr="00FD12DE">
        <w:t>All production, research, or test devices which are considered hazardous must be protected by an enclosure with secured or interlocked covers, or isolated in a manner that will prevent inadvertent contact with exposed live parts.  This includes all equipment</w:t>
      </w:r>
      <w:r w:rsidR="001A6EAE" w:rsidRPr="00FD12DE">
        <w:t>:</w:t>
      </w:r>
    </w:p>
    <w:p w14:paraId="25BCEC83" w14:textId="1F0FB7DD" w:rsidR="00BC3F44" w:rsidRPr="00FD12DE" w:rsidRDefault="0022517D" w:rsidP="00B26CAF">
      <w:pPr>
        <w:pStyle w:val="ListParagraph"/>
        <w:numPr>
          <w:ilvl w:val="1"/>
          <w:numId w:val="4"/>
        </w:numPr>
        <w:spacing w:before="60" w:after="60" w:line="240" w:lineRule="auto"/>
        <w:ind w:left="1080"/>
        <w:contextualSpacing w:val="0"/>
      </w:pPr>
      <w:r w:rsidRPr="00FD12DE">
        <w:t xml:space="preserve">Operating </w:t>
      </w:r>
      <w:r w:rsidR="00BC3F44" w:rsidRPr="00FD12DE">
        <w:t xml:space="preserve">at a voltage greater than 50 volts (V) with the ability to produce 5 </w:t>
      </w:r>
      <w:proofErr w:type="spellStart"/>
      <w:r w:rsidR="00BC3F44" w:rsidRPr="00FD12DE">
        <w:t>milliamperes</w:t>
      </w:r>
      <w:proofErr w:type="spellEnd"/>
      <w:r w:rsidR="00BC3F44" w:rsidRPr="00FD12DE">
        <w:t xml:space="preserve"> (</w:t>
      </w:r>
      <w:r w:rsidRPr="00FD12DE">
        <w:t>ma</w:t>
      </w:r>
      <w:r w:rsidR="00BC3F44" w:rsidRPr="00FD12DE">
        <w:t xml:space="preserve">) or more of current, </w:t>
      </w:r>
    </w:p>
    <w:p w14:paraId="5BCA1C3B" w14:textId="2D8D235A" w:rsidR="00BC3F44" w:rsidRPr="00FD12DE" w:rsidRDefault="0022517D" w:rsidP="00B26CAF">
      <w:pPr>
        <w:pStyle w:val="ListParagraph"/>
        <w:numPr>
          <w:ilvl w:val="1"/>
          <w:numId w:val="4"/>
        </w:numPr>
        <w:spacing w:before="60" w:after="60" w:line="240" w:lineRule="auto"/>
        <w:ind w:left="1080"/>
        <w:contextualSpacing w:val="0"/>
      </w:pPr>
      <w:r w:rsidRPr="00FD12DE">
        <w:t xml:space="preserve">Which </w:t>
      </w:r>
      <w:r w:rsidR="00BC3F44" w:rsidRPr="00FD12DE">
        <w:t xml:space="preserve">can deliver enough current to produce a burn via a short-circuit, with 10 Amps as a guideline, </w:t>
      </w:r>
    </w:p>
    <w:p w14:paraId="73A9D793" w14:textId="6CDC77F2" w:rsidR="00BC3F44" w:rsidRPr="00FD12DE" w:rsidRDefault="0022517D" w:rsidP="00B26CAF">
      <w:pPr>
        <w:pStyle w:val="ListParagraph"/>
        <w:numPr>
          <w:ilvl w:val="1"/>
          <w:numId w:val="4"/>
        </w:numPr>
        <w:spacing w:before="60" w:after="60" w:line="240" w:lineRule="auto"/>
        <w:ind w:left="1080"/>
        <w:contextualSpacing w:val="0"/>
      </w:pPr>
      <w:r w:rsidRPr="00FD12DE">
        <w:t xml:space="preserve">With </w:t>
      </w:r>
      <w:r w:rsidR="00BC3F44" w:rsidRPr="00FD12DE">
        <w:t>high voltage present even at low currents which can invoke an involuntary movement leading to injury,</w:t>
      </w:r>
    </w:p>
    <w:p w14:paraId="55C021EE" w14:textId="56D3317F" w:rsidR="00BC3F44" w:rsidRPr="00FD12DE" w:rsidRDefault="0022517D" w:rsidP="00B26CAF">
      <w:pPr>
        <w:pStyle w:val="ListParagraph"/>
        <w:numPr>
          <w:ilvl w:val="1"/>
          <w:numId w:val="4"/>
        </w:numPr>
        <w:spacing w:before="60" w:after="60" w:line="240" w:lineRule="auto"/>
        <w:ind w:left="1080"/>
        <w:contextualSpacing w:val="0"/>
      </w:pPr>
      <w:r w:rsidRPr="00FD12DE">
        <w:t xml:space="preserve">Having </w:t>
      </w:r>
      <w:r w:rsidR="00BC3F44" w:rsidRPr="00FD12DE">
        <w:t xml:space="preserve">capacitors </w:t>
      </w:r>
      <w:r w:rsidR="001A6EAE" w:rsidRPr="00FD12DE">
        <w:t xml:space="preserve">with stored energy </w:t>
      </w:r>
      <w:r w:rsidR="00BC3F44" w:rsidRPr="00FD12DE">
        <w:t xml:space="preserve">greater than 1 joule (J), or 1000 J if less than 50 V.  </w:t>
      </w:r>
    </w:p>
    <w:p w14:paraId="46E2874B" w14:textId="77777777" w:rsidR="00BC3F44" w:rsidRPr="00FD12DE" w:rsidRDefault="00BC3F44" w:rsidP="00B26CAF">
      <w:pPr>
        <w:pStyle w:val="ListParagraph"/>
        <w:numPr>
          <w:ilvl w:val="0"/>
          <w:numId w:val="4"/>
        </w:numPr>
        <w:spacing w:before="60" w:after="60" w:line="240" w:lineRule="auto"/>
        <w:ind w:hanging="720"/>
        <w:contextualSpacing w:val="0"/>
      </w:pPr>
      <w:r w:rsidRPr="00FD12DE">
        <w:t>Fabrication of research and test equipment will be done following prescribed LIGO design and engineering requirements.</w:t>
      </w:r>
    </w:p>
    <w:p w14:paraId="7B6D2E4C" w14:textId="77777777" w:rsidR="00BC3F44" w:rsidRPr="00FD12DE" w:rsidRDefault="00BC3F44" w:rsidP="00B26CAF">
      <w:pPr>
        <w:pStyle w:val="ListParagraph"/>
        <w:numPr>
          <w:ilvl w:val="0"/>
          <w:numId w:val="4"/>
        </w:numPr>
        <w:spacing w:before="60" w:after="60" w:line="240" w:lineRule="auto"/>
        <w:ind w:hanging="720"/>
        <w:contextualSpacing w:val="0"/>
      </w:pPr>
      <w:r w:rsidRPr="00FD12DE">
        <w:t>Any potentially electrically hazardous work will be performed following Lockout/</w:t>
      </w:r>
      <w:proofErr w:type="spellStart"/>
      <w:r w:rsidRPr="00FD12DE">
        <w:t>Tagout</w:t>
      </w:r>
      <w:proofErr w:type="spellEnd"/>
      <w:r w:rsidRPr="00FD12DE">
        <w:t xml:space="preserve"> (LOTO) rules.</w:t>
      </w:r>
    </w:p>
    <w:p w14:paraId="26960296" w14:textId="77777777" w:rsidR="00BC3F44" w:rsidRPr="00FD12DE" w:rsidRDefault="00BC3F44" w:rsidP="00B26CAF">
      <w:pPr>
        <w:pStyle w:val="ListParagraph"/>
        <w:numPr>
          <w:ilvl w:val="0"/>
          <w:numId w:val="4"/>
        </w:numPr>
        <w:spacing w:before="60" w:after="60" w:line="240" w:lineRule="auto"/>
        <w:ind w:hanging="720"/>
        <w:contextualSpacing w:val="0"/>
      </w:pPr>
      <w:r w:rsidRPr="00FD12DE">
        <w:t xml:space="preserve">Work will only be performed on live electrically hazardous electrical circuits or energy-containing components (batteries, capacitors) when it can be demonstrated that de-energizing introduces additional or increased hazards or is infeasible due to equipment design or operational limitations. Energized parts not considered electrically hazardous shall not be required to be de-energized if there will be no increased exposure to electrical burns or shocks.   </w:t>
      </w:r>
    </w:p>
    <w:p w14:paraId="63EDFA66" w14:textId="77777777" w:rsidR="00BC3F44" w:rsidRPr="00FD12DE" w:rsidRDefault="00BC3F44" w:rsidP="00B26CAF">
      <w:pPr>
        <w:pStyle w:val="ListParagraph"/>
        <w:numPr>
          <w:ilvl w:val="0"/>
          <w:numId w:val="4"/>
        </w:numPr>
        <w:spacing w:before="60" w:after="60" w:line="240" w:lineRule="auto"/>
        <w:ind w:hanging="720"/>
        <w:contextualSpacing w:val="0"/>
      </w:pPr>
      <w:r w:rsidRPr="00FD12DE">
        <w:t>When work on electrically hazardous electrical circuits or components is justified and approved, reasonable and sufficient controls (guards, covers, shields, insulated tools and probes, remote methods) must be used to reduce the potential for contact with energized components.</w:t>
      </w:r>
    </w:p>
    <w:p w14:paraId="0E8BCD96" w14:textId="77777777" w:rsidR="0043050B" w:rsidRDefault="00BC3F44" w:rsidP="00B26CAF">
      <w:pPr>
        <w:pStyle w:val="ListParagraph"/>
        <w:numPr>
          <w:ilvl w:val="0"/>
          <w:numId w:val="4"/>
        </w:numPr>
        <w:spacing w:before="60" w:after="60" w:line="240" w:lineRule="auto"/>
        <w:ind w:hanging="720"/>
        <w:contextualSpacing w:val="0"/>
      </w:pPr>
      <w:r w:rsidRPr="00FD12DE">
        <w:t xml:space="preserve">For live/energized work, an Energized Electrical Work Permit (EEWP) and an adequate electrical hazard analysis must be completed, and approval of the work plan by the site LIGO Electrical Safety Engineer must be obtained. </w:t>
      </w:r>
      <w:bookmarkStart w:id="2" w:name="_Toc334603231"/>
      <w:bookmarkStart w:id="3" w:name="_Toc334603300"/>
      <w:bookmarkStart w:id="4" w:name="_Toc334603338"/>
      <w:bookmarkStart w:id="5" w:name="_Toc334603232"/>
      <w:bookmarkStart w:id="6" w:name="_Toc334603301"/>
      <w:bookmarkStart w:id="7" w:name="_Toc334603339"/>
      <w:bookmarkStart w:id="8" w:name="_Toc334603233"/>
      <w:bookmarkStart w:id="9" w:name="_Toc334603302"/>
      <w:bookmarkStart w:id="10" w:name="_Toc334603340"/>
      <w:bookmarkStart w:id="11" w:name="_Toc334603234"/>
      <w:bookmarkStart w:id="12" w:name="_Toc334603303"/>
      <w:bookmarkStart w:id="13" w:name="_Toc334603341"/>
      <w:bookmarkStart w:id="14" w:name="_Toc334603235"/>
      <w:bookmarkStart w:id="15" w:name="_Toc334603304"/>
      <w:bookmarkStart w:id="16" w:name="_Toc334603342"/>
      <w:bookmarkStart w:id="17" w:name="_Toc334603236"/>
      <w:bookmarkStart w:id="18" w:name="_Toc334603305"/>
      <w:bookmarkStart w:id="19" w:name="_Toc334603343"/>
      <w:bookmarkStart w:id="20" w:name="_Toc334603237"/>
      <w:bookmarkStart w:id="21" w:name="_Toc334603306"/>
      <w:bookmarkStart w:id="22" w:name="_Toc334603344"/>
      <w:bookmarkStart w:id="23" w:name="_Toc334603238"/>
      <w:bookmarkStart w:id="24" w:name="_Toc334603307"/>
      <w:bookmarkStart w:id="25" w:name="_Toc334603345"/>
      <w:bookmarkStart w:id="26" w:name="_Toc334603239"/>
      <w:bookmarkStart w:id="27" w:name="_Toc334603308"/>
      <w:bookmarkStart w:id="28" w:name="_Toc334603346"/>
      <w:bookmarkStart w:id="29" w:name="_Toc334603240"/>
      <w:bookmarkStart w:id="30" w:name="_Toc334603309"/>
      <w:bookmarkStart w:id="31" w:name="_Toc334603347"/>
      <w:bookmarkStart w:id="32" w:name="_Toc334603241"/>
      <w:bookmarkStart w:id="33" w:name="_Toc334603310"/>
      <w:bookmarkStart w:id="34" w:name="_Toc334603348"/>
      <w:bookmarkStart w:id="35" w:name="_Toc334603242"/>
      <w:bookmarkStart w:id="36" w:name="_Toc334603311"/>
      <w:bookmarkStart w:id="37" w:name="_Toc334603349"/>
      <w:bookmarkStart w:id="38" w:name="_Toc334603243"/>
      <w:bookmarkStart w:id="39" w:name="_Toc334603312"/>
      <w:bookmarkStart w:id="40" w:name="_Toc334603350"/>
      <w:bookmarkStart w:id="41" w:name="_Toc334603245"/>
      <w:bookmarkStart w:id="42" w:name="_Toc334603314"/>
      <w:bookmarkStart w:id="43" w:name="_Toc334603352"/>
      <w:bookmarkStart w:id="44" w:name="_Toc334603246"/>
      <w:bookmarkStart w:id="45" w:name="_Toc334603315"/>
      <w:bookmarkStart w:id="46" w:name="_Toc334603353"/>
      <w:bookmarkStart w:id="47" w:name="_Toc334603247"/>
      <w:bookmarkStart w:id="48" w:name="_Toc334603316"/>
      <w:bookmarkStart w:id="49" w:name="_Toc334603354"/>
      <w:bookmarkStart w:id="50" w:name="_Toc334603248"/>
      <w:bookmarkStart w:id="51" w:name="_Toc334603317"/>
      <w:bookmarkStart w:id="52" w:name="_Toc334603355"/>
      <w:bookmarkStart w:id="53" w:name="_Toc334603249"/>
      <w:bookmarkStart w:id="54" w:name="_Toc334603318"/>
      <w:bookmarkStart w:id="55" w:name="_Toc334603356"/>
      <w:bookmarkStart w:id="56" w:name="_Toc334603250"/>
      <w:bookmarkStart w:id="57" w:name="_Toc334603319"/>
      <w:bookmarkStart w:id="58" w:name="_Toc334603357"/>
      <w:bookmarkStart w:id="59" w:name="_Toc3346102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4D588FD" w14:textId="77777777" w:rsidR="0043050B" w:rsidRDefault="0043050B" w:rsidP="0043050B">
      <w:pPr>
        <w:spacing w:before="60" w:after="60" w:line="240" w:lineRule="auto"/>
      </w:pPr>
    </w:p>
    <w:bookmarkEnd w:id="59"/>
    <w:p w14:paraId="706C019C" w14:textId="61B94D87" w:rsidR="00ED3A8A" w:rsidRDefault="00ED3A8A">
      <w:r>
        <w:br w:type="page"/>
      </w:r>
    </w:p>
    <w:p w14:paraId="40F4211A" w14:textId="77777777" w:rsidR="00ED3A8A" w:rsidRDefault="00ED3A8A" w:rsidP="00ED3A8A">
      <w:pPr>
        <w:numPr>
          <w:ilvl w:val="0"/>
          <w:numId w:val="43"/>
        </w:numPr>
        <w:spacing w:after="0" w:line="259" w:lineRule="auto"/>
        <w:ind w:hanging="360"/>
        <w:contextualSpacing/>
        <w:rPr>
          <w:b/>
          <w:u w:val="single"/>
        </w:rPr>
      </w:pPr>
      <w:r>
        <w:rPr>
          <w:b/>
          <w:u w:val="single"/>
        </w:rPr>
        <w:lastRenderedPageBreak/>
        <w:t>Qualified Persons:</w:t>
      </w:r>
      <w:r>
        <w:t xml:space="preserve"> The Clean Room Electrical inspection procedure shall be performed by a LIGO Qualified Electrical Worker or Licensed Electrician</w:t>
      </w:r>
    </w:p>
    <w:p w14:paraId="70A6C0B4" w14:textId="77777777" w:rsidR="00ED3A8A" w:rsidRDefault="00ED3A8A" w:rsidP="008B2334">
      <w:pPr>
        <w:numPr>
          <w:ilvl w:val="0"/>
          <w:numId w:val="43"/>
        </w:numPr>
        <w:spacing w:before="120" w:after="0" w:line="259" w:lineRule="auto"/>
        <w:ind w:hanging="360"/>
        <w:rPr>
          <w:b/>
          <w:u w:val="single"/>
        </w:rPr>
      </w:pPr>
      <w:r>
        <w:rPr>
          <w:b/>
          <w:u w:val="single"/>
        </w:rPr>
        <w:t>Major Areas of Consideration:</w:t>
      </w:r>
    </w:p>
    <w:p w14:paraId="483BA690" w14:textId="77777777" w:rsidR="00ED3A8A" w:rsidRDefault="00ED3A8A" w:rsidP="00ED3A8A">
      <w:pPr>
        <w:numPr>
          <w:ilvl w:val="0"/>
          <w:numId w:val="45"/>
        </w:numPr>
        <w:spacing w:after="0" w:line="259" w:lineRule="auto"/>
        <w:ind w:hanging="360"/>
        <w:contextualSpacing/>
      </w:pPr>
      <w:r>
        <w:t>Proper Physical Installation of Devices/Components</w:t>
      </w:r>
    </w:p>
    <w:p w14:paraId="3371AED1" w14:textId="77777777" w:rsidR="00ED3A8A" w:rsidRDefault="00ED3A8A" w:rsidP="00ED3A8A">
      <w:pPr>
        <w:numPr>
          <w:ilvl w:val="0"/>
          <w:numId w:val="45"/>
        </w:numPr>
        <w:spacing w:after="0" w:line="259" w:lineRule="auto"/>
        <w:ind w:hanging="360"/>
        <w:contextualSpacing/>
      </w:pPr>
      <w:r>
        <w:t>Any signs of Physical Damage</w:t>
      </w:r>
    </w:p>
    <w:p w14:paraId="2B4C4CDD" w14:textId="77777777" w:rsidR="00ED3A8A" w:rsidRDefault="00ED3A8A" w:rsidP="00ED3A8A">
      <w:pPr>
        <w:numPr>
          <w:ilvl w:val="0"/>
          <w:numId w:val="45"/>
        </w:numPr>
        <w:spacing w:after="0" w:line="259" w:lineRule="auto"/>
        <w:ind w:hanging="360"/>
        <w:contextualSpacing/>
      </w:pPr>
      <w:r>
        <w:t>National Electrical Code Compliance</w:t>
      </w:r>
    </w:p>
    <w:p w14:paraId="292D71F5" w14:textId="77777777" w:rsidR="00ED3A8A" w:rsidRDefault="00ED3A8A" w:rsidP="00ED3A8A">
      <w:pPr>
        <w:numPr>
          <w:ilvl w:val="0"/>
          <w:numId w:val="45"/>
        </w:numPr>
        <w:spacing w:after="0" w:line="259" w:lineRule="auto"/>
        <w:ind w:hanging="360"/>
        <w:contextualSpacing/>
      </w:pPr>
      <w:r>
        <w:t>Voltage Ratings</w:t>
      </w:r>
    </w:p>
    <w:p w14:paraId="4F799C45" w14:textId="77777777" w:rsidR="00ED3A8A" w:rsidRDefault="00ED3A8A" w:rsidP="00ED3A8A">
      <w:pPr>
        <w:numPr>
          <w:ilvl w:val="0"/>
          <w:numId w:val="45"/>
        </w:numPr>
        <w:spacing w:after="0" w:line="259" w:lineRule="auto"/>
        <w:ind w:hanging="360"/>
        <w:contextualSpacing/>
      </w:pPr>
      <w:r>
        <w:t>Amperage Ratings</w:t>
      </w:r>
    </w:p>
    <w:p w14:paraId="076CDBDC" w14:textId="77777777" w:rsidR="00ED3A8A" w:rsidRDefault="00ED3A8A" w:rsidP="00ED3A8A">
      <w:pPr>
        <w:numPr>
          <w:ilvl w:val="0"/>
          <w:numId w:val="45"/>
        </w:numPr>
        <w:spacing w:after="0" w:line="259" w:lineRule="auto"/>
        <w:ind w:hanging="360"/>
        <w:contextualSpacing/>
      </w:pPr>
      <w:r>
        <w:t>Proper Conduit/Wiring Installation and supports</w:t>
      </w:r>
    </w:p>
    <w:p w14:paraId="5AA37C8F" w14:textId="77777777" w:rsidR="00ED3A8A" w:rsidRDefault="00ED3A8A" w:rsidP="008B2334">
      <w:pPr>
        <w:numPr>
          <w:ilvl w:val="0"/>
          <w:numId w:val="43"/>
        </w:numPr>
        <w:spacing w:before="120" w:after="0" w:line="259" w:lineRule="auto"/>
        <w:ind w:hanging="360"/>
        <w:rPr>
          <w:b/>
          <w:u w:val="single"/>
        </w:rPr>
      </w:pPr>
      <w:r>
        <w:rPr>
          <w:b/>
          <w:u w:val="single"/>
        </w:rPr>
        <w:t>Definitions:</w:t>
      </w:r>
    </w:p>
    <w:p w14:paraId="4CEE695E" w14:textId="233D73D6" w:rsidR="00ED3A8A" w:rsidRPr="00ED3A8A" w:rsidRDefault="00ED3A8A" w:rsidP="00ED3A8A">
      <w:pPr>
        <w:pStyle w:val="ListParagraph"/>
        <w:numPr>
          <w:ilvl w:val="0"/>
          <w:numId w:val="49"/>
        </w:numPr>
        <w:spacing w:after="0" w:line="259" w:lineRule="auto"/>
        <w:ind w:left="936" w:hanging="360"/>
      </w:pPr>
      <w:r w:rsidRPr="00ED3A8A">
        <w:rPr>
          <w:b/>
          <w:u w:val="single"/>
        </w:rPr>
        <w:t xml:space="preserve">Floor Level Device: </w:t>
      </w:r>
      <w:r>
        <w:t xml:space="preserve"> Any Electrical Device accessible for proper inspection from standing height</w:t>
      </w:r>
    </w:p>
    <w:p w14:paraId="714D18CE" w14:textId="77777777" w:rsidR="00ED3A8A" w:rsidRDefault="00ED3A8A" w:rsidP="00ED3A8A">
      <w:pPr>
        <w:pStyle w:val="ListParagraph"/>
        <w:numPr>
          <w:ilvl w:val="0"/>
          <w:numId w:val="49"/>
        </w:numPr>
        <w:spacing w:after="0" w:line="259" w:lineRule="auto"/>
        <w:ind w:left="936" w:hanging="360"/>
      </w:pPr>
      <w:r>
        <w:rPr>
          <w:b/>
          <w:u w:val="single"/>
        </w:rPr>
        <w:t>Roof Level Device:</w:t>
      </w:r>
      <w:r>
        <w:t xml:space="preserve">  Any Electrical Device accessible only by use of ladder or scissors lift</w:t>
      </w:r>
    </w:p>
    <w:p w14:paraId="35BD98FD" w14:textId="77777777" w:rsidR="00ED3A8A" w:rsidRDefault="00ED3A8A" w:rsidP="00ED3A8A">
      <w:pPr>
        <w:pStyle w:val="ListParagraph"/>
        <w:numPr>
          <w:ilvl w:val="0"/>
          <w:numId w:val="49"/>
        </w:numPr>
        <w:spacing w:after="0" w:line="259" w:lineRule="auto"/>
        <w:ind w:left="936" w:hanging="360"/>
      </w:pPr>
      <w:r>
        <w:rPr>
          <w:b/>
          <w:u w:val="single"/>
        </w:rPr>
        <w:t>Control Station</w:t>
      </w:r>
      <w:r>
        <w:t>: Switching device to provide power to Clean Room Devices (Lights and HEPA Filters)</w:t>
      </w:r>
    </w:p>
    <w:p w14:paraId="45A2E904" w14:textId="6ED0475F" w:rsidR="00ED3A8A" w:rsidRDefault="00ED3A8A" w:rsidP="008B2334">
      <w:pPr>
        <w:pStyle w:val="ListParagraph"/>
        <w:numPr>
          <w:ilvl w:val="0"/>
          <w:numId w:val="49"/>
        </w:numPr>
        <w:spacing w:after="0" w:line="259" w:lineRule="auto"/>
        <w:ind w:left="936" w:hanging="360"/>
      </w:pPr>
      <w:r>
        <w:rPr>
          <w:b/>
          <w:u w:val="single"/>
        </w:rPr>
        <w:t>Design Document</w:t>
      </w:r>
      <w:r>
        <w:t>: A Drawing/Descriptive document</w:t>
      </w:r>
      <w:r w:rsidR="005776E2">
        <w:t xml:space="preserve">, </w:t>
      </w:r>
      <w:r w:rsidR="005776E2" w:rsidRPr="005776E2">
        <w:rPr>
          <w:highlight w:val="yellow"/>
        </w:rPr>
        <w:t>to include manufacturer submittals</w:t>
      </w:r>
      <w:r w:rsidR="005776E2">
        <w:t>,</w:t>
      </w:r>
      <w:r>
        <w:t xml:space="preserve"> listing all electrical devices and components (Type of Devices, Quantity, and any other description as required) and total Electrical Load (Voltage and Amps)</w:t>
      </w:r>
    </w:p>
    <w:p w14:paraId="15D226C2" w14:textId="77777777" w:rsidR="00ED3A8A" w:rsidRDefault="00ED3A8A" w:rsidP="008B2334">
      <w:pPr>
        <w:pStyle w:val="ListParagraph"/>
        <w:numPr>
          <w:ilvl w:val="0"/>
          <w:numId w:val="49"/>
        </w:numPr>
        <w:spacing w:after="0" w:line="259" w:lineRule="auto"/>
        <w:ind w:left="936" w:hanging="360"/>
      </w:pPr>
      <w:r>
        <w:rPr>
          <w:b/>
          <w:u w:val="single"/>
        </w:rPr>
        <w:t>NEC</w:t>
      </w:r>
      <w:r>
        <w:t>: National Electrical Code (NFPA 70) 2014 Edition</w:t>
      </w:r>
    </w:p>
    <w:p w14:paraId="4DC3D3A8" w14:textId="77777777" w:rsidR="00ED3A8A" w:rsidRDefault="00ED3A8A" w:rsidP="008B2334">
      <w:pPr>
        <w:numPr>
          <w:ilvl w:val="0"/>
          <w:numId w:val="43"/>
        </w:numPr>
        <w:spacing w:before="120" w:after="0" w:line="259" w:lineRule="auto"/>
        <w:ind w:hanging="360"/>
        <w:rPr>
          <w:b/>
          <w:u w:val="single"/>
        </w:rPr>
      </w:pPr>
      <w:r>
        <w:rPr>
          <w:b/>
          <w:u w:val="single"/>
        </w:rPr>
        <w:t>Clean Room Configuration:</w:t>
      </w:r>
    </w:p>
    <w:p w14:paraId="6C9BC432" w14:textId="77777777" w:rsidR="00ED3A8A" w:rsidRDefault="00ED3A8A" w:rsidP="00ED3A8A">
      <w:pPr>
        <w:numPr>
          <w:ilvl w:val="0"/>
          <w:numId w:val="44"/>
        </w:numPr>
        <w:spacing w:after="0" w:line="259" w:lineRule="auto"/>
        <w:ind w:hanging="360"/>
        <w:contextualSpacing/>
      </w:pPr>
      <w:r>
        <w:t>Clean Room shall have a unique identifier (tag number) in a clearly visible location</w:t>
      </w:r>
    </w:p>
    <w:p w14:paraId="2EC2AF25" w14:textId="77777777" w:rsidR="00ED3A8A" w:rsidRDefault="00ED3A8A" w:rsidP="00ED3A8A">
      <w:pPr>
        <w:numPr>
          <w:ilvl w:val="0"/>
          <w:numId w:val="44"/>
        </w:numPr>
        <w:spacing w:after="0" w:line="259" w:lineRule="auto"/>
        <w:ind w:hanging="360"/>
        <w:contextualSpacing/>
      </w:pPr>
      <w:r>
        <w:t xml:space="preserve">Clean Rooms shall be equipped with Cable Hangers as needed for the sole purpose of coiling and hanging any Electrical Power Cords or Cables that are </w:t>
      </w:r>
      <w:bookmarkStart w:id="60" w:name="_GoBack"/>
      <w:bookmarkEnd w:id="60"/>
      <w:r>
        <w:t>part of the Clean Room</w:t>
      </w:r>
    </w:p>
    <w:p w14:paraId="7DC5F761" w14:textId="77777777" w:rsidR="00ED3A8A" w:rsidRDefault="00ED3A8A" w:rsidP="00ED3A8A">
      <w:pPr>
        <w:numPr>
          <w:ilvl w:val="0"/>
          <w:numId w:val="44"/>
        </w:numPr>
        <w:spacing w:after="0" w:line="259" w:lineRule="auto"/>
        <w:ind w:hanging="360"/>
        <w:contextualSpacing/>
      </w:pPr>
      <w:r>
        <w:t>Each Clean Room shall have a Design Document describing the Electrical Devices installed on its structure.  This design document shall be laminated and locally attached in an easily accessible location on one of the Clean Room Legs or Risers</w:t>
      </w:r>
    </w:p>
    <w:p w14:paraId="2EB03562" w14:textId="77777777" w:rsidR="00ED3A8A" w:rsidRDefault="00ED3A8A" w:rsidP="00ED3A8A">
      <w:pPr>
        <w:numPr>
          <w:ilvl w:val="0"/>
          <w:numId w:val="44"/>
        </w:numPr>
        <w:spacing w:after="0" w:line="259" w:lineRule="auto"/>
        <w:ind w:hanging="360"/>
        <w:contextualSpacing/>
      </w:pPr>
      <w:r>
        <w:t>Any changes to the Clean Room Electrical Devices, whether in quantity or type, shall be noted on the Design Document for the Clean Room</w:t>
      </w:r>
    </w:p>
    <w:p w14:paraId="50CD5250" w14:textId="77777777" w:rsidR="00ED3A8A" w:rsidRDefault="00ED3A8A" w:rsidP="008B2334">
      <w:pPr>
        <w:numPr>
          <w:ilvl w:val="0"/>
          <w:numId w:val="43"/>
        </w:numPr>
        <w:spacing w:before="120" w:after="0" w:line="259" w:lineRule="auto"/>
        <w:ind w:hanging="360"/>
        <w:rPr>
          <w:b/>
          <w:u w:val="single"/>
        </w:rPr>
      </w:pPr>
      <w:r>
        <w:rPr>
          <w:b/>
          <w:u w:val="single"/>
        </w:rPr>
        <w:t>Specific Devices at the Clean Rooms</w:t>
      </w:r>
    </w:p>
    <w:p w14:paraId="6FDBB4D4" w14:textId="77777777" w:rsidR="00ED3A8A" w:rsidRDefault="00ED3A8A" w:rsidP="00ED3A8A">
      <w:pPr>
        <w:ind w:left="720"/>
      </w:pPr>
      <w:r>
        <w:rPr>
          <w:b/>
        </w:rPr>
        <w:t xml:space="preserve">Clean Room shall be inspected at the Floor Level, as well as the Roof Level, for any of the below referenced issues: </w:t>
      </w:r>
    </w:p>
    <w:p w14:paraId="5AB52D30" w14:textId="77777777" w:rsidR="00ED3A8A" w:rsidRDefault="00ED3A8A" w:rsidP="00ED3A8A">
      <w:pPr>
        <w:numPr>
          <w:ilvl w:val="0"/>
          <w:numId w:val="42"/>
        </w:numPr>
        <w:spacing w:after="160" w:line="259" w:lineRule="auto"/>
        <w:ind w:hanging="360"/>
        <w:contextualSpacing/>
      </w:pPr>
      <w:r>
        <w:t xml:space="preserve">Power sources for the Clean Room shall be made available in the form of permanently installed receptacles of proper Voltage and Amp Rating in close physical proximity to the Clean Room location </w:t>
      </w:r>
    </w:p>
    <w:p w14:paraId="73937429" w14:textId="77777777" w:rsidR="00ED3A8A" w:rsidRDefault="00ED3A8A" w:rsidP="00ED3A8A">
      <w:pPr>
        <w:numPr>
          <w:ilvl w:val="0"/>
          <w:numId w:val="42"/>
        </w:numPr>
        <w:spacing w:after="0" w:line="259" w:lineRule="auto"/>
        <w:ind w:hanging="360"/>
        <w:contextualSpacing/>
      </w:pPr>
      <w:r>
        <w:t xml:space="preserve">Electrical Power to Clean Rooms shall have: </w:t>
      </w:r>
    </w:p>
    <w:p w14:paraId="7ADC2E0B" w14:textId="77777777" w:rsidR="00ED3A8A" w:rsidRDefault="00ED3A8A" w:rsidP="00ED3A8A">
      <w:pPr>
        <w:numPr>
          <w:ilvl w:val="1"/>
          <w:numId w:val="42"/>
        </w:numPr>
        <w:spacing w:after="0" w:line="259" w:lineRule="auto"/>
        <w:ind w:hanging="360"/>
        <w:contextualSpacing/>
      </w:pPr>
      <w:r>
        <w:t xml:space="preserve">A dedicated Power Cord (not an extension cord) </w:t>
      </w:r>
    </w:p>
    <w:p w14:paraId="6BDF6497" w14:textId="77777777" w:rsidR="00ED3A8A" w:rsidRDefault="00ED3A8A" w:rsidP="00ED3A8A">
      <w:pPr>
        <w:numPr>
          <w:ilvl w:val="1"/>
          <w:numId w:val="42"/>
        </w:numPr>
        <w:spacing w:after="0" w:line="259" w:lineRule="auto"/>
        <w:ind w:hanging="360"/>
        <w:contextualSpacing/>
      </w:pPr>
      <w:r>
        <w:t xml:space="preserve">Power Cord shall be of the proper cable type/size, and equipped with the correct plug type of proper rating to the adjacently located receptacle(s) </w:t>
      </w:r>
    </w:p>
    <w:p w14:paraId="7422D3C9" w14:textId="77777777" w:rsidR="00ED3A8A" w:rsidRDefault="00ED3A8A" w:rsidP="00ED3A8A">
      <w:pPr>
        <w:numPr>
          <w:ilvl w:val="1"/>
          <w:numId w:val="42"/>
        </w:numPr>
        <w:spacing w:after="0" w:line="259" w:lineRule="auto"/>
        <w:ind w:hanging="360"/>
        <w:contextualSpacing/>
      </w:pPr>
      <w:r>
        <w:t>Power Cord shall be free of abrasion or damage to the insulation</w:t>
      </w:r>
    </w:p>
    <w:p w14:paraId="7723CB9D" w14:textId="77777777" w:rsidR="00ED3A8A" w:rsidRDefault="00ED3A8A" w:rsidP="00ED3A8A">
      <w:pPr>
        <w:numPr>
          <w:ilvl w:val="1"/>
          <w:numId w:val="42"/>
        </w:numPr>
        <w:spacing w:after="0" w:line="259" w:lineRule="auto"/>
        <w:ind w:hanging="360"/>
        <w:contextualSpacing/>
      </w:pPr>
      <w:r>
        <w:lastRenderedPageBreak/>
        <w:t>Power Cord shall be without any in-line receptacles (that are accessible from the Floor Level)</w:t>
      </w:r>
    </w:p>
    <w:p w14:paraId="33474125" w14:textId="77777777" w:rsidR="00ED3A8A" w:rsidRDefault="00ED3A8A" w:rsidP="00ED3A8A">
      <w:pPr>
        <w:numPr>
          <w:ilvl w:val="1"/>
          <w:numId w:val="42"/>
        </w:numPr>
        <w:spacing w:after="0" w:line="259" w:lineRule="auto"/>
        <w:ind w:hanging="360"/>
        <w:contextualSpacing/>
      </w:pPr>
      <w:r>
        <w:t>Power Cord shall be equipped with a properly rated and permanently installed On/Off switch</w:t>
      </w:r>
    </w:p>
    <w:p w14:paraId="4F9AECB3" w14:textId="77777777" w:rsidR="00ED3A8A" w:rsidRDefault="00ED3A8A" w:rsidP="00ED3A8A">
      <w:pPr>
        <w:numPr>
          <w:ilvl w:val="1"/>
          <w:numId w:val="42"/>
        </w:numPr>
        <w:spacing w:after="0" w:line="259" w:lineRule="auto"/>
        <w:ind w:hanging="360"/>
        <w:contextualSpacing/>
      </w:pPr>
      <w:r>
        <w:t>Power Cord shall be clearly tagged with its corresponding switch’s tag information</w:t>
      </w:r>
    </w:p>
    <w:p w14:paraId="05777B14" w14:textId="77777777" w:rsidR="00ED3A8A" w:rsidRDefault="00ED3A8A" w:rsidP="00ED3A8A">
      <w:pPr>
        <w:numPr>
          <w:ilvl w:val="0"/>
          <w:numId w:val="42"/>
        </w:numPr>
        <w:spacing w:after="0" w:line="259" w:lineRule="auto"/>
        <w:ind w:hanging="360"/>
        <w:contextualSpacing/>
      </w:pPr>
      <w:r>
        <w:t>Permanently installed dedicated Power Strips on the Roof Level are permitted to supply power to the HEPA Filters and Light Fixtures that are part of the Clean Room Structure.</w:t>
      </w:r>
    </w:p>
    <w:p w14:paraId="53B95EE5" w14:textId="39FC93C6" w:rsidR="00ED3A8A" w:rsidRDefault="00ED3A8A" w:rsidP="00ED3A8A">
      <w:pPr>
        <w:numPr>
          <w:ilvl w:val="1"/>
          <w:numId w:val="42"/>
        </w:numPr>
        <w:spacing w:after="0" w:line="259" w:lineRule="auto"/>
        <w:ind w:hanging="360"/>
        <w:contextualSpacing/>
      </w:pPr>
      <w:r>
        <w:t xml:space="preserve">Each Power Strip shall be tagged properly and clearly with a unique identifier which corresponds to its switch </w:t>
      </w:r>
    </w:p>
    <w:p w14:paraId="097A4C9D" w14:textId="77777777" w:rsidR="00ED3A8A" w:rsidRDefault="00ED3A8A" w:rsidP="00ED3A8A">
      <w:pPr>
        <w:numPr>
          <w:ilvl w:val="1"/>
          <w:numId w:val="42"/>
        </w:numPr>
        <w:spacing w:after="0" w:line="259" w:lineRule="auto"/>
        <w:ind w:hanging="360"/>
        <w:contextualSpacing/>
      </w:pPr>
      <w:r>
        <w:t xml:space="preserve">“Daisy Chaining” of Power Strips is not allowed  </w:t>
      </w:r>
    </w:p>
    <w:p w14:paraId="33D9D936" w14:textId="77777777" w:rsidR="00ED3A8A" w:rsidRDefault="00ED3A8A" w:rsidP="00ED3A8A">
      <w:pPr>
        <w:numPr>
          <w:ilvl w:val="1"/>
          <w:numId w:val="42"/>
        </w:numPr>
        <w:spacing w:after="0" w:line="259" w:lineRule="auto"/>
        <w:ind w:hanging="360"/>
        <w:contextualSpacing/>
      </w:pPr>
      <w:r>
        <w:t xml:space="preserve">Care shall be taken to not overload Receptacles or Power Strips </w:t>
      </w:r>
    </w:p>
    <w:p w14:paraId="476EAC9B" w14:textId="77777777" w:rsidR="00ED3A8A" w:rsidRDefault="00ED3A8A" w:rsidP="00ED3A8A">
      <w:pPr>
        <w:numPr>
          <w:ilvl w:val="1"/>
          <w:numId w:val="42"/>
        </w:numPr>
        <w:spacing w:after="0" w:line="259" w:lineRule="auto"/>
        <w:ind w:hanging="360"/>
        <w:contextualSpacing/>
      </w:pPr>
      <w:r>
        <w:t>Receptacles and/or Power Strips shall not be loaded to more than 80% of their rated capacity (</w:t>
      </w:r>
      <w:proofErr w:type="spellStart"/>
      <w:r>
        <w:t>ie</w:t>
      </w:r>
      <w:proofErr w:type="spellEnd"/>
      <w:r>
        <w:t>: 15A rated receptacle shall not have a combined load greater than 12A connected)</w:t>
      </w:r>
    </w:p>
    <w:p w14:paraId="7BE094CA" w14:textId="77777777" w:rsidR="00ED3A8A" w:rsidRDefault="00ED3A8A" w:rsidP="00ED3A8A">
      <w:pPr>
        <w:numPr>
          <w:ilvl w:val="1"/>
          <w:numId w:val="42"/>
        </w:numPr>
        <w:spacing w:after="0" w:line="259" w:lineRule="auto"/>
        <w:ind w:hanging="360"/>
        <w:contextualSpacing/>
      </w:pPr>
      <w:r>
        <w:t>Power Strips shall be installed so as to be easily seen from the Ground</w:t>
      </w:r>
    </w:p>
    <w:p w14:paraId="71B90B75" w14:textId="77777777" w:rsidR="00ED3A8A" w:rsidRDefault="00ED3A8A" w:rsidP="00ED3A8A">
      <w:pPr>
        <w:numPr>
          <w:ilvl w:val="0"/>
          <w:numId w:val="42"/>
        </w:numPr>
        <w:spacing w:after="0" w:line="259" w:lineRule="auto"/>
        <w:ind w:hanging="360"/>
        <w:contextualSpacing/>
      </w:pPr>
      <w:r>
        <w:t>Panelboard feeding the Receptacle(s) to the Clean Room shall have its door schedule properly noted with the Receptacle(s) information, as well as having the Panelboard Schedule drawing on file updated with this information</w:t>
      </w:r>
    </w:p>
    <w:p w14:paraId="62F96DEE" w14:textId="77777777" w:rsidR="00ED3A8A" w:rsidRDefault="00ED3A8A" w:rsidP="00ED3A8A">
      <w:pPr>
        <w:numPr>
          <w:ilvl w:val="0"/>
          <w:numId w:val="42"/>
        </w:numPr>
        <w:spacing w:after="0" w:line="259" w:lineRule="auto"/>
        <w:ind w:hanging="360"/>
        <w:contextualSpacing/>
      </w:pPr>
      <w:r>
        <w:t>Light Fixtures</w:t>
      </w:r>
    </w:p>
    <w:p w14:paraId="15FB28FE" w14:textId="77777777" w:rsidR="00ED3A8A" w:rsidRDefault="00ED3A8A" w:rsidP="00ED3A8A">
      <w:pPr>
        <w:numPr>
          <w:ilvl w:val="1"/>
          <w:numId w:val="42"/>
        </w:numPr>
        <w:spacing w:after="0" w:line="259" w:lineRule="auto"/>
        <w:ind w:hanging="360"/>
        <w:contextualSpacing/>
      </w:pPr>
      <w:r>
        <w:t>Confirm quantity of lights fixtures to Clean Room Design Document</w:t>
      </w:r>
    </w:p>
    <w:p w14:paraId="5F605078" w14:textId="77777777" w:rsidR="00ED3A8A" w:rsidRDefault="00ED3A8A" w:rsidP="00ED3A8A">
      <w:pPr>
        <w:numPr>
          <w:ilvl w:val="1"/>
          <w:numId w:val="42"/>
        </w:numPr>
        <w:spacing w:after="0" w:line="259" w:lineRule="auto"/>
        <w:ind w:hanging="360"/>
        <w:contextualSpacing/>
      </w:pPr>
      <w:r>
        <w:t>Proper operation (turns on quickly, no flickering)</w:t>
      </w:r>
    </w:p>
    <w:p w14:paraId="0CFBEE47" w14:textId="77777777" w:rsidR="00ED3A8A" w:rsidRDefault="00ED3A8A" w:rsidP="00ED3A8A">
      <w:pPr>
        <w:numPr>
          <w:ilvl w:val="1"/>
          <w:numId w:val="42"/>
        </w:numPr>
        <w:spacing w:after="0" w:line="259" w:lineRule="auto"/>
        <w:ind w:hanging="360"/>
        <w:contextualSpacing/>
      </w:pPr>
      <w:r>
        <w:t>Missing, Dimmed, or Burned out bulbs/lamps.  This may indicate a ballast issue and/or a lamp issue.</w:t>
      </w:r>
    </w:p>
    <w:p w14:paraId="37F0D5BD" w14:textId="77777777" w:rsidR="00ED3A8A" w:rsidRDefault="00ED3A8A" w:rsidP="00ED3A8A">
      <w:pPr>
        <w:numPr>
          <w:ilvl w:val="1"/>
          <w:numId w:val="42"/>
        </w:numPr>
        <w:spacing w:after="0" w:line="259" w:lineRule="auto"/>
        <w:ind w:hanging="360"/>
        <w:contextualSpacing/>
      </w:pPr>
      <w:r>
        <w:t>Cracked or missing lens/diffuser</w:t>
      </w:r>
    </w:p>
    <w:p w14:paraId="2D447320" w14:textId="77777777" w:rsidR="00ED3A8A" w:rsidRDefault="00ED3A8A" w:rsidP="00ED3A8A">
      <w:pPr>
        <w:numPr>
          <w:ilvl w:val="0"/>
          <w:numId w:val="42"/>
        </w:numPr>
        <w:spacing w:after="0" w:line="259" w:lineRule="auto"/>
        <w:ind w:hanging="360"/>
        <w:contextualSpacing/>
      </w:pPr>
      <w:r>
        <w:t>HEPA Filters</w:t>
      </w:r>
    </w:p>
    <w:p w14:paraId="360166B2" w14:textId="77777777" w:rsidR="00ED3A8A" w:rsidRDefault="00ED3A8A" w:rsidP="00ED3A8A">
      <w:pPr>
        <w:numPr>
          <w:ilvl w:val="1"/>
          <w:numId w:val="42"/>
        </w:numPr>
        <w:spacing w:after="0" w:line="259" w:lineRule="auto"/>
        <w:ind w:hanging="360"/>
        <w:contextualSpacing/>
      </w:pPr>
      <w:r>
        <w:t>Confirm quantity of HEPA Filters to Clean Room Design Document</w:t>
      </w:r>
    </w:p>
    <w:p w14:paraId="6ECD8CDC" w14:textId="77777777" w:rsidR="00ED3A8A" w:rsidRDefault="00ED3A8A" w:rsidP="00ED3A8A">
      <w:pPr>
        <w:numPr>
          <w:ilvl w:val="1"/>
          <w:numId w:val="42"/>
        </w:numPr>
        <w:spacing w:after="0" w:line="259" w:lineRule="auto"/>
        <w:ind w:hanging="360"/>
        <w:contextualSpacing/>
      </w:pPr>
      <w:r>
        <w:t>Proper operation</w:t>
      </w:r>
    </w:p>
    <w:p w14:paraId="5EA1B7BA" w14:textId="77777777" w:rsidR="00ED3A8A" w:rsidRDefault="00ED3A8A" w:rsidP="00ED3A8A">
      <w:pPr>
        <w:numPr>
          <w:ilvl w:val="1"/>
          <w:numId w:val="42"/>
        </w:numPr>
        <w:spacing w:after="0" w:line="259" w:lineRule="auto"/>
        <w:ind w:hanging="360"/>
        <w:contextualSpacing/>
      </w:pPr>
      <w:r>
        <w:t>Cracked or missing parts</w:t>
      </w:r>
    </w:p>
    <w:p w14:paraId="7D12324F" w14:textId="77777777" w:rsidR="00ED3A8A" w:rsidRDefault="00ED3A8A" w:rsidP="00ED3A8A">
      <w:pPr>
        <w:numPr>
          <w:ilvl w:val="0"/>
          <w:numId w:val="42"/>
        </w:numPr>
        <w:spacing w:after="0" w:line="259" w:lineRule="auto"/>
        <w:ind w:hanging="360"/>
        <w:contextualSpacing/>
      </w:pPr>
      <w:r>
        <w:t>Other Electrical Components</w:t>
      </w:r>
    </w:p>
    <w:p w14:paraId="3E20F570" w14:textId="77777777" w:rsidR="00ED3A8A" w:rsidRDefault="00ED3A8A" w:rsidP="00ED3A8A">
      <w:pPr>
        <w:numPr>
          <w:ilvl w:val="1"/>
          <w:numId w:val="42"/>
        </w:numPr>
        <w:spacing w:after="0" w:line="259" w:lineRule="auto"/>
        <w:ind w:hanging="360"/>
        <w:contextualSpacing/>
      </w:pPr>
      <w:r>
        <w:t>Confirm quantity of Other Electrical Components to Clean Room Design Document</w:t>
      </w:r>
    </w:p>
    <w:p w14:paraId="1174A388" w14:textId="77777777" w:rsidR="00ED3A8A" w:rsidRDefault="00ED3A8A" w:rsidP="00ED3A8A">
      <w:pPr>
        <w:numPr>
          <w:ilvl w:val="1"/>
          <w:numId w:val="42"/>
        </w:numPr>
        <w:spacing w:after="0" w:line="259" w:lineRule="auto"/>
        <w:ind w:hanging="360"/>
        <w:contextualSpacing/>
      </w:pPr>
      <w:r>
        <w:t>Proper operation</w:t>
      </w:r>
    </w:p>
    <w:p w14:paraId="42B243B7" w14:textId="77777777" w:rsidR="00ED3A8A" w:rsidRDefault="00ED3A8A" w:rsidP="00ED3A8A">
      <w:pPr>
        <w:numPr>
          <w:ilvl w:val="1"/>
          <w:numId w:val="42"/>
        </w:numPr>
        <w:spacing w:after="0" w:line="259" w:lineRule="auto"/>
        <w:ind w:hanging="360"/>
        <w:contextualSpacing/>
      </w:pPr>
      <w:r>
        <w:t>Cracked or missing parts</w:t>
      </w:r>
    </w:p>
    <w:p w14:paraId="4BDC9CDF" w14:textId="77777777" w:rsidR="00ED3A8A" w:rsidRDefault="00ED3A8A" w:rsidP="00ED3A8A">
      <w:pPr>
        <w:numPr>
          <w:ilvl w:val="1"/>
          <w:numId w:val="42"/>
        </w:numPr>
        <w:spacing w:after="0" w:line="259" w:lineRule="auto"/>
        <w:ind w:hanging="360"/>
        <w:contextualSpacing/>
      </w:pPr>
      <w:r>
        <w:t>Proper Grounding of components as applicable</w:t>
      </w:r>
    </w:p>
    <w:p w14:paraId="697AE53C" w14:textId="77777777" w:rsidR="00ED3A8A" w:rsidRDefault="00ED3A8A" w:rsidP="00ED3A8A">
      <w:pPr>
        <w:numPr>
          <w:ilvl w:val="0"/>
          <w:numId w:val="42"/>
        </w:numPr>
        <w:spacing w:after="0" w:line="259" w:lineRule="auto"/>
        <w:ind w:hanging="360"/>
        <w:contextualSpacing/>
      </w:pPr>
      <w:r>
        <w:t>Switches/Control Stations</w:t>
      </w:r>
    </w:p>
    <w:p w14:paraId="2AB920EA" w14:textId="4E1DB269" w:rsidR="00ED3A8A" w:rsidRDefault="00ED3A8A" w:rsidP="00ED3A8A">
      <w:pPr>
        <w:numPr>
          <w:ilvl w:val="1"/>
          <w:numId w:val="42"/>
        </w:numPr>
        <w:spacing w:after="0" w:line="259" w:lineRule="auto"/>
        <w:ind w:hanging="360"/>
        <w:contextualSpacing/>
      </w:pPr>
      <w:r>
        <w:t>Confirm quantity of Switches/Control Stations to Clean Room Design Document</w:t>
      </w:r>
    </w:p>
    <w:p w14:paraId="1B307CFD" w14:textId="77777777" w:rsidR="00ED3A8A" w:rsidRDefault="00ED3A8A" w:rsidP="00ED3A8A">
      <w:pPr>
        <w:numPr>
          <w:ilvl w:val="1"/>
          <w:numId w:val="42"/>
        </w:numPr>
        <w:spacing w:after="0" w:line="259" w:lineRule="auto"/>
        <w:ind w:hanging="360"/>
        <w:contextualSpacing/>
      </w:pPr>
      <w:r>
        <w:t>Switches/Control Stations shall be properly tagged with the Clean Room and or devices they service</w:t>
      </w:r>
    </w:p>
    <w:p w14:paraId="2E37B06E" w14:textId="77777777" w:rsidR="00ED3A8A" w:rsidRDefault="00ED3A8A" w:rsidP="00ED3A8A">
      <w:pPr>
        <w:numPr>
          <w:ilvl w:val="1"/>
          <w:numId w:val="42"/>
        </w:numPr>
        <w:spacing w:after="0" w:line="259" w:lineRule="auto"/>
        <w:ind w:hanging="360"/>
        <w:contextualSpacing/>
      </w:pPr>
      <w:r>
        <w:t>Proper cable routing to/from Switches/Control Station (Pinched, pulled tight, excessive bending).  Cables shall be dressed so as not to create a safety hazard (Yellow Trip Strips may possibly be employed as required)</w:t>
      </w:r>
    </w:p>
    <w:p w14:paraId="2978407B" w14:textId="77777777" w:rsidR="00ED3A8A" w:rsidRDefault="00ED3A8A" w:rsidP="00ED3A8A">
      <w:pPr>
        <w:numPr>
          <w:ilvl w:val="1"/>
          <w:numId w:val="42"/>
        </w:numPr>
        <w:spacing w:after="0" w:line="259" w:lineRule="auto"/>
        <w:ind w:hanging="360"/>
        <w:contextualSpacing/>
      </w:pPr>
      <w:r>
        <w:t>Proper Strain Relief of cable at Switches/Control Station</w:t>
      </w:r>
    </w:p>
    <w:p w14:paraId="054E8455" w14:textId="77777777" w:rsidR="00ED3A8A" w:rsidRDefault="00ED3A8A" w:rsidP="00ED3A8A">
      <w:pPr>
        <w:numPr>
          <w:ilvl w:val="1"/>
          <w:numId w:val="42"/>
        </w:numPr>
        <w:spacing w:after="0" w:line="259" w:lineRule="auto"/>
        <w:ind w:hanging="360"/>
        <w:contextualSpacing/>
      </w:pPr>
      <w:r>
        <w:t>Proper operation of pushbuttons or switches</w:t>
      </w:r>
    </w:p>
    <w:p w14:paraId="30375598" w14:textId="77777777" w:rsidR="00ED3A8A" w:rsidRDefault="00ED3A8A" w:rsidP="00ED3A8A">
      <w:pPr>
        <w:numPr>
          <w:ilvl w:val="1"/>
          <w:numId w:val="42"/>
        </w:numPr>
        <w:spacing w:after="0" w:line="259" w:lineRule="auto"/>
        <w:ind w:hanging="360"/>
        <w:contextualSpacing/>
      </w:pPr>
      <w:r>
        <w:lastRenderedPageBreak/>
        <w:t>Missing or broken covers on pushbuttons or switches as applicable</w:t>
      </w:r>
    </w:p>
    <w:p w14:paraId="55DB8235" w14:textId="77777777" w:rsidR="00ED3A8A" w:rsidRDefault="00ED3A8A" w:rsidP="00ED3A8A">
      <w:pPr>
        <w:numPr>
          <w:ilvl w:val="1"/>
          <w:numId w:val="42"/>
        </w:numPr>
        <w:spacing w:after="0" w:line="259" w:lineRule="auto"/>
        <w:ind w:hanging="360"/>
        <w:contextualSpacing/>
      </w:pPr>
      <w:r>
        <w:t>Each Switch/Control Station shall be tagged properly and clearly with its correct tag (unique identifier) and source information.</w:t>
      </w:r>
    </w:p>
    <w:p w14:paraId="611F0ADC" w14:textId="77777777" w:rsidR="00ED3A8A" w:rsidRDefault="00ED3A8A" w:rsidP="00ED3A8A">
      <w:pPr>
        <w:numPr>
          <w:ilvl w:val="0"/>
          <w:numId w:val="42"/>
        </w:numPr>
        <w:spacing w:after="0" w:line="259" w:lineRule="auto"/>
        <w:ind w:hanging="360"/>
        <w:contextualSpacing/>
      </w:pPr>
      <w:r>
        <w:t>Disconnects and/or Breakers (as part of the Clean Room Structure)</w:t>
      </w:r>
    </w:p>
    <w:p w14:paraId="7EF0916E" w14:textId="77777777" w:rsidR="00ED3A8A" w:rsidRDefault="00ED3A8A" w:rsidP="00ED3A8A">
      <w:pPr>
        <w:numPr>
          <w:ilvl w:val="1"/>
          <w:numId w:val="42"/>
        </w:numPr>
        <w:spacing w:after="0" w:line="259" w:lineRule="auto"/>
        <w:ind w:hanging="360"/>
        <w:contextualSpacing/>
      </w:pPr>
      <w:r>
        <w:t>Confirm quantity of Disconnects and/or Breakers to Clean Room Design Document.</w:t>
      </w:r>
    </w:p>
    <w:p w14:paraId="6E081E4C" w14:textId="77777777" w:rsidR="00ED3A8A" w:rsidRDefault="00ED3A8A" w:rsidP="00ED3A8A">
      <w:pPr>
        <w:numPr>
          <w:ilvl w:val="1"/>
          <w:numId w:val="42"/>
        </w:numPr>
        <w:spacing w:after="0" w:line="259" w:lineRule="auto"/>
        <w:ind w:hanging="360"/>
        <w:contextualSpacing/>
      </w:pPr>
      <w:r>
        <w:t>Proper cable routing (Pinched, pulled tight, excessive bending)</w:t>
      </w:r>
    </w:p>
    <w:p w14:paraId="487F34D5" w14:textId="77777777" w:rsidR="00ED3A8A" w:rsidRDefault="00ED3A8A" w:rsidP="00ED3A8A">
      <w:pPr>
        <w:numPr>
          <w:ilvl w:val="1"/>
          <w:numId w:val="42"/>
        </w:numPr>
        <w:spacing w:after="0" w:line="259" w:lineRule="auto"/>
        <w:ind w:hanging="360"/>
        <w:contextualSpacing/>
      </w:pPr>
      <w:r>
        <w:t>Disconnect/Switch/Breaker Box shall not be used as a pull box for cables to route through per NEC 2014 Article 404.3(B) “Enclosure/Used as a Raceway” unless the enclosure meet the requirements of NEC 2014 Article 312.8 “Switch and Overcurrent Device Enclosures with Splices, Taps, and Feed-Through Conductors”</w:t>
      </w:r>
    </w:p>
    <w:p w14:paraId="531AA685" w14:textId="77777777" w:rsidR="00ED3A8A" w:rsidRDefault="00ED3A8A" w:rsidP="00ED3A8A">
      <w:pPr>
        <w:numPr>
          <w:ilvl w:val="1"/>
          <w:numId w:val="42"/>
        </w:numPr>
        <w:spacing w:after="0" w:line="259" w:lineRule="auto"/>
        <w:ind w:hanging="360"/>
        <w:contextualSpacing/>
      </w:pPr>
      <w:r>
        <w:t>Enclosures shall be properly Grounded with a permanent Green Ground conductor as applicable per NEC Article 250</w:t>
      </w:r>
    </w:p>
    <w:p w14:paraId="40731FAC" w14:textId="77777777" w:rsidR="00ED3A8A" w:rsidRDefault="00ED3A8A" w:rsidP="00ED3A8A">
      <w:pPr>
        <w:numPr>
          <w:ilvl w:val="0"/>
          <w:numId w:val="42"/>
        </w:numPr>
        <w:spacing w:after="0" w:line="259" w:lineRule="auto"/>
        <w:ind w:hanging="360"/>
        <w:contextualSpacing/>
      </w:pPr>
      <w:r>
        <w:t>Conduit &amp; Cable Systems</w:t>
      </w:r>
    </w:p>
    <w:p w14:paraId="1B92DDC8" w14:textId="77777777" w:rsidR="00ED3A8A" w:rsidRDefault="00ED3A8A" w:rsidP="00ED3A8A">
      <w:pPr>
        <w:numPr>
          <w:ilvl w:val="1"/>
          <w:numId w:val="42"/>
        </w:numPr>
        <w:spacing w:after="0" w:line="259" w:lineRule="auto"/>
        <w:ind w:hanging="360"/>
        <w:contextualSpacing/>
      </w:pPr>
      <w:r>
        <w:t>Conduit shall be properly routed (plumb, Horizontal and/or Vertical) and supported every 10 feet</w:t>
      </w:r>
    </w:p>
    <w:p w14:paraId="6C530264" w14:textId="54EAE0C4" w:rsidR="00ED3A8A" w:rsidRDefault="00ED3A8A" w:rsidP="00ED3A8A">
      <w:pPr>
        <w:numPr>
          <w:ilvl w:val="1"/>
          <w:numId w:val="42"/>
        </w:numPr>
        <w:spacing w:after="0" w:line="259" w:lineRule="auto"/>
        <w:ind w:hanging="360"/>
        <w:contextualSpacing/>
      </w:pPr>
      <w:r>
        <w:t>Cable shall be free of abrasion or damage to the insulation. Cable shall be properly routed (not pinched, pulled tight, or excessively bent) and supported every 3 feet.</w:t>
      </w:r>
    </w:p>
    <w:p w14:paraId="478FB422" w14:textId="77777777" w:rsidR="00ED3A8A" w:rsidRDefault="00ED3A8A" w:rsidP="00ED3A8A">
      <w:pPr>
        <w:numPr>
          <w:ilvl w:val="1"/>
          <w:numId w:val="42"/>
        </w:numPr>
        <w:spacing w:after="0" w:line="259" w:lineRule="auto"/>
        <w:ind w:hanging="360"/>
        <w:contextualSpacing/>
      </w:pPr>
      <w:r>
        <w:t>Conduit Fill shall comply with NEC Article 314</w:t>
      </w:r>
    </w:p>
    <w:p w14:paraId="6EFE554A" w14:textId="77777777" w:rsidR="00ED3A8A" w:rsidRDefault="00ED3A8A" w:rsidP="00ED3A8A">
      <w:pPr>
        <w:numPr>
          <w:ilvl w:val="1"/>
          <w:numId w:val="42"/>
        </w:numPr>
        <w:spacing w:after="0" w:line="259" w:lineRule="auto"/>
        <w:ind w:hanging="360"/>
        <w:contextualSpacing/>
      </w:pPr>
      <w:r>
        <w:t>All conduit fittings shall have covers with neoprene gaskets installed</w:t>
      </w:r>
    </w:p>
    <w:p w14:paraId="2E1AE907" w14:textId="77777777" w:rsidR="00ED3A8A" w:rsidRDefault="00ED3A8A" w:rsidP="00ED3A8A">
      <w:pPr>
        <w:numPr>
          <w:ilvl w:val="1"/>
          <w:numId w:val="42"/>
        </w:numPr>
        <w:spacing w:after="0" w:line="259" w:lineRule="auto"/>
        <w:ind w:hanging="360"/>
        <w:contextualSpacing/>
      </w:pPr>
      <w:r>
        <w:t>All Vertical runs of conduits shall have drains installed at bottom of the vertical run</w:t>
      </w:r>
    </w:p>
    <w:p w14:paraId="596A6FCF" w14:textId="77777777" w:rsidR="00ED3A8A" w:rsidRDefault="00ED3A8A" w:rsidP="00CE2FFB">
      <w:pPr>
        <w:numPr>
          <w:ilvl w:val="1"/>
          <w:numId w:val="42"/>
        </w:numPr>
        <w:spacing w:after="0" w:line="259" w:lineRule="auto"/>
        <w:ind w:hanging="360"/>
        <w:contextualSpacing/>
      </w:pPr>
      <w:r>
        <w:t>Flexible Conduit shall have a Green Ground Wire between the fittings at both ends</w:t>
      </w:r>
    </w:p>
    <w:sectPr w:rsidR="00ED3A8A" w:rsidSect="00474286">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4AE2" w14:textId="77777777" w:rsidR="00917757" w:rsidRDefault="00917757" w:rsidP="00474286">
      <w:r>
        <w:separator/>
      </w:r>
    </w:p>
  </w:endnote>
  <w:endnote w:type="continuationSeparator" w:id="0">
    <w:p w14:paraId="3353EE0E" w14:textId="77777777" w:rsidR="00917757" w:rsidRDefault="00917757" w:rsidP="0047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ABDD" w14:textId="77777777" w:rsidR="00B26CAF" w:rsidRDefault="00B26CAF" w:rsidP="001B6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56746" w14:textId="77777777" w:rsidR="00B26CAF" w:rsidRDefault="00B26CAF" w:rsidP="001B60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2968" w14:textId="7835A9D1" w:rsidR="00B26CAF" w:rsidRDefault="00B26CAF" w:rsidP="001B6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6E2">
      <w:rPr>
        <w:rStyle w:val="PageNumber"/>
        <w:noProof/>
      </w:rPr>
      <w:t>8</w:t>
    </w:r>
    <w:r>
      <w:rPr>
        <w:rStyle w:val="PageNumber"/>
      </w:rPr>
      <w:fldChar w:fldCharType="end"/>
    </w:r>
  </w:p>
  <w:p w14:paraId="78EE4F44" w14:textId="52F8AF9C" w:rsidR="00B26CAF" w:rsidRDefault="00B26CAF" w:rsidP="001B606D">
    <w:pPr>
      <w:pStyle w:val="Footer"/>
      <w:ind w:right="360"/>
    </w:pPr>
    <w:r>
      <w:t xml:space="preserve">LIGO- </w:t>
    </w:r>
    <w:r w:rsidR="0015079E">
      <w:rPr>
        <w:b/>
        <w:bCs/>
      </w:rPr>
      <w:t>E1600212</w:t>
    </w:r>
    <w:r w:rsidR="00BB2D47">
      <w:t>-v2</w:t>
    </w:r>
    <w:r w:rsidRPr="000B2882">
      <w:rPr>
        <w:color w:val="FF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F41C" w14:textId="77777777" w:rsidR="00917757" w:rsidRDefault="00917757" w:rsidP="00474286">
      <w:r>
        <w:separator/>
      </w:r>
    </w:p>
  </w:footnote>
  <w:footnote w:type="continuationSeparator" w:id="0">
    <w:p w14:paraId="1D8A58FA" w14:textId="77777777" w:rsidR="00917757" w:rsidRDefault="00917757" w:rsidP="00474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AD1C" w14:textId="77777777" w:rsidR="00B26CAF" w:rsidRPr="00474286" w:rsidRDefault="00B26CAF">
    <w:pPr>
      <w:pStyle w:val="Header"/>
      <w:rPr>
        <w:sz w:val="24"/>
        <w:szCs w:val="24"/>
      </w:rPr>
    </w:pPr>
    <w:r>
      <w:tab/>
    </w:r>
    <w:r w:rsidRPr="00474286">
      <w:rPr>
        <w:caps/>
        <w:sz w:val="24"/>
        <w:szCs w:val="24"/>
      </w:rPr>
      <w:t>Laser Interferometer Gravitational Wave Observatory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3D6"/>
    <w:multiLevelType w:val="hybridMultilevel"/>
    <w:tmpl w:val="DC0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21AC"/>
    <w:multiLevelType w:val="hybridMultilevel"/>
    <w:tmpl w:val="ED76670A"/>
    <w:lvl w:ilvl="0" w:tplc="F6C469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0B96"/>
    <w:multiLevelType w:val="hybridMultilevel"/>
    <w:tmpl w:val="3B28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227F3"/>
    <w:multiLevelType w:val="hybridMultilevel"/>
    <w:tmpl w:val="B26A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DC6"/>
    <w:multiLevelType w:val="hybridMultilevel"/>
    <w:tmpl w:val="9E6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36273"/>
    <w:multiLevelType w:val="hybridMultilevel"/>
    <w:tmpl w:val="2E84CB8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0BE743C6"/>
    <w:multiLevelType w:val="multilevel"/>
    <w:tmpl w:val="728E38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7" w15:restartNumberingAfterBreak="0">
    <w:nsid w:val="0C740085"/>
    <w:multiLevelType w:val="multilevel"/>
    <w:tmpl w:val="3496A6F6"/>
    <w:lvl w:ilvl="0">
      <w:start w:val="1"/>
      <w:numFmt w:val="lowerLetter"/>
      <w:lvlText w:val="%1."/>
      <w:lvlJc w:val="left"/>
      <w:pPr>
        <w:ind w:left="0" w:firstLine="720"/>
      </w:p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8" w15:restartNumberingAfterBreak="0">
    <w:nsid w:val="12C82B49"/>
    <w:multiLevelType w:val="multilevel"/>
    <w:tmpl w:val="3496A6F6"/>
    <w:lvl w:ilvl="0">
      <w:start w:val="1"/>
      <w:numFmt w:val="lowerLetter"/>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9" w15:restartNumberingAfterBreak="0">
    <w:nsid w:val="133F0F10"/>
    <w:multiLevelType w:val="hybridMultilevel"/>
    <w:tmpl w:val="345AA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6F5E88"/>
    <w:multiLevelType w:val="hybridMultilevel"/>
    <w:tmpl w:val="C3147A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4B3A"/>
    <w:multiLevelType w:val="hybridMultilevel"/>
    <w:tmpl w:val="833C0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8B431A"/>
    <w:multiLevelType w:val="hybridMultilevel"/>
    <w:tmpl w:val="E8C2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A2B31"/>
    <w:multiLevelType w:val="multilevel"/>
    <w:tmpl w:val="728E38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14" w15:restartNumberingAfterBreak="0">
    <w:nsid w:val="1DB845AD"/>
    <w:multiLevelType w:val="hybridMultilevel"/>
    <w:tmpl w:val="151A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41884"/>
    <w:multiLevelType w:val="hybridMultilevel"/>
    <w:tmpl w:val="97B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5CDC"/>
    <w:multiLevelType w:val="multilevel"/>
    <w:tmpl w:val="647C66AC"/>
    <w:lvl w:ilvl="0">
      <w:start w:val="1"/>
      <w:numFmt w:val="decimal"/>
      <w:lvlText w:val="%1."/>
      <w:lvlJc w:val="right"/>
      <w:pPr>
        <w:ind w:left="360" w:firstLine="0"/>
      </w:pPr>
    </w:lvl>
    <w:lvl w:ilvl="1">
      <w:start w:val="1"/>
      <w:numFmt w:val="decimal"/>
      <w:lvlText w:val="%1.%2."/>
      <w:lvlJc w:val="right"/>
      <w:pPr>
        <w:ind w:left="792" w:firstLine="360"/>
      </w:pPr>
    </w:lvl>
    <w:lvl w:ilvl="2">
      <w:start w:val="1"/>
      <w:numFmt w:val="decimal"/>
      <w:lvlText w:val="%1.%2.%3."/>
      <w:lvlJc w:val="right"/>
      <w:pPr>
        <w:ind w:left="1224" w:firstLine="720"/>
      </w:pPr>
    </w:lvl>
    <w:lvl w:ilvl="3">
      <w:start w:val="1"/>
      <w:numFmt w:val="decimal"/>
      <w:lvlText w:val="%1.%2.%3.%4."/>
      <w:lvlJc w:val="right"/>
      <w:pPr>
        <w:ind w:left="1728" w:firstLine="1080"/>
      </w:pPr>
    </w:lvl>
    <w:lvl w:ilvl="4">
      <w:start w:val="1"/>
      <w:numFmt w:val="decimal"/>
      <w:lvlText w:val="%1.%2.%3.%4.%5."/>
      <w:lvlJc w:val="right"/>
      <w:pPr>
        <w:ind w:left="2232" w:firstLine="1440"/>
      </w:pPr>
    </w:lvl>
    <w:lvl w:ilvl="5">
      <w:start w:val="1"/>
      <w:numFmt w:val="decimal"/>
      <w:lvlText w:val="%1.%2.%3.%4.%5.%6."/>
      <w:lvlJc w:val="right"/>
      <w:pPr>
        <w:ind w:left="2736" w:firstLine="1800"/>
      </w:pPr>
    </w:lvl>
    <w:lvl w:ilvl="6">
      <w:start w:val="1"/>
      <w:numFmt w:val="decimal"/>
      <w:lvlText w:val="%1.%2.%3.%4.%5.%6.%7."/>
      <w:lvlJc w:val="right"/>
      <w:pPr>
        <w:ind w:left="3240" w:firstLine="2160"/>
      </w:pPr>
    </w:lvl>
    <w:lvl w:ilvl="7">
      <w:start w:val="1"/>
      <w:numFmt w:val="decimal"/>
      <w:lvlText w:val="%1.%2.%3.%4.%5.%6.%7.%8."/>
      <w:lvlJc w:val="right"/>
      <w:pPr>
        <w:ind w:left="3744" w:firstLine="2519"/>
      </w:pPr>
    </w:lvl>
    <w:lvl w:ilvl="8">
      <w:start w:val="1"/>
      <w:numFmt w:val="decimal"/>
      <w:lvlText w:val="%1.%2.%3.%4.%5.%6.%7.%8.%9."/>
      <w:lvlJc w:val="right"/>
      <w:pPr>
        <w:ind w:left="4320" w:firstLine="2880"/>
      </w:pPr>
    </w:lvl>
  </w:abstractNum>
  <w:abstractNum w:abstractNumId="17" w15:restartNumberingAfterBreak="0">
    <w:nsid w:val="2C102B18"/>
    <w:multiLevelType w:val="hybridMultilevel"/>
    <w:tmpl w:val="D27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601A"/>
    <w:multiLevelType w:val="hybridMultilevel"/>
    <w:tmpl w:val="2088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93E19"/>
    <w:multiLevelType w:val="hybridMultilevel"/>
    <w:tmpl w:val="2E94584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EE4353"/>
    <w:multiLevelType w:val="hybridMultilevel"/>
    <w:tmpl w:val="31166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665606"/>
    <w:multiLevelType w:val="hybridMultilevel"/>
    <w:tmpl w:val="F9A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136D8"/>
    <w:multiLevelType w:val="multilevel"/>
    <w:tmpl w:val="728E38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23" w15:restartNumberingAfterBreak="0">
    <w:nsid w:val="39047B07"/>
    <w:multiLevelType w:val="hybridMultilevel"/>
    <w:tmpl w:val="1E3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9004C"/>
    <w:multiLevelType w:val="hybridMultilevel"/>
    <w:tmpl w:val="15A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23B3A"/>
    <w:multiLevelType w:val="hybridMultilevel"/>
    <w:tmpl w:val="CB4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432DD"/>
    <w:multiLevelType w:val="hybridMultilevel"/>
    <w:tmpl w:val="190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60AFC"/>
    <w:multiLevelType w:val="hybridMultilevel"/>
    <w:tmpl w:val="09D8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11A4D"/>
    <w:multiLevelType w:val="hybridMultilevel"/>
    <w:tmpl w:val="78864A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3F1115"/>
    <w:multiLevelType w:val="hybridMultilevel"/>
    <w:tmpl w:val="324614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8D39A6"/>
    <w:multiLevelType w:val="hybridMultilevel"/>
    <w:tmpl w:val="BE50B1B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D275B"/>
    <w:multiLevelType w:val="multilevel"/>
    <w:tmpl w:val="3496A6F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15:restartNumberingAfterBreak="0">
    <w:nsid w:val="56815216"/>
    <w:multiLevelType w:val="hybridMultilevel"/>
    <w:tmpl w:val="CDEC87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D710F"/>
    <w:multiLevelType w:val="multilevel"/>
    <w:tmpl w:val="728E38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34" w15:restartNumberingAfterBreak="0">
    <w:nsid w:val="5A886A54"/>
    <w:multiLevelType w:val="hybridMultilevel"/>
    <w:tmpl w:val="DD1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F6BED"/>
    <w:multiLevelType w:val="hybridMultilevel"/>
    <w:tmpl w:val="809EA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A75A5B"/>
    <w:multiLevelType w:val="hybridMultilevel"/>
    <w:tmpl w:val="61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F7A73"/>
    <w:multiLevelType w:val="hybridMultilevel"/>
    <w:tmpl w:val="B052DB96"/>
    <w:lvl w:ilvl="0" w:tplc="C460177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E1CA7"/>
    <w:multiLevelType w:val="hybridMultilevel"/>
    <w:tmpl w:val="FF7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45657"/>
    <w:multiLevelType w:val="hybridMultilevel"/>
    <w:tmpl w:val="41F4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C344E"/>
    <w:multiLevelType w:val="hybridMultilevel"/>
    <w:tmpl w:val="93C2F10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21424E"/>
    <w:multiLevelType w:val="hybridMultilevel"/>
    <w:tmpl w:val="FB7C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16798"/>
    <w:multiLevelType w:val="hybridMultilevel"/>
    <w:tmpl w:val="EC003C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DB5C11"/>
    <w:multiLevelType w:val="hybridMultilevel"/>
    <w:tmpl w:val="517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60CD1"/>
    <w:multiLevelType w:val="hybridMultilevel"/>
    <w:tmpl w:val="BB8431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4F0DE3"/>
    <w:multiLevelType w:val="hybridMultilevel"/>
    <w:tmpl w:val="F8BA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7510D"/>
    <w:multiLevelType w:val="hybridMultilevel"/>
    <w:tmpl w:val="471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F5BDC"/>
    <w:multiLevelType w:val="hybridMultilevel"/>
    <w:tmpl w:val="BB7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23112"/>
    <w:multiLevelType w:val="hybridMultilevel"/>
    <w:tmpl w:val="8E94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5"/>
  </w:num>
  <w:num w:numId="4">
    <w:abstractNumId w:val="41"/>
  </w:num>
  <w:num w:numId="5">
    <w:abstractNumId w:val="3"/>
  </w:num>
  <w:num w:numId="6">
    <w:abstractNumId w:val="20"/>
  </w:num>
  <w:num w:numId="7">
    <w:abstractNumId w:val="18"/>
  </w:num>
  <w:num w:numId="8">
    <w:abstractNumId w:val="36"/>
  </w:num>
  <w:num w:numId="9">
    <w:abstractNumId w:val="2"/>
  </w:num>
  <w:num w:numId="10">
    <w:abstractNumId w:val="9"/>
  </w:num>
  <w:num w:numId="11">
    <w:abstractNumId w:val="47"/>
  </w:num>
  <w:num w:numId="12">
    <w:abstractNumId w:val="19"/>
  </w:num>
  <w:num w:numId="13">
    <w:abstractNumId w:val="23"/>
  </w:num>
  <w:num w:numId="14">
    <w:abstractNumId w:val="46"/>
  </w:num>
  <w:num w:numId="15">
    <w:abstractNumId w:val="11"/>
  </w:num>
  <w:num w:numId="16">
    <w:abstractNumId w:val="37"/>
  </w:num>
  <w:num w:numId="17">
    <w:abstractNumId w:val="1"/>
  </w:num>
  <w:num w:numId="18">
    <w:abstractNumId w:val="10"/>
  </w:num>
  <w:num w:numId="19">
    <w:abstractNumId w:val="0"/>
  </w:num>
  <w:num w:numId="20">
    <w:abstractNumId w:val="21"/>
  </w:num>
  <w:num w:numId="21">
    <w:abstractNumId w:val="34"/>
  </w:num>
  <w:num w:numId="22">
    <w:abstractNumId w:val="28"/>
  </w:num>
  <w:num w:numId="23">
    <w:abstractNumId w:val="17"/>
  </w:num>
  <w:num w:numId="24">
    <w:abstractNumId w:val="39"/>
  </w:num>
  <w:num w:numId="25">
    <w:abstractNumId w:val="48"/>
  </w:num>
  <w:num w:numId="26">
    <w:abstractNumId w:val="44"/>
  </w:num>
  <w:num w:numId="27">
    <w:abstractNumId w:val="38"/>
  </w:num>
  <w:num w:numId="28">
    <w:abstractNumId w:val="15"/>
  </w:num>
  <w:num w:numId="29">
    <w:abstractNumId w:val="40"/>
  </w:num>
  <w:num w:numId="30">
    <w:abstractNumId w:val="5"/>
  </w:num>
  <w:num w:numId="31">
    <w:abstractNumId w:val="30"/>
  </w:num>
  <w:num w:numId="32">
    <w:abstractNumId w:val="14"/>
  </w:num>
  <w:num w:numId="33">
    <w:abstractNumId w:val="4"/>
  </w:num>
  <w:num w:numId="34">
    <w:abstractNumId w:val="43"/>
  </w:num>
  <w:num w:numId="35">
    <w:abstractNumId w:val="29"/>
  </w:num>
  <w:num w:numId="36">
    <w:abstractNumId w:val="24"/>
  </w:num>
  <w:num w:numId="37">
    <w:abstractNumId w:val="42"/>
  </w:num>
  <w:num w:numId="38">
    <w:abstractNumId w:val="12"/>
  </w:num>
  <w:num w:numId="39">
    <w:abstractNumId w:val="45"/>
  </w:num>
  <w:num w:numId="40">
    <w:abstractNumId w:val="27"/>
  </w:num>
  <w:num w:numId="41">
    <w:abstractNumId w:val="32"/>
  </w:num>
  <w:num w:numId="42">
    <w:abstractNumId w:val="6"/>
  </w:num>
  <w:num w:numId="43">
    <w:abstractNumId w:val="16"/>
  </w:num>
  <w:num w:numId="44">
    <w:abstractNumId w:val="13"/>
  </w:num>
  <w:num w:numId="45">
    <w:abstractNumId w:val="33"/>
  </w:num>
  <w:num w:numId="46">
    <w:abstractNumId w:val="31"/>
  </w:num>
  <w:num w:numId="47">
    <w:abstractNumId w:val="7"/>
  </w:num>
  <w:num w:numId="48">
    <w:abstractNumId w:val="8"/>
  </w:num>
  <w:num w:numId="49">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86"/>
    <w:rsid w:val="0001158E"/>
    <w:rsid w:val="000311EF"/>
    <w:rsid w:val="00057677"/>
    <w:rsid w:val="000B2882"/>
    <w:rsid w:val="000B451D"/>
    <w:rsid w:val="000D002A"/>
    <w:rsid w:val="00112D18"/>
    <w:rsid w:val="0015079E"/>
    <w:rsid w:val="001550AF"/>
    <w:rsid w:val="001959AE"/>
    <w:rsid w:val="00196813"/>
    <w:rsid w:val="001A5EDA"/>
    <w:rsid w:val="001A6EAE"/>
    <w:rsid w:val="001B606D"/>
    <w:rsid w:val="001C16CB"/>
    <w:rsid w:val="001C7FA2"/>
    <w:rsid w:val="001D1A33"/>
    <w:rsid w:val="001D1DB1"/>
    <w:rsid w:val="001E33D5"/>
    <w:rsid w:val="0022517D"/>
    <w:rsid w:val="00245C10"/>
    <w:rsid w:val="002462FD"/>
    <w:rsid w:val="00252742"/>
    <w:rsid w:val="00261425"/>
    <w:rsid w:val="002676DD"/>
    <w:rsid w:val="002B32BB"/>
    <w:rsid w:val="002C09C6"/>
    <w:rsid w:val="002D70B3"/>
    <w:rsid w:val="002F2D3F"/>
    <w:rsid w:val="00325B7C"/>
    <w:rsid w:val="003270CE"/>
    <w:rsid w:val="0037354F"/>
    <w:rsid w:val="00396D12"/>
    <w:rsid w:val="003A238C"/>
    <w:rsid w:val="003A544E"/>
    <w:rsid w:val="003A6E19"/>
    <w:rsid w:val="0042037F"/>
    <w:rsid w:val="00422D00"/>
    <w:rsid w:val="0043050B"/>
    <w:rsid w:val="00474286"/>
    <w:rsid w:val="0049602A"/>
    <w:rsid w:val="004A23C1"/>
    <w:rsid w:val="004B657F"/>
    <w:rsid w:val="004D56C0"/>
    <w:rsid w:val="004E70CA"/>
    <w:rsid w:val="004F2403"/>
    <w:rsid w:val="00527120"/>
    <w:rsid w:val="00533266"/>
    <w:rsid w:val="00533DA4"/>
    <w:rsid w:val="00550F8B"/>
    <w:rsid w:val="005776E2"/>
    <w:rsid w:val="00582EAD"/>
    <w:rsid w:val="005B42BE"/>
    <w:rsid w:val="005F3F89"/>
    <w:rsid w:val="00641BC5"/>
    <w:rsid w:val="00674F0A"/>
    <w:rsid w:val="006A24D6"/>
    <w:rsid w:val="006B305F"/>
    <w:rsid w:val="006D4164"/>
    <w:rsid w:val="006D57E7"/>
    <w:rsid w:val="00712923"/>
    <w:rsid w:val="00747EED"/>
    <w:rsid w:val="00756AF4"/>
    <w:rsid w:val="007A1FB2"/>
    <w:rsid w:val="007A4D2B"/>
    <w:rsid w:val="007A7F64"/>
    <w:rsid w:val="007C0764"/>
    <w:rsid w:val="007F0FBA"/>
    <w:rsid w:val="00812B97"/>
    <w:rsid w:val="008365D2"/>
    <w:rsid w:val="008654DE"/>
    <w:rsid w:val="008835A2"/>
    <w:rsid w:val="00885E6C"/>
    <w:rsid w:val="0088726A"/>
    <w:rsid w:val="008907F1"/>
    <w:rsid w:val="008B2334"/>
    <w:rsid w:val="008B5A6E"/>
    <w:rsid w:val="008B660E"/>
    <w:rsid w:val="008C7B1F"/>
    <w:rsid w:val="00902F70"/>
    <w:rsid w:val="00917757"/>
    <w:rsid w:val="00921F9B"/>
    <w:rsid w:val="0097165E"/>
    <w:rsid w:val="00973E98"/>
    <w:rsid w:val="00975EDB"/>
    <w:rsid w:val="0098181F"/>
    <w:rsid w:val="00996FB1"/>
    <w:rsid w:val="009A43FD"/>
    <w:rsid w:val="009A48BD"/>
    <w:rsid w:val="009A7A68"/>
    <w:rsid w:val="009B3771"/>
    <w:rsid w:val="009C7B1A"/>
    <w:rsid w:val="009D036F"/>
    <w:rsid w:val="009E25DE"/>
    <w:rsid w:val="009F17A2"/>
    <w:rsid w:val="00A16DDC"/>
    <w:rsid w:val="00A331BD"/>
    <w:rsid w:val="00A51440"/>
    <w:rsid w:val="00A53E28"/>
    <w:rsid w:val="00A54B99"/>
    <w:rsid w:val="00AA33D6"/>
    <w:rsid w:val="00AB7737"/>
    <w:rsid w:val="00AD29DB"/>
    <w:rsid w:val="00AD4713"/>
    <w:rsid w:val="00AE2FBE"/>
    <w:rsid w:val="00AE314E"/>
    <w:rsid w:val="00B20EBC"/>
    <w:rsid w:val="00B26CAF"/>
    <w:rsid w:val="00B347FD"/>
    <w:rsid w:val="00B46695"/>
    <w:rsid w:val="00B66227"/>
    <w:rsid w:val="00B717EE"/>
    <w:rsid w:val="00B76E19"/>
    <w:rsid w:val="00B821FB"/>
    <w:rsid w:val="00B97E5C"/>
    <w:rsid w:val="00BA263C"/>
    <w:rsid w:val="00BA5064"/>
    <w:rsid w:val="00BB2D47"/>
    <w:rsid w:val="00BC3F44"/>
    <w:rsid w:val="00BE5737"/>
    <w:rsid w:val="00C71A30"/>
    <w:rsid w:val="00C948A8"/>
    <w:rsid w:val="00C96D39"/>
    <w:rsid w:val="00CE1B84"/>
    <w:rsid w:val="00CF3FE5"/>
    <w:rsid w:val="00CF75E1"/>
    <w:rsid w:val="00D0531E"/>
    <w:rsid w:val="00D1427D"/>
    <w:rsid w:val="00D20063"/>
    <w:rsid w:val="00D467B4"/>
    <w:rsid w:val="00D4700C"/>
    <w:rsid w:val="00D50EE9"/>
    <w:rsid w:val="00DA57FC"/>
    <w:rsid w:val="00DA5834"/>
    <w:rsid w:val="00DF1903"/>
    <w:rsid w:val="00E0242A"/>
    <w:rsid w:val="00E332A0"/>
    <w:rsid w:val="00E347A8"/>
    <w:rsid w:val="00E74589"/>
    <w:rsid w:val="00E766D2"/>
    <w:rsid w:val="00E9232A"/>
    <w:rsid w:val="00EA0786"/>
    <w:rsid w:val="00EB1045"/>
    <w:rsid w:val="00ED3A8A"/>
    <w:rsid w:val="00F00766"/>
    <w:rsid w:val="00F2070D"/>
    <w:rsid w:val="00F362D0"/>
    <w:rsid w:val="00FA3C39"/>
    <w:rsid w:val="00FA4096"/>
    <w:rsid w:val="00FA5013"/>
    <w:rsid w:val="00FB77CC"/>
    <w:rsid w:val="00FC37C2"/>
    <w:rsid w:val="00FD12DE"/>
    <w:rsid w:val="00FF3B71"/>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0E396"/>
  <w15:docId w15:val="{CF7695CE-F755-476A-AA3F-65E0CC1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C"/>
  </w:style>
  <w:style w:type="paragraph" w:styleId="Heading1">
    <w:name w:val="heading 1"/>
    <w:basedOn w:val="Normal"/>
    <w:next w:val="Normal"/>
    <w:link w:val="Heading1Char"/>
    <w:uiPriority w:val="9"/>
    <w:qFormat/>
    <w:rsid w:val="00BE57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D57E7"/>
    <w:pPr>
      <w:numPr>
        <w:numId w:val="16"/>
      </w:numPr>
      <w:spacing w:before="240" w:after="240" w:line="240" w:lineRule="auto"/>
      <w:ind w:left="0" w:firstLine="0"/>
      <w:outlineLvl w:val="1"/>
    </w:pPr>
    <w:rPr>
      <w:rFonts w:ascii="Cambria" w:eastAsiaTheme="majorEastAsia" w:hAnsi="Cambria" w:cstheme="majorBidi"/>
      <w:b/>
      <w:bCs/>
      <w:sz w:val="28"/>
      <w:szCs w:val="26"/>
    </w:rPr>
  </w:style>
  <w:style w:type="paragraph" w:styleId="Heading3">
    <w:name w:val="heading 3"/>
    <w:basedOn w:val="Normal"/>
    <w:next w:val="Normal"/>
    <w:link w:val="Heading3Char"/>
    <w:uiPriority w:val="9"/>
    <w:unhideWhenUsed/>
    <w:qFormat/>
    <w:rsid w:val="00BE57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57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7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7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7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7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7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064"/>
    <w:rPr>
      <w:rFonts w:ascii="Lucida Grande" w:eastAsia="Cambria" w:hAnsi="Lucida Grande"/>
      <w:sz w:val="18"/>
      <w:szCs w:val="18"/>
    </w:rPr>
  </w:style>
  <w:style w:type="paragraph" w:styleId="Header">
    <w:name w:val="header"/>
    <w:basedOn w:val="Normal"/>
    <w:link w:val="HeaderChar"/>
    <w:uiPriority w:val="99"/>
    <w:unhideWhenUsed/>
    <w:rsid w:val="00474286"/>
    <w:pPr>
      <w:tabs>
        <w:tab w:val="center" w:pos="4320"/>
        <w:tab w:val="right" w:pos="8640"/>
      </w:tabs>
    </w:pPr>
  </w:style>
  <w:style w:type="character" w:customStyle="1" w:styleId="HeaderChar">
    <w:name w:val="Header Char"/>
    <w:basedOn w:val="DefaultParagraphFont"/>
    <w:link w:val="Header"/>
    <w:uiPriority w:val="99"/>
    <w:rsid w:val="00474286"/>
    <w:rPr>
      <w:rFonts w:ascii="Cambria" w:eastAsia="Cambria" w:hAnsi="Cambria"/>
    </w:rPr>
  </w:style>
  <w:style w:type="paragraph" w:styleId="Footer">
    <w:name w:val="footer"/>
    <w:basedOn w:val="Normal"/>
    <w:link w:val="FooterChar"/>
    <w:uiPriority w:val="99"/>
    <w:unhideWhenUsed/>
    <w:rsid w:val="00474286"/>
    <w:pPr>
      <w:tabs>
        <w:tab w:val="center" w:pos="4320"/>
        <w:tab w:val="right" w:pos="8640"/>
      </w:tabs>
    </w:pPr>
  </w:style>
  <w:style w:type="character" w:customStyle="1" w:styleId="FooterChar">
    <w:name w:val="Footer Char"/>
    <w:basedOn w:val="DefaultParagraphFont"/>
    <w:link w:val="Footer"/>
    <w:uiPriority w:val="99"/>
    <w:rsid w:val="00474286"/>
    <w:rPr>
      <w:rFonts w:ascii="Cambria" w:eastAsia="Cambria" w:hAnsi="Cambria"/>
    </w:rPr>
  </w:style>
  <w:style w:type="paragraph" w:styleId="PlainText">
    <w:name w:val="Plain Text"/>
    <w:basedOn w:val="Normal"/>
    <w:link w:val="PlainTextChar"/>
    <w:rsid w:val="00474286"/>
    <w:pPr>
      <w:spacing w:before="120"/>
      <w:jc w:val="both"/>
    </w:pPr>
    <w:rPr>
      <w:rFonts w:ascii="Times New Roman" w:eastAsia="Times New Roman" w:hAnsi="Times New Roman"/>
      <w:b/>
      <w:bCs/>
      <w:sz w:val="24"/>
      <w:lang w:eastAsia="en-US"/>
    </w:rPr>
  </w:style>
  <w:style w:type="character" w:customStyle="1" w:styleId="PlainTextChar">
    <w:name w:val="Plain Text Char"/>
    <w:basedOn w:val="DefaultParagraphFont"/>
    <w:link w:val="PlainText"/>
    <w:rsid w:val="00474286"/>
    <w:rPr>
      <w:rFonts w:eastAsia="Times New Roman"/>
      <w:b/>
      <w:bCs/>
      <w:color w:val="auto"/>
      <w:sz w:val="24"/>
      <w:lang w:eastAsia="en-US"/>
    </w:rPr>
  </w:style>
  <w:style w:type="paragraph" w:styleId="Caption">
    <w:name w:val="caption"/>
    <w:basedOn w:val="Normal"/>
    <w:next w:val="Normal"/>
    <w:rsid w:val="00474286"/>
    <w:pPr>
      <w:spacing w:before="120" w:after="120"/>
      <w:jc w:val="both"/>
    </w:pPr>
    <w:rPr>
      <w:rFonts w:ascii="Times New Roman" w:eastAsia="Times New Roman" w:hAnsi="Times New Roman"/>
      <w:bCs/>
      <w:sz w:val="24"/>
      <w:lang w:eastAsia="en-US"/>
    </w:rPr>
  </w:style>
  <w:style w:type="character" w:customStyle="1" w:styleId="Heading1Char">
    <w:name w:val="Heading 1 Char"/>
    <w:basedOn w:val="DefaultParagraphFont"/>
    <w:link w:val="Heading1"/>
    <w:uiPriority w:val="9"/>
    <w:rsid w:val="00BE57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D57E7"/>
    <w:rPr>
      <w:rFonts w:ascii="Cambria" w:eastAsiaTheme="majorEastAsia" w:hAnsi="Cambria" w:cstheme="majorBidi"/>
      <w:b/>
      <w:bCs/>
      <w:sz w:val="28"/>
      <w:szCs w:val="26"/>
    </w:rPr>
  </w:style>
  <w:style w:type="paragraph" w:styleId="ListParagraph">
    <w:name w:val="List Paragraph"/>
    <w:basedOn w:val="Normal"/>
    <w:uiPriority w:val="34"/>
    <w:qFormat/>
    <w:rsid w:val="00BE5737"/>
    <w:pPr>
      <w:ind w:left="720"/>
      <w:contextualSpacing/>
    </w:pPr>
  </w:style>
  <w:style w:type="character" w:styleId="Hyperlink">
    <w:name w:val="Hyperlink"/>
    <w:basedOn w:val="DefaultParagraphFont"/>
    <w:uiPriority w:val="99"/>
    <w:unhideWhenUsed/>
    <w:rsid w:val="00BC3F44"/>
    <w:rPr>
      <w:color w:val="0000FF" w:themeColor="hyperlink"/>
      <w:u w:val="single"/>
    </w:rPr>
  </w:style>
  <w:style w:type="paragraph" w:customStyle="1" w:styleId="Default">
    <w:name w:val="Default"/>
    <w:rsid w:val="00BC3F44"/>
    <w:pPr>
      <w:widowControl w:val="0"/>
      <w:autoSpaceDE w:val="0"/>
      <w:autoSpaceDN w:val="0"/>
      <w:adjustRightInd w:val="0"/>
    </w:pPr>
    <w:rPr>
      <w:rFonts w:eastAsiaTheme="minorHAnsi"/>
      <w:b/>
      <w:bCs/>
      <w:color w:val="000000"/>
      <w:sz w:val="24"/>
      <w:szCs w:val="24"/>
      <w:lang w:eastAsia="en-US"/>
    </w:rPr>
  </w:style>
  <w:style w:type="character" w:styleId="FollowedHyperlink">
    <w:name w:val="FollowedHyperlink"/>
    <w:basedOn w:val="DefaultParagraphFont"/>
    <w:uiPriority w:val="99"/>
    <w:semiHidden/>
    <w:unhideWhenUsed/>
    <w:rsid w:val="003A238C"/>
    <w:rPr>
      <w:color w:val="800080" w:themeColor="followedHyperlink"/>
      <w:u w:val="single"/>
    </w:rPr>
  </w:style>
  <w:style w:type="character" w:styleId="Strong">
    <w:name w:val="Strong"/>
    <w:uiPriority w:val="22"/>
    <w:qFormat/>
    <w:rsid w:val="00BE5737"/>
    <w:rPr>
      <w:b/>
      <w:bCs/>
    </w:rPr>
  </w:style>
  <w:style w:type="character" w:styleId="PageNumber">
    <w:name w:val="page number"/>
    <w:basedOn w:val="DefaultParagraphFont"/>
    <w:uiPriority w:val="99"/>
    <w:semiHidden/>
    <w:unhideWhenUsed/>
    <w:rsid w:val="001B606D"/>
  </w:style>
  <w:style w:type="character" w:styleId="CommentReference">
    <w:name w:val="annotation reference"/>
    <w:basedOn w:val="DefaultParagraphFont"/>
    <w:uiPriority w:val="99"/>
    <w:semiHidden/>
    <w:unhideWhenUsed/>
    <w:rsid w:val="005B42BE"/>
    <w:rPr>
      <w:sz w:val="16"/>
      <w:szCs w:val="16"/>
    </w:rPr>
  </w:style>
  <w:style w:type="paragraph" w:styleId="CommentText">
    <w:name w:val="annotation text"/>
    <w:basedOn w:val="Normal"/>
    <w:link w:val="CommentTextChar"/>
    <w:uiPriority w:val="99"/>
    <w:semiHidden/>
    <w:unhideWhenUsed/>
    <w:rsid w:val="005B42BE"/>
  </w:style>
  <w:style w:type="character" w:customStyle="1" w:styleId="CommentTextChar">
    <w:name w:val="Comment Text Char"/>
    <w:basedOn w:val="DefaultParagraphFont"/>
    <w:link w:val="CommentText"/>
    <w:uiPriority w:val="99"/>
    <w:semiHidden/>
    <w:rsid w:val="005B42BE"/>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5B42BE"/>
  </w:style>
  <w:style w:type="character" w:customStyle="1" w:styleId="CommentSubjectChar">
    <w:name w:val="Comment Subject Char"/>
    <w:basedOn w:val="CommentTextChar"/>
    <w:link w:val="CommentSubject"/>
    <w:uiPriority w:val="99"/>
    <w:semiHidden/>
    <w:rsid w:val="005B42BE"/>
    <w:rPr>
      <w:rFonts w:ascii="Cambria" w:eastAsia="Cambria" w:hAnsi="Cambria"/>
    </w:rPr>
  </w:style>
  <w:style w:type="character" w:customStyle="1" w:styleId="Heading3Char">
    <w:name w:val="Heading 3 Char"/>
    <w:basedOn w:val="DefaultParagraphFont"/>
    <w:link w:val="Heading3"/>
    <w:uiPriority w:val="9"/>
    <w:rsid w:val="00BE57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57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7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7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7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7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7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7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7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7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737"/>
    <w:rPr>
      <w:rFonts w:asciiTheme="majorHAnsi" w:eastAsiaTheme="majorEastAsia" w:hAnsiTheme="majorHAnsi" w:cstheme="majorBidi"/>
      <w:i/>
      <w:iCs/>
      <w:spacing w:val="13"/>
      <w:sz w:val="24"/>
      <w:szCs w:val="24"/>
    </w:rPr>
  </w:style>
  <w:style w:type="character" w:styleId="Emphasis">
    <w:name w:val="Emphasis"/>
    <w:uiPriority w:val="20"/>
    <w:qFormat/>
    <w:rsid w:val="00BE5737"/>
    <w:rPr>
      <w:b/>
      <w:bCs/>
      <w:i/>
      <w:iCs/>
      <w:spacing w:val="10"/>
      <w:bdr w:val="none" w:sz="0" w:space="0" w:color="auto"/>
      <w:shd w:val="clear" w:color="auto" w:fill="auto"/>
    </w:rPr>
  </w:style>
  <w:style w:type="paragraph" w:styleId="NoSpacing">
    <w:name w:val="No Spacing"/>
    <w:basedOn w:val="Normal"/>
    <w:uiPriority w:val="1"/>
    <w:qFormat/>
    <w:rsid w:val="00BE5737"/>
    <w:pPr>
      <w:spacing w:after="0" w:line="240" w:lineRule="auto"/>
    </w:pPr>
  </w:style>
  <w:style w:type="paragraph" w:styleId="Quote">
    <w:name w:val="Quote"/>
    <w:basedOn w:val="Normal"/>
    <w:next w:val="Normal"/>
    <w:link w:val="QuoteChar"/>
    <w:uiPriority w:val="29"/>
    <w:qFormat/>
    <w:rsid w:val="00BE5737"/>
    <w:pPr>
      <w:spacing w:before="200" w:after="0"/>
      <w:ind w:left="360" w:right="360"/>
    </w:pPr>
    <w:rPr>
      <w:i/>
      <w:iCs/>
    </w:rPr>
  </w:style>
  <w:style w:type="character" w:customStyle="1" w:styleId="QuoteChar">
    <w:name w:val="Quote Char"/>
    <w:basedOn w:val="DefaultParagraphFont"/>
    <w:link w:val="Quote"/>
    <w:uiPriority w:val="29"/>
    <w:rsid w:val="00BE5737"/>
    <w:rPr>
      <w:i/>
      <w:iCs/>
    </w:rPr>
  </w:style>
  <w:style w:type="paragraph" w:styleId="IntenseQuote">
    <w:name w:val="Intense Quote"/>
    <w:basedOn w:val="Normal"/>
    <w:next w:val="Normal"/>
    <w:link w:val="IntenseQuoteChar"/>
    <w:uiPriority w:val="30"/>
    <w:qFormat/>
    <w:rsid w:val="00BE57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737"/>
    <w:rPr>
      <w:b/>
      <w:bCs/>
      <w:i/>
      <w:iCs/>
    </w:rPr>
  </w:style>
  <w:style w:type="character" w:styleId="SubtleEmphasis">
    <w:name w:val="Subtle Emphasis"/>
    <w:uiPriority w:val="19"/>
    <w:qFormat/>
    <w:rsid w:val="00BE5737"/>
    <w:rPr>
      <w:i/>
      <w:iCs/>
    </w:rPr>
  </w:style>
  <w:style w:type="character" w:styleId="IntenseEmphasis">
    <w:name w:val="Intense Emphasis"/>
    <w:uiPriority w:val="21"/>
    <w:qFormat/>
    <w:rsid w:val="00BE5737"/>
    <w:rPr>
      <w:b/>
      <w:bCs/>
    </w:rPr>
  </w:style>
  <w:style w:type="character" w:styleId="SubtleReference">
    <w:name w:val="Subtle Reference"/>
    <w:uiPriority w:val="31"/>
    <w:qFormat/>
    <w:rsid w:val="00BE5737"/>
    <w:rPr>
      <w:smallCaps/>
    </w:rPr>
  </w:style>
  <w:style w:type="character" w:styleId="IntenseReference">
    <w:name w:val="Intense Reference"/>
    <w:uiPriority w:val="32"/>
    <w:qFormat/>
    <w:rsid w:val="00BE5737"/>
    <w:rPr>
      <w:smallCaps/>
      <w:spacing w:val="5"/>
      <w:u w:val="single"/>
    </w:rPr>
  </w:style>
  <w:style w:type="character" w:styleId="BookTitle">
    <w:name w:val="Book Title"/>
    <w:uiPriority w:val="33"/>
    <w:qFormat/>
    <w:rsid w:val="00BE5737"/>
    <w:rPr>
      <w:i/>
      <w:iCs/>
      <w:smallCaps/>
      <w:spacing w:val="5"/>
    </w:rPr>
  </w:style>
  <w:style w:type="paragraph" w:styleId="TOCHeading">
    <w:name w:val="TOC Heading"/>
    <w:basedOn w:val="Heading1"/>
    <w:next w:val="Normal"/>
    <w:uiPriority w:val="39"/>
    <w:semiHidden/>
    <w:unhideWhenUsed/>
    <w:qFormat/>
    <w:rsid w:val="00BE5737"/>
    <w:pPr>
      <w:outlineLvl w:val="9"/>
    </w:pPr>
    <w:rPr>
      <w:lang w:bidi="en-US"/>
    </w:rPr>
  </w:style>
  <w:style w:type="paragraph" w:styleId="Revision">
    <w:name w:val="Revision"/>
    <w:hidden/>
    <w:uiPriority w:val="99"/>
    <w:semiHidden/>
    <w:rsid w:val="00D467B4"/>
    <w:pPr>
      <w:spacing w:after="0" w:line="240" w:lineRule="auto"/>
    </w:pPr>
  </w:style>
  <w:style w:type="paragraph" w:styleId="TOC1">
    <w:name w:val="toc 1"/>
    <w:basedOn w:val="Normal"/>
    <w:next w:val="Normal"/>
    <w:autoRedefine/>
    <w:uiPriority w:val="39"/>
    <w:unhideWhenUsed/>
    <w:qFormat/>
    <w:rsid w:val="0043050B"/>
    <w:pPr>
      <w:tabs>
        <w:tab w:val="right" w:leader="dot" w:pos="8630"/>
      </w:tabs>
      <w:jc w:val="center"/>
    </w:pPr>
  </w:style>
  <w:style w:type="paragraph" w:styleId="TOC2">
    <w:name w:val="toc 2"/>
    <w:basedOn w:val="Normal"/>
    <w:next w:val="Normal"/>
    <w:autoRedefine/>
    <w:uiPriority w:val="39"/>
    <w:unhideWhenUsed/>
    <w:qFormat/>
    <w:rsid w:val="008C7B1F"/>
    <w:pPr>
      <w:tabs>
        <w:tab w:val="right" w:leader="dot" w:pos="8630"/>
      </w:tabs>
      <w:spacing w:before="240" w:after="120" w:line="240" w:lineRule="auto"/>
      <w:ind w:left="360" w:hanging="360"/>
      <w:contextualSpacing/>
      <w:outlineLvl w:val="0"/>
    </w:pPr>
    <w:rPr>
      <w:rFonts w:asciiTheme="majorHAnsi" w:hAnsiTheme="majorHAnsi"/>
      <w:b/>
      <w:sz w:val="28"/>
    </w:rPr>
  </w:style>
  <w:style w:type="paragraph" w:styleId="TOC3">
    <w:name w:val="toc 3"/>
    <w:basedOn w:val="Normal"/>
    <w:next w:val="Normal"/>
    <w:autoRedefine/>
    <w:uiPriority w:val="39"/>
    <w:unhideWhenUsed/>
    <w:qFormat/>
    <w:rsid w:val="0043050B"/>
    <w:pPr>
      <w:spacing w:before="240" w:after="120" w:line="240" w:lineRule="auto"/>
      <w:ind w:left="360"/>
      <w:contextualSpacing/>
    </w:pPr>
    <w:rPr>
      <w:rFonts w:asciiTheme="majorHAnsi" w:hAnsiTheme="majorHAnsi"/>
      <w:b/>
      <w:i/>
      <w:sz w:val="28"/>
      <w:szCs w:val="28"/>
    </w:rPr>
  </w:style>
  <w:style w:type="paragraph" w:styleId="TOC4">
    <w:name w:val="toc 4"/>
    <w:basedOn w:val="Normal"/>
    <w:next w:val="Normal"/>
    <w:autoRedefine/>
    <w:uiPriority w:val="39"/>
    <w:unhideWhenUsed/>
    <w:rsid w:val="00DA5834"/>
    <w:pPr>
      <w:ind w:left="660"/>
    </w:pPr>
  </w:style>
  <w:style w:type="paragraph" w:styleId="TOC5">
    <w:name w:val="toc 5"/>
    <w:basedOn w:val="Normal"/>
    <w:next w:val="Normal"/>
    <w:autoRedefine/>
    <w:uiPriority w:val="39"/>
    <w:unhideWhenUsed/>
    <w:rsid w:val="00DA5834"/>
    <w:pPr>
      <w:ind w:left="880"/>
    </w:pPr>
  </w:style>
  <w:style w:type="paragraph" w:styleId="TOC6">
    <w:name w:val="toc 6"/>
    <w:basedOn w:val="Normal"/>
    <w:next w:val="Normal"/>
    <w:autoRedefine/>
    <w:uiPriority w:val="39"/>
    <w:unhideWhenUsed/>
    <w:rsid w:val="00DA5834"/>
    <w:pPr>
      <w:ind w:left="1100"/>
    </w:pPr>
  </w:style>
  <w:style w:type="paragraph" w:styleId="TOC7">
    <w:name w:val="toc 7"/>
    <w:basedOn w:val="Normal"/>
    <w:next w:val="Normal"/>
    <w:autoRedefine/>
    <w:uiPriority w:val="39"/>
    <w:unhideWhenUsed/>
    <w:rsid w:val="00DA5834"/>
    <w:pPr>
      <w:ind w:left="1320"/>
    </w:pPr>
  </w:style>
  <w:style w:type="paragraph" w:styleId="TOC8">
    <w:name w:val="toc 8"/>
    <w:basedOn w:val="Normal"/>
    <w:next w:val="Normal"/>
    <w:autoRedefine/>
    <w:uiPriority w:val="39"/>
    <w:unhideWhenUsed/>
    <w:rsid w:val="00DA5834"/>
    <w:pPr>
      <w:ind w:left="1540"/>
    </w:pPr>
  </w:style>
  <w:style w:type="paragraph" w:styleId="TOC9">
    <w:name w:val="toc 9"/>
    <w:basedOn w:val="Normal"/>
    <w:next w:val="Normal"/>
    <w:autoRedefine/>
    <w:uiPriority w:val="39"/>
    <w:unhideWhenUsed/>
    <w:rsid w:val="00DA5834"/>
    <w:pPr>
      <w:ind w:left="1760"/>
    </w:pPr>
  </w:style>
  <w:style w:type="paragraph" w:styleId="ListBullet">
    <w:name w:val="List Bullet"/>
    <w:basedOn w:val="Normal"/>
    <w:uiPriority w:val="99"/>
    <w:unhideWhenUsed/>
    <w:rsid w:val="006D57E7"/>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cgi-bin/private/DocDB/ShowDocument?docid=9026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cgi-bin/private/DocDB/ShowDocument?docid=45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10775" TargetMode="External"/><Relationship Id="rId5" Type="http://schemas.openxmlformats.org/officeDocument/2006/relationships/webSettings" Target="webSettings.xml"/><Relationship Id="rId15" Type="http://schemas.openxmlformats.org/officeDocument/2006/relationships/hyperlink" Target="https://ligoimages.mit.edu/?c=1238" TargetMode="External"/><Relationship Id="rId10" Type="http://schemas.openxmlformats.org/officeDocument/2006/relationships/hyperlink" Target="https://dcc.ligo.org/cgi-bin/private/DocDB/ShowDocument?docid=982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goimages.mit.edu/?c=1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68DD-593B-420F-B0CF-8E8176DB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Nolting</dc:creator>
  <cp:lastModifiedBy>Paul Corban</cp:lastModifiedBy>
  <cp:revision>2</cp:revision>
  <cp:lastPrinted>2016-06-29T16:34:00Z</cp:lastPrinted>
  <dcterms:created xsi:type="dcterms:W3CDTF">2016-07-21T15:17:00Z</dcterms:created>
  <dcterms:modified xsi:type="dcterms:W3CDTF">2016-07-21T15:17:00Z</dcterms:modified>
</cp:coreProperties>
</file>